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7"/>
        <w:gridCol w:w="2836"/>
        <w:gridCol w:w="3211"/>
        <w:gridCol w:w="2636"/>
        <w:gridCol w:w="2532"/>
        <w:gridCol w:w="2077"/>
      </w:tblGrid>
      <w:tr w:rsidR="00CB0900" w:rsidRPr="00AD6025" w:rsidTr="006C5C0B">
        <w:trPr>
          <w:trHeight w:val="303"/>
          <w:tblHeader/>
        </w:trPr>
        <w:tc>
          <w:tcPr>
            <w:tcW w:w="0" w:type="auto"/>
            <w:gridSpan w:val="6"/>
            <w:shd w:val="clear" w:color="auto" w:fill="auto"/>
            <w:vAlign w:val="center"/>
          </w:tcPr>
          <w:p w:rsidR="00CB0900" w:rsidRPr="00AD6025" w:rsidRDefault="00CB0900" w:rsidP="006C5C0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AD6025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Матрица результатов Рамочной программы ООН по оказанию помощи Республике Беларусь в целях развития на 2016-2020 гг.</w:t>
            </w:r>
          </w:p>
        </w:tc>
      </w:tr>
      <w:tr w:rsidR="00CB0900" w:rsidRPr="0031429D" w:rsidTr="006C5C0B">
        <w:trPr>
          <w:trHeight w:val="303"/>
          <w:tblHeader/>
        </w:trPr>
        <w:tc>
          <w:tcPr>
            <w:tcW w:w="0" w:type="auto"/>
            <w:gridSpan w:val="6"/>
            <w:shd w:val="clear" w:color="auto" w:fill="auto"/>
            <w:vAlign w:val="center"/>
          </w:tcPr>
          <w:p w:rsidR="00CB0900" w:rsidRPr="0031429D" w:rsidRDefault="00CB0900" w:rsidP="00CB090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be-BY"/>
              </w:rPr>
              <w:t xml:space="preserve">Национальные приоритеты в области </w:t>
            </w:r>
            <w:r w:rsidRPr="00473593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Pr="00AD6025">
              <w:rPr>
                <w:rFonts w:ascii="Times New Roman" w:hAnsi="Times New Roman"/>
                <w:b/>
                <w:sz w:val="24"/>
                <w:szCs w:val="24"/>
                <w:lang w:val="be-BY"/>
              </w:rPr>
              <w:t>Инклюзивное, оперативное и подотчетное государственное управление</w:t>
            </w:r>
            <w:r w:rsidRPr="00473593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9C711F" w:rsidTr="00A4368B">
        <w:trPr>
          <w:trHeight w:val="303"/>
          <w:tblHeader/>
        </w:trPr>
        <w:tc>
          <w:tcPr>
            <w:tcW w:w="0" w:type="auto"/>
            <w:shd w:val="clear" w:color="auto" w:fill="auto"/>
            <w:vAlign w:val="center"/>
          </w:tcPr>
          <w:p w:rsidR="00CB0900" w:rsidRPr="00032CAB" w:rsidRDefault="00CB0900" w:rsidP="006C5C0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Результаты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B0900" w:rsidRPr="00032CAB" w:rsidRDefault="00CB0900" w:rsidP="006C5C0B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Индикаторы, исходные данные и целевые показатели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B0900" w:rsidRPr="00032CAB" w:rsidRDefault="00CB0900" w:rsidP="006C5C0B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Методы проверки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B0900" w:rsidRPr="00032CAB" w:rsidRDefault="00CB0900" w:rsidP="006C5C0B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Риски и предположения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CB0900" w:rsidRPr="00032CAB" w:rsidRDefault="00CB0900" w:rsidP="006C5C0B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Роль партнеров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CB0900" w:rsidRPr="00032CAB" w:rsidRDefault="00CB0900" w:rsidP="006C5C0B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Ориентировочные потребности и источники ресурсного обеспечения</w:t>
            </w:r>
          </w:p>
        </w:tc>
      </w:tr>
      <w:tr w:rsidR="009D1B9C" w:rsidRPr="0031429D" w:rsidTr="00A4368B">
        <w:trPr>
          <w:trHeight w:val="303"/>
          <w:tblHeader/>
        </w:trPr>
        <w:tc>
          <w:tcPr>
            <w:tcW w:w="0" w:type="auto"/>
            <w:shd w:val="clear" w:color="auto" w:fill="auto"/>
          </w:tcPr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t>Результат 1.1:</w:t>
            </w:r>
            <w:r w:rsidRPr="00032CAB">
              <w:rPr>
                <w:rFonts w:ascii="Times New Roman" w:hAnsi="Times New Roman"/>
              </w:rPr>
              <w:t xml:space="preserve"> Совершенствование к  2020 году</w:t>
            </w:r>
            <w:r w:rsidRPr="00032CAB">
              <w:rPr>
                <w:rFonts w:ascii="Times New Roman" w:hAnsi="Times New Roman"/>
                <w:strike/>
              </w:rPr>
              <w:t xml:space="preserve"> </w:t>
            </w:r>
            <w:r w:rsidRPr="00032CAB">
              <w:rPr>
                <w:rFonts w:ascii="Times New Roman" w:hAnsi="Times New Roman"/>
              </w:rPr>
              <w:t>действенных партнерств, обеспечивающих согласование позиций государства, гражданского общества и частного сектора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 w:themeColor="light1"/>
                <w:kern w:val="24"/>
              </w:rPr>
            </w:pPr>
          </w:p>
        </w:tc>
        <w:tc>
          <w:tcPr>
            <w:tcW w:w="0" w:type="auto"/>
            <w:shd w:val="clear" w:color="auto" w:fill="auto"/>
          </w:tcPr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1.1.1.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Подготовка и принятие проектов нормативных правовых актов, направленных на расширение участия гражданского общества в принятии решений.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1F497D" w:themeColor="text2"/>
                <w:kern w:val="24"/>
                <w:highlight w:val="yellow"/>
              </w:rPr>
            </w:pP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Исходные данные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Отсутствуют комплексные нормативные правовые акты по вопросу общественного обсуждения проектов нормативных правовых актов, правотворческой инициативы граждан.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Целевые показатели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Приняты соответствующие нормативные правовые акты</w:t>
            </w:r>
          </w:p>
        </w:tc>
        <w:tc>
          <w:tcPr>
            <w:tcW w:w="0" w:type="auto"/>
            <w:shd w:val="clear" w:color="auto" w:fill="auto"/>
          </w:tcPr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Национальный правовой портал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(www.pravo.by) 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0" w:type="auto"/>
            <w:shd w:val="clear" w:color="auto" w:fill="auto"/>
          </w:tcPr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Предположения: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8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Наличествует благоприятная среда для диалога </w:t>
            </w:r>
            <w:r w:rsidRPr="00032CAB">
              <w:rPr>
                <w:rFonts w:ascii="Times New Roman" w:eastAsia="Times New Roman" w:hAnsi="Times New Roman"/>
                <w:color w:val="000000"/>
                <w:spacing w:val="-8"/>
                <w:kern w:val="24"/>
              </w:rPr>
              <w:t xml:space="preserve">государственных органов, гражданского общества и частного сектора 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spacing w:val="-4"/>
                <w:kern w:val="24"/>
              </w:rPr>
              <w:t xml:space="preserve">Риски: 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сложности выработки согласованной позиции по проектам нормативных правовых актов всех заинтересованных  в их принятии субъектов 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kern w:val="24"/>
              </w:rPr>
            </w:pPr>
          </w:p>
        </w:tc>
        <w:tc>
          <w:tcPr>
            <w:tcW w:w="2532" w:type="dxa"/>
            <w:shd w:val="clear" w:color="auto" w:fill="auto"/>
          </w:tcPr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  <w:t>Государственные учреждения, в частности, Национальный центр законодательства и правовых исследований, Национальное собрание, Министерство юстиции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</w:pP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  <w:t xml:space="preserve">НГО 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shd w:val="clear" w:color="auto" w:fill="auto"/>
            <w:vAlign w:val="center"/>
          </w:tcPr>
          <w:p w:rsidR="00CB0900" w:rsidRPr="00032CAB" w:rsidRDefault="00CB0900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D1B9C" w:rsidRPr="0031429D" w:rsidTr="00A4368B">
        <w:trPr>
          <w:trHeight w:val="303"/>
          <w:tblHeader/>
        </w:trPr>
        <w:tc>
          <w:tcPr>
            <w:tcW w:w="0" w:type="auto"/>
            <w:shd w:val="clear" w:color="auto" w:fill="auto"/>
            <w:vAlign w:val="center"/>
          </w:tcPr>
          <w:p w:rsidR="00CB0900" w:rsidRPr="00032CAB" w:rsidRDefault="00CB0900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B0900" w:rsidRPr="00032CAB" w:rsidRDefault="00CB0900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1.1.2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Практика вынесения проектов законодательных актов, </w:t>
            </w:r>
            <w:r w:rsidRPr="00032CAB">
              <w:rPr>
                <w:rFonts w:ascii="Times New Roman" w:eastAsia="Times New Roman" w:hAnsi="Times New Roman"/>
                <w:color w:val="000000"/>
                <w:spacing w:val="-8"/>
                <w:kern w:val="24"/>
              </w:rPr>
              <w:t>постановлений Правительства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, в том числе </w:t>
            </w:r>
            <w:r w:rsidRPr="00032CAB"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  <w:t>республиканских программ, на общественное обсуждение,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его результативность  </w:t>
            </w:r>
          </w:p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Исходные данные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На общественное обсуждение выносятся отдельные проекты законодательных актов, постановлений Правительства. </w:t>
            </w:r>
          </w:p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spacing w:val="-4"/>
                <w:kern w:val="24"/>
              </w:rPr>
              <w:t>Целевые показатели:</w:t>
            </w:r>
          </w:p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Расширение практики вынесения проектов законодательных актов, и постановлений Правительства на общественное обсуждение.</w:t>
            </w:r>
          </w:p>
        </w:tc>
        <w:tc>
          <w:tcPr>
            <w:tcW w:w="0" w:type="auto"/>
            <w:shd w:val="clear" w:color="auto" w:fill="auto"/>
          </w:tcPr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Оценка отношений партнерства между государством, гражданским обществом и частным сектором путем проведения соответствующих исследований, анализа официальных данных государственных органов, информации, размещенной на сайтах государственных органов</w:t>
            </w:r>
          </w:p>
          <w:p w:rsidR="00CB0900" w:rsidRPr="00032CAB" w:rsidRDefault="00CB0900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Предположения:</w:t>
            </w:r>
          </w:p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Наличествует благоприятная среда для диалога государственных органов, гражданского общества и частного сектора.</w:t>
            </w:r>
          </w:p>
          <w:p w:rsidR="003E4C4C" w:rsidRPr="00032CAB" w:rsidRDefault="003E4C4C" w:rsidP="00032CAB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ab/>
            </w:r>
          </w:p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 xml:space="preserve">Риски: </w:t>
            </w:r>
          </w:p>
          <w:p w:rsidR="003E4C4C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ограниченные сроки подготовки проектов, низкая активность </w:t>
            </w:r>
            <w:r w:rsidRPr="00032CAB">
              <w:rPr>
                <w:rFonts w:ascii="Times New Roman" w:eastAsia="Times New Roman" w:hAnsi="Times New Roman"/>
                <w:color w:val="000000"/>
                <w:spacing w:val="-8"/>
                <w:kern w:val="24"/>
              </w:rPr>
              <w:t>институтов гражданского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общества, частного сектора в </w:t>
            </w:r>
            <w:r w:rsidRPr="00032CAB">
              <w:rPr>
                <w:rFonts w:ascii="Times New Roman" w:eastAsia="Times New Roman" w:hAnsi="Times New Roman"/>
                <w:color w:val="000000"/>
                <w:spacing w:val="-8"/>
                <w:kern w:val="24"/>
              </w:rPr>
              <w:t>процессе общественного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обсуждения, не проработанность вносимых предложений. </w:t>
            </w:r>
          </w:p>
          <w:p w:rsidR="00CB0900" w:rsidRPr="00032CAB" w:rsidRDefault="00CB0900" w:rsidP="00032CA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32" w:type="dxa"/>
            <w:shd w:val="clear" w:color="auto" w:fill="auto"/>
          </w:tcPr>
          <w:p w:rsidR="00CB0900" w:rsidRPr="00032CAB" w:rsidRDefault="003E4C4C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  <w:t>Ключевые государственные учреждения, осуществляющие разработку проектов законодательных актов, постановлений Правительства: республиканские органы государственного управления, Национальный центр законодательства и правовых исследований</w:t>
            </w:r>
          </w:p>
        </w:tc>
        <w:tc>
          <w:tcPr>
            <w:tcW w:w="1923" w:type="dxa"/>
            <w:shd w:val="clear" w:color="auto" w:fill="auto"/>
          </w:tcPr>
          <w:p w:rsidR="00CB0900" w:rsidRPr="00032CAB" w:rsidRDefault="00CB0900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D0E" w:rsidRPr="00032CAB" w:rsidRDefault="00C42D0E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1.1.3.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</w:t>
            </w:r>
            <w:r w:rsidR="003D626A" w:rsidRPr="00032CAB">
              <w:rPr>
                <w:rFonts w:ascii="Times New Roman" w:eastAsia="Times New Roman" w:hAnsi="Times New Roman"/>
                <w:color w:val="000000"/>
                <w:kern w:val="24"/>
              </w:rPr>
              <w:br/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Внесение институтами гражданского общества и частным сектором предложений по совершенствованию законодательства, в том числе законодательных актов и республиканских программ, и их учет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Исходные данные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Незначительное количество предложений институтов гражданского общества, частного сектора, которые учитываются при совершенствовании законодательства, является незначительным, в том числе по причине   непроработанности многих вносимых предложений, их несоответствие возможностям </w:t>
            </w:r>
            <w:r w:rsidRPr="00032CAB"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  <w:t>государства, потребностям общества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spacing w:val="-4"/>
                <w:kern w:val="24"/>
              </w:rPr>
              <w:t>Целевые показатели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spacing w:val="4"/>
                <w:kern w:val="24"/>
              </w:rPr>
              <w:t>Увеличение доли предложений институтов гражданского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общества, частного сектора, учитываемых в процессе совершенствования законодательства. 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Оценка отношений партнерства между государством, гражданским обществом и частным сектором путем проведения соответствующих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исследований, анализ официальных данных государственных органов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Предположения: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Наличествует благоприятная среда для диалога </w:t>
            </w:r>
            <w:r w:rsidRPr="00032CAB">
              <w:rPr>
                <w:rFonts w:ascii="Times New Roman" w:eastAsia="Times New Roman" w:hAnsi="Times New Roman"/>
                <w:color w:val="000000"/>
                <w:spacing w:val="-8"/>
                <w:kern w:val="24"/>
              </w:rPr>
              <w:t>государственных органов, гражданского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общества и частного сектора. 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Правительство намерено расширять практику привлечения институтов гражданского общества и частного сектора к процедуре выработки мер государственного регулирования</w:t>
            </w:r>
          </w:p>
          <w:p w:rsidR="00C42D0E" w:rsidRPr="00032CAB" w:rsidRDefault="00C42D0E" w:rsidP="00032CAB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ab/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 xml:space="preserve">Риски: 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ограниченные сроки подготовки проектов, низкая активность институтов гражданского общества, частного сектора в процессе общественного обсуждения, 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не проработанность вносимых ими предложений,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недостаток обратной связи гражданскому обществу по качеству вносимых предложений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  <w:t>Государственные учреждения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spacing w:val="-4"/>
                <w:kern w:val="24"/>
              </w:rPr>
              <w:t>республиканские органы государственного управления, Национальный центр законодательства и правовых исследований</w:t>
            </w:r>
          </w:p>
          <w:p w:rsidR="00C42D0E" w:rsidRPr="00032CAB" w:rsidRDefault="00C42D0E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D0E" w:rsidRPr="00032CAB" w:rsidRDefault="00C42D0E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26A" w:rsidRPr="00032CAB" w:rsidRDefault="003D626A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26A" w:rsidRPr="00032CAB" w:rsidRDefault="003D626A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1.1.4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Удельный вес расходов на государственный социальный заказ в расходах местных бюджетов на реализацию социальной </w:t>
            </w:r>
            <w:r w:rsidR="005E1E17" w:rsidRPr="00032CAB">
              <w:rPr>
                <w:rFonts w:ascii="Times New Roman" w:eastAsia="Times New Roman" w:hAnsi="Times New Roman"/>
                <w:color w:val="000000"/>
                <w:kern w:val="24"/>
              </w:rPr>
              <w:t>политики.</w:t>
            </w:r>
            <w:r w:rsidR="005E1E17" w:rsidRPr="00032CAB">
              <w:rPr>
                <w:rFonts w:ascii="Times New Roman" w:eastAsia="Times New Roman" w:hAnsi="Times New Roman"/>
                <w:color w:val="000000"/>
                <w:kern w:val="24"/>
              </w:rPr>
              <w:br/>
            </w:r>
            <w:r w:rsidR="005E1E17" w:rsidRPr="00032CAB">
              <w:rPr>
                <w:rFonts w:ascii="Times New Roman" w:eastAsia="Times New Roman" w:hAnsi="Times New Roman"/>
                <w:color w:val="000000"/>
                <w:kern w:val="24"/>
                <w:highlight w:val="yellow"/>
              </w:rPr>
              <w:t>(требуется согласование с Министерством труда и социальной защиты)</w:t>
            </w:r>
          </w:p>
          <w:p w:rsidR="003D626A" w:rsidRPr="00032CAB" w:rsidRDefault="003D626A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Исходные данные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: </w:t>
            </w:r>
            <w:r w:rsidRPr="00032CAB">
              <w:rPr>
                <w:rFonts w:ascii="Times New Roman" w:hAnsi="Times New Roman"/>
              </w:rPr>
              <w:t xml:space="preserve">0,03% 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spacing w:val="-4"/>
                <w:kern w:val="24"/>
              </w:rPr>
              <w:t>Целевые показатели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0,3% или увеличение в 10 раз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Style w:val="im"/>
                <w:rFonts w:ascii="Times New Roman" w:hAnsi="Times New Roman"/>
              </w:rPr>
              <w:t>Анализ документов в соответствии с методикой расчета.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Методика расчета: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Style w:val="im"/>
                <w:rFonts w:ascii="Times New Roman" w:hAnsi="Times New Roman"/>
              </w:rPr>
              <w:t>числитель - сумма субсидий, предоставленных НПО в рамках механизма государственного социального заказа в течение 12 месяцев;</w:t>
            </w:r>
          </w:p>
          <w:p w:rsidR="003D626A" w:rsidRPr="00032CAB" w:rsidRDefault="003D626A" w:rsidP="00032CAB">
            <w:pPr>
              <w:spacing w:after="0" w:line="240" w:lineRule="auto"/>
              <w:rPr>
                <w:rStyle w:val="im"/>
                <w:rFonts w:ascii="Times New Roman" w:hAnsi="Times New Roman"/>
              </w:rPr>
            </w:pPr>
            <w:r w:rsidRPr="00032CAB">
              <w:rPr>
                <w:rStyle w:val="im"/>
                <w:rFonts w:ascii="Times New Roman" w:hAnsi="Times New Roman"/>
              </w:rPr>
              <w:t>знаменатель - сумма расходов на социальную политику в местных бюджетах в течение 12 месяцев.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F243E" w:themeColor="text2" w:themeShade="80"/>
                <w:kern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26A" w:rsidRPr="00032CAB" w:rsidRDefault="003D626A" w:rsidP="00032CAB">
            <w:pPr>
              <w:spacing w:after="0" w:line="240" w:lineRule="auto"/>
              <w:rPr>
                <w:rStyle w:val="im"/>
                <w:rFonts w:ascii="Times New Roman" w:hAnsi="Times New Roman"/>
                <w:b/>
              </w:rPr>
            </w:pPr>
            <w:r w:rsidRPr="00032CAB">
              <w:rPr>
                <w:rStyle w:val="im"/>
                <w:rFonts w:ascii="Times New Roman" w:hAnsi="Times New Roman"/>
                <w:b/>
              </w:rPr>
              <w:t>Предположения: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color w:val="000000"/>
              </w:rPr>
              <w:t>Наличие нормативных документов, регулирующих государственный социальный заказ в сфере социального обслуживания, и пер</w:t>
            </w:r>
            <w:bookmarkStart w:id="1" w:name="148f923039a894c8_148f91aecee5deb2__GoBac"/>
            <w:bookmarkEnd w:id="1"/>
            <w:r w:rsidRPr="00032CAB">
              <w:rPr>
                <w:rFonts w:ascii="Times New Roman" w:hAnsi="Times New Roman"/>
                <w:color w:val="000000"/>
              </w:rPr>
              <w:t xml:space="preserve">вой практики их применения. 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color w:val="000000"/>
              </w:rPr>
              <w:t>Заинтересованность в развитии механизма государственного социального заказа как со стороны местных органов власти, так и со стороны НПО</w:t>
            </w:r>
            <w:r w:rsidRPr="00032CAB">
              <w:rPr>
                <w:rFonts w:ascii="Times New Roman" w:hAnsi="Times New Roman"/>
              </w:rPr>
              <w:t>.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u w:val="single"/>
              </w:rPr>
              <w:t>Риск: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color w:val="000000"/>
              </w:rPr>
              <w:t xml:space="preserve">Условия финансирования в рамках государственного социального заказа являются излишне трудные для многих НПО. </w:t>
            </w:r>
          </w:p>
          <w:p w:rsidR="003D626A" w:rsidRPr="00032CAB" w:rsidRDefault="003D626A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color w:val="000000"/>
              </w:rPr>
              <w:t>Узкий спектр целевых групп и услуг, предлагаемых НПО для реализации государственного социального заказа.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26A" w:rsidRPr="00032CAB" w:rsidRDefault="003D626A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26A" w:rsidRPr="00032CAB" w:rsidRDefault="003D626A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3DB" w:rsidRPr="00032CAB" w:rsidRDefault="00F353DB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kern w:val="24"/>
              </w:rPr>
              <w:t>Индикатор 1.1.5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</w:rPr>
              <w:t>Количество городов, в которых институционализированы механизмы участия детей и молодежи, включая детей и молодых людей с инвалидностью, в принятии решений, касающихся их жизни и развития</w:t>
            </w:r>
          </w:p>
          <w:p w:rsidR="000E1DBC" w:rsidRPr="00032CAB" w:rsidRDefault="000E1DBC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  <w:highlight w:val="yellow"/>
              </w:rPr>
              <w:t>(требуется согласование с Министерством образования)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Исходные данные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: 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</w:rPr>
              <w:t>в 22</w:t>
            </w:r>
            <w:r w:rsidRPr="00032CAB">
              <w:rPr>
                <w:rFonts w:ascii="Times New Roman" w:hAnsi="Times New Roman"/>
              </w:rPr>
              <w:t xml:space="preserve"> </w:t>
            </w:r>
            <w:r w:rsidRPr="00032CAB">
              <w:rPr>
                <w:rFonts w:ascii="Times New Roman" w:eastAsia="Times New Roman" w:hAnsi="Times New Roman"/>
                <w:kern w:val="24"/>
              </w:rPr>
              <w:t>городах функционируют детско-молодежные парламенты/советы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spacing w:val="-4"/>
                <w:kern w:val="24"/>
              </w:rPr>
              <w:t>Целевые показатели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</w:rPr>
              <w:t>в 40 городах функционируют детско-молодежные парламенты/советы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</w:rPr>
              <w:t>Данные мониторинга реализации прав детей в рамках инициативы ГДД на сайте www.detivgorode.by</w:t>
            </w:r>
          </w:p>
          <w:p w:rsidR="00F353DB" w:rsidRPr="00032CAB" w:rsidRDefault="00F353DB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kern w:val="24"/>
              </w:rPr>
              <w:t>Предположение:</w:t>
            </w: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</w:rPr>
              <w:t xml:space="preserve">Наличествует благоприятная среда для взаимодействия детей и взрослых в процессах принятия решений </w:t>
            </w: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kern w:val="24"/>
              </w:rPr>
              <w:t xml:space="preserve">Риски: </w:t>
            </w: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</w:rPr>
              <w:t xml:space="preserve">Недостаток знаний и опыта у детей и молодежи для полноценного участия в принятии решений, касающихся их жизни и развития, в процессах планирования, реализации и оценки молодежных инициатив 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kern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spacing w:val="-4"/>
                <w:kern w:val="24"/>
              </w:rPr>
              <w:t>Местные органы законодательной и исполнительной власти, Национальная Комиссия по правам ребенка, Министерство образования, учреждение образования «Национальный центр художественного творчества детей и молодежи», детские и молодежные общественные объединения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3DB" w:rsidRPr="00032CAB" w:rsidRDefault="00F353DB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/>
                <w:kern w:val="24"/>
              </w:rPr>
            </w:pPr>
            <w:r w:rsidRPr="00032CAB">
              <w:rPr>
                <w:rFonts w:ascii="Times New Roman" w:hAnsi="Times New Roman"/>
                <w:b/>
                <w:bCs/>
              </w:rPr>
              <w:lastRenderedPageBreak/>
              <w:t>Результат 1.2:</w:t>
            </w:r>
            <w:r w:rsidRPr="00032CAB">
              <w:rPr>
                <w:rFonts w:ascii="Times New Roman" w:hAnsi="Times New Roman"/>
              </w:rPr>
              <w:t xml:space="preserve"> Совершенствование к 2020 году системы государственного управления в целях обеспечения реализации гражданами всего спектра прав человека в соответствии с международными принципами и стандартами.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Индикатор 1.2.1.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Дальнейшее приведение актов национального законодательства в соответствие с общепризнанными принципами международного права и положениями международных договоров, участницей которых является Республика Беларусь,</w:t>
            </w:r>
            <w:r w:rsidRPr="00032CAB">
              <w:rPr>
                <w:rFonts w:ascii="Times New Roman" w:hAnsi="Times New Roman"/>
                <w:color w:val="000000" w:themeColor="text1"/>
              </w:rPr>
              <w:t xml:space="preserve"> и их </w:t>
            </w: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реализация в судебной и иной правоприменительной практике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Исходные данные</w:t>
            </w: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: 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В актах национального законодательства и на практике еще не в полной  мере реализованы положения международных договоров, участницей которых является Республика Беларусь. 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Целевые показатели: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Обновление актов национального законодательства и расширение практики использования норм международных договоров, участницей которых является Республика Беларусь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Национальный правовой портал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(www.pravo.by) 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kern w:val="24"/>
              </w:rPr>
              <w:t>Предположение:</w:t>
            </w: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Стремление белорусского государства обеспечивать добросовестное исполнение международных договоров, участницей которых является Республика Беларусь</w:t>
            </w: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Риски:</w:t>
            </w: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Недостаточный и несвоевременный сравнительный анализ</w:t>
            </w: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содержания международных документов и актов национального законодательства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kern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>Министерство иностранных дел, Министерство юстиции, НЦЗПИ, Верховный Суд, Конституционный Суд, Генеральная Прокуратура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3DB" w:rsidRPr="00032CAB" w:rsidRDefault="00F353DB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3DB" w:rsidRPr="00032CAB" w:rsidRDefault="00F353DB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1.2.2.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Рейтинг Республики Беларуси в докладах международных межправительственных организаций</w:t>
            </w:r>
          </w:p>
          <w:p w:rsidR="00F353DB" w:rsidRPr="00032CAB" w:rsidRDefault="00F353DB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kern w:val="36"/>
              </w:rPr>
            </w:pPr>
            <w:r w:rsidRPr="00032CAB">
              <w:rPr>
                <w:rFonts w:ascii="Times New Roman" w:hAnsi="Times New Roman"/>
                <w:b/>
                <w:bCs/>
                <w:color w:val="000000" w:themeColor="text1"/>
                <w:kern w:val="36"/>
              </w:rPr>
              <w:t>Исходные данные:</w:t>
            </w:r>
            <w:r w:rsidRPr="00032CAB">
              <w:rPr>
                <w:rFonts w:ascii="Times New Roman" w:hAnsi="Times New Roman"/>
                <w:bCs/>
                <w:color w:val="000000" w:themeColor="text1"/>
                <w:kern w:val="36"/>
              </w:rPr>
              <w:t xml:space="preserve"> по индексу человеческого развития Беларусь в 2014 г. заняла 53 место среди других государств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kern w:val="36"/>
              </w:rPr>
            </w:pP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kern w:val="36"/>
              </w:rPr>
            </w:pPr>
            <w:r w:rsidRPr="00032CAB">
              <w:rPr>
                <w:rFonts w:ascii="Times New Roman" w:hAnsi="Times New Roman"/>
                <w:b/>
                <w:bCs/>
                <w:color w:val="000000" w:themeColor="text1"/>
                <w:kern w:val="36"/>
              </w:rPr>
              <w:t>Целевые показатели:</w:t>
            </w:r>
            <w:r w:rsidRPr="00032CAB">
              <w:rPr>
                <w:rFonts w:ascii="Times New Roman" w:hAnsi="Times New Roman"/>
                <w:bCs/>
                <w:color w:val="000000" w:themeColor="text1"/>
                <w:kern w:val="36"/>
              </w:rPr>
              <w:t xml:space="preserve"> повысить индекс человеческого развития, перейдя в группу стран с очень высоким уровнем человеческого развития.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Индекс человеческого развития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Предположения:</w:t>
            </w: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Существует </w:t>
            </w: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позитивная динамика</w:t>
            </w:r>
          </w:p>
          <w:p w:rsidR="00F353DB" w:rsidRPr="00032CAB" w:rsidRDefault="00F353DB" w:rsidP="00032CAB">
            <w:pPr>
              <w:spacing w:after="0" w:line="240" w:lineRule="auto"/>
              <w:ind w:left="20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увеличения продолжительности жизни, уровня образования, здравоохранения, развития предпринимательской деятельности, совершенствования  государственного управления, личной безопасности граждан и др.</w:t>
            </w:r>
          </w:p>
          <w:p w:rsidR="00F353DB" w:rsidRPr="00032CAB" w:rsidRDefault="00F353DB" w:rsidP="00032CAB">
            <w:pPr>
              <w:spacing w:after="0" w:line="240" w:lineRule="auto"/>
              <w:ind w:left="20"/>
              <w:rPr>
                <w:rFonts w:ascii="Times New Roman" w:eastAsia="Times New Roman" w:hAnsi="Times New Roman"/>
                <w:color w:val="000000" w:themeColor="text1"/>
              </w:rPr>
            </w:pPr>
          </w:p>
          <w:p w:rsidR="00F353DB" w:rsidRPr="00032CAB" w:rsidRDefault="00F353DB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Риски:</w:t>
            </w: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 международный экономический и финансовый кризис, военная конфронтация в зарубежных странах, недостаток финансирования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>Правительство Республики Беларусь и подведомственные ему органы</w:t>
            </w:r>
          </w:p>
          <w:p w:rsidR="00F353DB" w:rsidRPr="00032CAB" w:rsidRDefault="00F353DB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3DB" w:rsidRPr="00032CAB" w:rsidRDefault="00F353DB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04F" w:rsidRPr="00032CAB" w:rsidRDefault="0023604F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 xml:space="preserve">Индикатор 1.2.3. </w:t>
            </w: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Информированность органов государственного управления, гражданского общества и частного сектора об отчетных международных механизмах, включая Универсальный периодический обзор, а также совершенствование работы по анализу и учету рекомендаций международных структур в национальной практике.</w:t>
            </w:r>
          </w:p>
          <w:p w:rsidR="0023604F" w:rsidRPr="00032CAB" w:rsidRDefault="0023604F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  <w:color w:val="000000" w:themeColor="text1"/>
                <w:kern w:val="36"/>
              </w:rPr>
              <w:t>Исходные данные</w:t>
            </w:r>
            <w:r w:rsidRPr="00032CAB">
              <w:rPr>
                <w:rFonts w:ascii="Times New Roman" w:hAnsi="Times New Roman"/>
                <w:b/>
              </w:rPr>
              <w:t>:</w:t>
            </w:r>
            <w:r w:rsidRPr="00032CAB">
              <w:rPr>
                <w:rFonts w:ascii="Times New Roman" w:hAnsi="Times New Roman"/>
              </w:rPr>
              <w:t xml:space="preserve"> низкая заинтересованность и вовлеченность гражданского общества в работу по прохождению Беларусью деятельности международных мониторинговых механизмов и участие в работе по выполнению рекомендаций международных структур</w:t>
            </w: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hAnsi="Times New Roman"/>
                <w:b/>
              </w:rPr>
              <w:t>Целевой показатель</w:t>
            </w:r>
            <w:r w:rsidRPr="00032CAB">
              <w:rPr>
                <w:rFonts w:ascii="Times New Roman" w:hAnsi="Times New Roman"/>
              </w:rPr>
              <w:t>: высокая вовлеченность гражданского общества и госорганов в работу по прохождению Беларусью деятельности международных мониторинговых механизмов и участие в работе по выполнению рекомендаций международных структур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Семинары, отчеты Республики Беларусь о выполнении положений международных договоров, участницей который она является  в договорных органах </w:t>
            </w: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Мониторинг количества организаций гражданского общества, принимающих участие в заседаниях международных мониторинговых механизмов и мероприятиях, посвященных тематике анализа и учета рекомендаций международных структур</w:t>
            </w: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04F" w:rsidRPr="00032CAB" w:rsidRDefault="0023604F" w:rsidP="00032CAB">
            <w:pPr>
              <w:tabs>
                <w:tab w:val="left" w:pos="197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Предположения:</w:t>
            </w:r>
          </w:p>
          <w:p w:rsidR="0023604F" w:rsidRPr="00032CAB" w:rsidRDefault="0023604F" w:rsidP="00032CAB">
            <w:pPr>
              <w:tabs>
                <w:tab w:val="left" w:pos="197"/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Государственные органы</w:t>
            </w:r>
            <w:r w:rsidRPr="00032CAB">
              <w:rPr>
                <w:rFonts w:ascii="Times New Roman" w:hAnsi="Times New Roman"/>
                <w:color w:val="000000" w:themeColor="text1"/>
              </w:rPr>
              <w:t xml:space="preserve"> и </w:t>
            </w: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организации гражданского общества берут обязательства конструктивно взаимодействовать друг с другом</w:t>
            </w:r>
          </w:p>
          <w:p w:rsidR="0023604F" w:rsidRPr="00032CAB" w:rsidRDefault="0023604F" w:rsidP="00032CAB">
            <w:pPr>
              <w:tabs>
                <w:tab w:val="left" w:pos="197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23604F" w:rsidRPr="00032CAB" w:rsidRDefault="0023604F" w:rsidP="00032CAB">
            <w:pPr>
              <w:tabs>
                <w:tab w:val="left" w:pos="197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Риски:</w:t>
            </w:r>
          </w:p>
          <w:p w:rsidR="0023604F" w:rsidRPr="00032CAB" w:rsidRDefault="0023604F" w:rsidP="00032CAB">
            <w:pPr>
              <w:tabs>
                <w:tab w:val="left" w:pos="197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Отсутствие возможности у большинства белорусских организаций гражданского общества принимать участие в заседаниях международных мониторинговых механизмов в связи с отсутствием аккредитации при ЭКОСОС</w:t>
            </w:r>
          </w:p>
          <w:p w:rsidR="0023604F" w:rsidRPr="00032CAB" w:rsidRDefault="0023604F" w:rsidP="00032CAB">
            <w:pPr>
              <w:tabs>
                <w:tab w:val="left" w:pos="197"/>
                <w:tab w:val="left" w:pos="1562"/>
              </w:tabs>
              <w:spacing w:after="0" w:line="240" w:lineRule="auto"/>
              <w:ind w:left="197" w:hanging="284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23604F" w:rsidRPr="00032CAB" w:rsidRDefault="0023604F" w:rsidP="00032CAB">
            <w:pPr>
              <w:tabs>
                <w:tab w:val="left" w:pos="197"/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Отсутствие заинтересованности организаций гражданского общества в сотрудничестве с Правительством в рамках взаимодействия с мониторинговыми международными механизмами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>МИД и другие государственные учреждения, Парламент, НПО</w:t>
            </w: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04F" w:rsidRPr="00032CAB" w:rsidRDefault="0023604F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04F" w:rsidRPr="00032CAB" w:rsidRDefault="0023604F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kern w:val="24"/>
              </w:rPr>
              <w:t>Индикатор 1.2.4</w:t>
            </w: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</w:rPr>
              <w:t>Количество городов, получивших статус «Города, дружественного детям»</w:t>
            </w:r>
          </w:p>
          <w:p w:rsidR="000E1DBC" w:rsidRPr="00032CAB" w:rsidRDefault="000E1DBC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  <w:highlight w:val="yellow"/>
              </w:rPr>
              <w:t>(требуется согласование с Министерством образования)</w:t>
            </w: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kern w:val="24"/>
              </w:rPr>
              <w:t>Исходные данные:</w:t>
            </w:r>
            <w:r w:rsidRPr="00032CAB">
              <w:rPr>
                <w:rFonts w:ascii="Times New Roman" w:eastAsia="Times New Roman" w:hAnsi="Times New Roman"/>
                <w:kern w:val="24"/>
              </w:rPr>
              <w:t xml:space="preserve"> </w:t>
            </w:r>
            <w:r w:rsidRPr="00032CAB">
              <w:rPr>
                <w:rFonts w:ascii="Times New Roman" w:hAnsi="Times New Roman"/>
              </w:rPr>
              <w:t>5</w:t>
            </w:r>
            <w:r w:rsidRPr="00032CAB">
              <w:rPr>
                <w:rFonts w:ascii="Times New Roman" w:eastAsia="Times New Roman" w:hAnsi="Times New Roman"/>
                <w:kern w:val="24"/>
              </w:rPr>
              <w:t xml:space="preserve"> </w:t>
            </w:r>
          </w:p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kern w:val="24"/>
              </w:rPr>
              <w:t>Целевой показатель</w:t>
            </w:r>
            <w:r w:rsidRPr="00032CAB">
              <w:rPr>
                <w:rFonts w:ascii="Times New Roman" w:eastAsia="Times New Roman" w:hAnsi="Times New Roman"/>
                <w:kern w:val="24"/>
              </w:rPr>
              <w:t>: 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04F" w:rsidRPr="00032CAB" w:rsidRDefault="0023604F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Решение Национального Координационного  Комитета по реализации инициативы  “Город, дружественный, детям» при Национальной Комиссии по Правам Ребенка  </w:t>
            </w:r>
          </w:p>
          <w:p w:rsidR="0023604F" w:rsidRPr="00032CAB" w:rsidRDefault="0023604F" w:rsidP="00032CAB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kern w:val="24"/>
              </w:rPr>
              <w:t>Предположение:</w:t>
            </w:r>
          </w:p>
          <w:p w:rsidR="0023604F" w:rsidRPr="00032CAB" w:rsidRDefault="0023604F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</w:rPr>
              <w:t xml:space="preserve">Наличествует благоприятная среда и заинтересованность органов исполнительной и законодательной власти в формировании местного  эффективного самоуправления в интересах детей </w:t>
            </w:r>
          </w:p>
          <w:p w:rsidR="0023604F" w:rsidRPr="00032CAB" w:rsidRDefault="0023604F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</w:p>
          <w:p w:rsidR="0023604F" w:rsidRPr="00032CAB" w:rsidRDefault="0023604F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kern w:val="24"/>
              </w:rPr>
              <w:t>Риски:</w:t>
            </w:r>
          </w:p>
          <w:p w:rsidR="0023604F" w:rsidRPr="00032CAB" w:rsidRDefault="0023604F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</w:rPr>
              <w:t xml:space="preserve">Недостаток финансовых и кадровых ресурсов, эффективных практик взаимодействия органов власти с институтами гражданского общества, семьей и детьми в вопросах обеспечения благоприятных условий для жизнедеятельности детей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04F" w:rsidRPr="00032CAB" w:rsidRDefault="0023604F" w:rsidP="00032CAB">
            <w:pPr>
              <w:spacing w:after="0" w:line="240" w:lineRule="auto"/>
              <w:rPr>
                <w:rFonts w:ascii="Times New Roman" w:eastAsia="Times New Roman" w:hAnsi="Times New Roman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spacing w:val="-4"/>
                <w:kern w:val="24"/>
              </w:rPr>
              <w:t>Местные органы законодательной и исполнительной власти, Национальная Комиссия по правам ребенка, Министерство образования, учреждение образования «Национальный центр художественного творчества детей и молодежи», детские и молодежные общественные объединения</w:t>
            </w:r>
          </w:p>
          <w:p w:rsidR="0023604F" w:rsidRPr="00032CAB" w:rsidRDefault="0023604F" w:rsidP="00032CAB">
            <w:pPr>
              <w:spacing w:after="0" w:line="240" w:lineRule="auto"/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04F" w:rsidRPr="00032CAB" w:rsidRDefault="0023604F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DAA" w:rsidRPr="00032CAB" w:rsidRDefault="00DD4DAA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Результат 1.3: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 xml:space="preserve">Укрепление к 2020 году потенциала государственных органов в области оперативного, подотчетного и прозрачного государственного управления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1.3.1.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Доля административных процедур, осуществляемых в электронном виде.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Исходные данные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Возможность осуществления в электронном виде единичных административных процедур, наличие законодательных препятствий для осуществления административных процедур в электронном виде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Целевые показатели: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Расширение практики осуществления административных процедур в электронном виде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Единый портал государственных электронных услуг (</w:t>
            </w:r>
            <w:hyperlink r:id="rId8" w:history="1">
              <w:r w:rsidRPr="00032CAB">
                <w:rPr>
                  <w:rStyle w:val="Hyperlink"/>
                  <w:rFonts w:ascii="Times New Roman" w:eastAsia="Times New Roman" w:hAnsi="Times New Roman"/>
                  <w:color w:val="000000" w:themeColor="text1"/>
                  <w:kern w:val="24"/>
                </w:rPr>
                <w:t>www.portal.gov.by</w:t>
              </w:r>
            </w:hyperlink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),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Изучение официальных данных государственных органов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Оценка практики осуществления административных процедур в электронном виде путем проведения соответствующих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исследований 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DAA" w:rsidRPr="00032CAB" w:rsidRDefault="00DD4DAA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Предположения:</w:t>
            </w:r>
          </w:p>
          <w:p w:rsidR="00DD4DAA" w:rsidRPr="00032CAB" w:rsidRDefault="00DD4DAA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Нацеленность Правительства на максимальное расширение административных процедур, осуществляемых в электронном виде. </w:t>
            </w:r>
          </w:p>
          <w:p w:rsidR="00DD4DAA" w:rsidRPr="00032CAB" w:rsidRDefault="00DD4DAA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DD4DAA" w:rsidRPr="00032CAB" w:rsidRDefault="00DD4DAA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Заинтересованность общества в расширении спектра административных процедур, осуществляемых в электронном виде.</w:t>
            </w:r>
          </w:p>
          <w:p w:rsidR="00DD4DAA" w:rsidRPr="00032CAB" w:rsidRDefault="00DD4DAA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DD4DAA" w:rsidRPr="00032CAB" w:rsidRDefault="00DD4DAA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 xml:space="preserve">Риски: </w:t>
            </w:r>
          </w:p>
          <w:p w:rsidR="00DD4DAA" w:rsidRPr="00032CAB" w:rsidRDefault="00DD4DAA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недостаток финансирования, недостаточный уровень технической грамотности и низкая мотивация населения  применения административных процедур в электронном виде;</w:t>
            </w:r>
          </w:p>
          <w:p w:rsidR="00DD4DAA" w:rsidRPr="00032CAB" w:rsidRDefault="00DD4DAA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несовершенство ИКТ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 xml:space="preserve">Министерство связи и информатизации, Национальный центр электронных услуг, республиканские </w:t>
            </w:r>
            <w:r w:rsidRPr="00032CAB">
              <w:rPr>
                <w:rFonts w:ascii="Times New Roman" w:eastAsia="Times New Roman" w:hAnsi="Times New Roman"/>
                <w:color w:val="000000" w:themeColor="text1"/>
                <w:spacing w:val="-16"/>
                <w:kern w:val="24"/>
              </w:rPr>
              <w:t>органы государственного</w:t>
            </w: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 xml:space="preserve"> управления, местные органы власти, Национальный центр законодательства и правовых исследований </w:t>
            </w:r>
          </w:p>
          <w:p w:rsidR="00DD4DAA" w:rsidRPr="00032CAB" w:rsidRDefault="00DD4DAA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DAA" w:rsidRPr="00032CAB" w:rsidRDefault="00DD4DAA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477" w:rsidRPr="00032CAB" w:rsidRDefault="00946477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1.3.2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. Наличие многофункциональных центров по осуществлению административных процедур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Исходные данные: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Для осуществления различных административных процедур на местном уровне необходимо обращаться в ра</w:t>
            </w:r>
            <w:r w:rsidR="003B4812">
              <w:rPr>
                <w:rFonts w:ascii="Times New Roman" w:eastAsia="Times New Roman" w:hAnsi="Times New Roman"/>
                <w:color w:val="000000"/>
                <w:kern w:val="24"/>
              </w:rPr>
              <w:t xml:space="preserve">зличные органы и подразделения, с различными условиями обслуживания населения.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Отсутствие правовой основы деятельности многофункциональных центров по осуществлению административных процедур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Целевой показатель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Реализация пилотного проекта по созданию в г. Минске многофункционального центра, позволяющего в одном месте подать заявления об осуществлении различных  административных процедур. Проведение на базе созданного центра обучения в целях создания подобных центров в иных регионах.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Сайт Минского городского исполнительного комитета (</w:t>
            </w:r>
            <w:hyperlink r:id="rId9" w:history="1">
              <w:r w:rsidRPr="00032CAB">
                <w:rPr>
                  <w:rStyle w:val="Hyperlink"/>
                  <w:rFonts w:ascii="Times New Roman" w:eastAsia="Times New Roman" w:hAnsi="Times New Roman"/>
                  <w:kern w:val="24"/>
                </w:rPr>
                <w:t>www.minsk.gov.by</w:t>
              </w:r>
            </w:hyperlink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).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Изучение официальных данных государственных органов.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Проведение соответствующих исследований качества обслуживания на базе созданного многофункционального центра.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Предположения:</w:t>
            </w: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Правительство на систематической основе проводит работу по повышению доступности административных процедур для населения.</w:t>
            </w: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 xml:space="preserve">Риски: </w:t>
            </w: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>недостаток финансирования на организацию и функционирование многофункциональных центров осуществления административных процедур.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kern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>Минский городской исполнительный комитет, местные исполнительные и распорядительные органы – создание и поддержание функционирования многофункциональных центров по осуществлению административных процедур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 xml:space="preserve">Иные государственные учреждения, осуществляющие административные процедуры на местном уровне, а также неправительственные организации.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>Национальный центр законодательства и правовых исследований, иные государственные органы – анализ законодательства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477" w:rsidRPr="00032CAB" w:rsidRDefault="00946477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477" w:rsidRPr="00032CAB" w:rsidRDefault="00946477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1.3.3.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Наличие методики анализа функций (компетенций)  государственных органов и ее реализация. </w:t>
            </w:r>
          </w:p>
          <w:p w:rsidR="00946477" w:rsidRPr="00032CAB" w:rsidRDefault="00946477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Исходные данные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Отсутствие эффективной методики анализа функций (компетенций) государственных органов.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Целевые показатели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: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Внедрение эффективной методики анализа функций (компетенций) государственных органов.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Подготовка предложений по оптимизации функций государственных органов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Сайт www.pravo.by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Опубликование доклада о проведении функционального анализа на сайте Министерства экономики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Предположения:</w:t>
            </w: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Работа по постоянной оптимизации функций государственных органов остается приоритетом Правительства </w:t>
            </w: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Риски:</w:t>
            </w: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>Сложность решаемой задачи</w:t>
            </w: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kern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>Министерство экономики, НЦЗПИ, государственные органы и учреждения облисполкомы, Минский горисполком, иные государственные учреждения, научные круги, высшие учебные заведения (БГУ, Академия наук, Академия управления)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477" w:rsidRPr="00032CAB" w:rsidRDefault="00946477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477" w:rsidRPr="00032CAB" w:rsidRDefault="00946477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1.3.4.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Доступность официальной статистической информации для мониторинга социально-экономических, демографических и других государственных программ развития.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Исходные данные: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Степень дезагрегации некоторых статистических показателей  и способы распространения официальной статистической информации не в полной мере соответствуют международным практикам и стандартам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Целевые показатели: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Порядок</w:t>
            </w:r>
            <w:r w:rsidRPr="00032CAB">
              <w:rPr>
                <w:rFonts w:ascii="Times New Roman" w:hAnsi="Times New Roman"/>
              </w:rPr>
              <w:t xml:space="preserve"> и система 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сбора</w:t>
            </w:r>
            <w:r w:rsidRPr="00032CAB">
              <w:rPr>
                <w:rFonts w:ascii="Times New Roman" w:hAnsi="Times New Roman"/>
              </w:rPr>
              <w:t xml:space="preserve"> и обработки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 информации, инструментарий обследований и методы распространения </w:t>
            </w:r>
            <w:r w:rsidRPr="00032CAB">
              <w:rPr>
                <w:rFonts w:ascii="Times New Roman" w:hAnsi="Times New Roman"/>
              </w:rPr>
              <w:t xml:space="preserve">официальной статистической 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информации соответствуют в максимально возможной степени международным стандартам и практикам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 xml:space="preserve">Белстат, 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сайт Белстата</w:t>
            </w:r>
          </w:p>
          <w:p w:rsidR="00946477" w:rsidRPr="00032CAB" w:rsidRDefault="003E3F29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hyperlink r:id="rId10" w:history="1">
              <w:r w:rsidR="00946477" w:rsidRPr="00032CAB">
                <w:rPr>
                  <w:rStyle w:val="Hyperlink"/>
                  <w:rFonts w:ascii="Times New Roman" w:hAnsi="Times New Roman"/>
                </w:rPr>
                <w:t>www.belstat.gov.by</w:t>
              </w:r>
            </w:hyperlink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spacing w:val="-4"/>
                <w:kern w:val="24"/>
              </w:rPr>
              <w:t>Предположения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032CAB">
              <w:rPr>
                <w:rFonts w:ascii="Times New Roman" w:hAnsi="Times New Roman"/>
                <w:color w:val="000000" w:themeColor="text1"/>
              </w:rPr>
              <w:t>Белстат и иные государственные органы на постоянной основе предпринимают шаги для успешной адаптации международных методик и практик в области статистики с учетом национальных особенностей Республики Беларусь</w:t>
            </w: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</w:p>
          <w:p w:rsidR="00946477" w:rsidRPr="00032CAB" w:rsidRDefault="00946477" w:rsidP="00032CAB">
            <w:pPr>
              <w:tabs>
                <w:tab w:val="left" w:pos="1562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 w:themeColor="text1"/>
                <w:spacing w:val="-4"/>
                <w:kern w:val="24"/>
              </w:rPr>
              <w:t>Риски: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>Недостаток финансирования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</w:pPr>
            <w:r w:rsidRPr="00032CAB">
              <w:rPr>
                <w:rFonts w:ascii="Times New Roman" w:eastAsia="Times New Roman" w:hAnsi="Times New Roman"/>
                <w:color w:val="000000" w:themeColor="text1"/>
                <w:spacing w:val="-4"/>
                <w:kern w:val="24"/>
              </w:rPr>
              <w:t>Белстат, другие государственные органы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477" w:rsidRPr="00032CAB" w:rsidRDefault="00946477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  <w:tr w:rsidR="009C711F" w:rsidRPr="0031429D" w:rsidTr="00A4368B">
        <w:trPr>
          <w:trHeight w:val="303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900" w:rsidRPr="00032CAB" w:rsidRDefault="00CB0900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477" w:rsidRPr="00032CAB" w:rsidRDefault="00946477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  <w:kern w:val="24"/>
              </w:rPr>
              <w:t>Индикатор 1.3.5</w:t>
            </w:r>
            <w:r w:rsidRPr="00032CAB">
              <w:rPr>
                <w:rFonts w:ascii="Times New Roman" w:eastAsia="Times New Roman" w:hAnsi="Times New Roman"/>
                <w:color w:val="000000"/>
                <w:kern w:val="24"/>
              </w:rPr>
              <w:t>. Позиция Республики Беларусь в международном докладе ООН (United Nations E-Government Survey), измеряющем уровень развития электронного правительства (E-Government Development Index), онлайн-услуг (Online Service Index) и электронного участия (E-Participation Index)</w:t>
            </w:r>
          </w:p>
          <w:p w:rsidR="00FF3C18" w:rsidRPr="00032CAB" w:rsidRDefault="00FF3C18" w:rsidP="00032CA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032CAB">
              <w:rPr>
                <w:rFonts w:ascii="Times New Roman" w:eastAsia="Times New Roman" w:hAnsi="Times New Roman"/>
                <w:kern w:val="24"/>
                <w:highlight w:val="yellow"/>
              </w:rPr>
              <w:t>(требуется согласование с ИАЦ и Министерством связи)</w:t>
            </w:r>
          </w:p>
          <w:p w:rsidR="00CB0900" w:rsidRPr="00032CAB" w:rsidRDefault="00CB0900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lang w:val="en-US"/>
              </w:rPr>
            </w:pPr>
            <w:r w:rsidRPr="00032CAB">
              <w:rPr>
                <w:rFonts w:ascii="Times New Roman" w:hAnsi="Times New Roman"/>
                <w:b/>
                <w:color w:val="000000" w:themeColor="text1"/>
              </w:rPr>
              <w:t>Исходные</w:t>
            </w:r>
            <w:r w:rsidRPr="00032CAB">
              <w:rPr>
                <w:rFonts w:ascii="Times New Roman" w:hAnsi="Times New Roman"/>
                <w:b/>
                <w:color w:val="000000" w:themeColor="text1"/>
                <w:lang w:val="en-US"/>
              </w:rPr>
              <w:t xml:space="preserve"> </w:t>
            </w:r>
            <w:r w:rsidRPr="00032CAB">
              <w:rPr>
                <w:rFonts w:ascii="Times New Roman" w:hAnsi="Times New Roman"/>
                <w:b/>
                <w:color w:val="000000" w:themeColor="text1"/>
              </w:rPr>
              <w:t>данные</w:t>
            </w:r>
            <w:r w:rsidRPr="00032CAB">
              <w:rPr>
                <w:rFonts w:ascii="Times New Roman" w:hAnsi="Times New Roman"/>
                <w:b/>
                <w:color w:val="000000" w:themeColor="text1"/>
                <w:lang w:val="en-US"/>
              </w:rPr>
              <w:t xml:space="preserve"> (2014):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032CAB">
              <w:rPr>
                <w:rFonts w:ascii="Times New Roman" w:hAnsi="Times New Roman"/>
                <w:color w:val="000000" w:themeColor="text1"/>
                <w:lang w:val="en-US"/>
              </w:rPr>
              <w:t>EDGI: 0.6053; Rank 55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032CAB">
              <w:rPr>
                <w:rFonts w:ascii="Times New Roman" w:hAnsi="Times New Roman"/>
                <w:color w:val="000000" w:themeColor="text1"/>
                <w:lang w:val="en-US"/>
              </w:rPr>
              <w:t>Online Service Index: 0.3228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032CAB">
              <w:rPr>
                <w:rFonts w:ascii="Times New Roman" w:hAnsi="Times New Roman"/>
                <w:color w:val="000000" w:themeColor="text1"/>
              </w:rPr>
              <w:t>EPI: 0.3529, Rank 92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946477" w:rsidRPr="00032CAB" w:rsidRDefault="00E63AC3" w:rsidP="00032CA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Целевые показатели (2020):</w:t>
            </w:r>
          </w:p>
          <w:p w:rsidR="00946477" w:rsidRPr="00032CAB" w:rsidRDefault="00946477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highlight w:val="yellow"/>
              </w:rPr>
              <w:t>Подлежат определению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1B9C" w:rsidRPr="00032CAB" w:rsidRDefault="009D1B9C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http://unpan3.un.org/egovkb/en-us/Reports/UN-E-Government-Survey-2014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1F" w:rsidRPr="00032CAB" w:rsidRDefault="009C711F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</w:rPr>
              <w:t xml:space="preserve">Риски: </w:t>
            </w:r>
            <w:r w:rsidRPr="00032CAB">
              <w:rPr>
                <w:rFonts w:ascii="Times New Roman" w:hAnsi="Times New Roman"/>
              </w:rPr>
              <w:t xml:space="preserve">Ограничение доступа к технологиям, позволяющим Республике Беларусь повысить свою конкурентоспособность в данной области по сравнению с другими государствами, участвующими в рейтинге; недостаток финансирования, обусловленный неблагоприятной экономической ситуацией в мире </w:t>
            </w:r>
          </w:p>
          <w:p w:rsidR="009C711F" w:rsidRPr="00032CAB" w:rsidRDefault="009C711F" w:rsidP="00032CAB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B0900" w:rsidRPr="00032CAB" w:rsidRDefault="009C711F" w:rsidP="00032CA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Предположения:</w:t>
            </w:r>
            <w:r w:rsidRPr="00032CAB">
              <w:rPr>
                <w:rFonts w:ascii="Times New Roman" w:hAnsi="Times New Roman"/>
              </w:rPr>
              <w:t xml:space="preserve"> Правительство Республики Беларусь заинтересовано в развитии электронного правительства, онлайн-услуг и электронного участия, предпринимает активные меры в этом направлении, включая совершенствование и принятие новых нормативных актов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900" w:rsidRPr="00032CAB" w:rsidRDefault="00CB0900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900" w:rsidRPr="00032CAB" w:rsidRDefault="00CB0900" w:rsidP="00032CAB">
            <w:pPr>
              <w:spacing w:after="0" w:line="240" w:lineRule="auto"/>
              <w:ind w:left="1103"/>
              <w:rPr>
                <w:rFonts w:ascii="Times New Roman" w:hAnsi="Times New Roman"/>
                <w:b/>
              </w:rPr>
            </w:pPr>
          </w:p>
        </w:tc>
      </w:tr>
    </w:tbl>
    <w:p w:rsidR="00B11581" w:rsidRDefault="00B11581"/>
    <w:p w:rsidR="00AF0A71" w:rsidRDefault="00AF0A71">
      <w:pPr>
        <w:rPr>
          <w:lang w:val="en-US"/>
        </w:rPr>
      </w:pPr>
    </w:p>
    <w:p w:rsidR="00032CAB" w:rsidRDefault="00032CAB">
      <w:pPr>
        <w:rPr>
          <w:lang w:val="en-US"/>
        </w:rPr>
      </w:pPr>
    </w:p>
    <w:p w:rsidR="00AF0A71" w:rsidRPr="00191907" w:rsidRDefault="00AF0A71">
      <w:pPr>
        <w:rPr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646"/>
        <w:gridCol w:w="1912"/>
        <w:gridCol w:w="3413"/>
        <w:gridCol w:w="2897"/>
        <w:gridCol w:w="2177"/>
      </w:tblGrid>
      <w:tr w:rsidR="00AF0A71" w:rsidRPr="00432522" w:rsidTr="00AF0A71">
        <w:trPr>
          <w:trHeight w:val="303"/>
        </w:trPr>
        <w:tc>
          <w:tcPr>
            <w:tcW w:w="0" w:type="auto"/>
            <w:gridSpan w:val="6"/>
            <w:shd w:val="clear" w:color="auto" w:fill="auto"/>
            <w:vAlign w:val="center"/>
          </w:tcPr>
          <w:p w:rsidR="00AF0A71" w:rsidRPr="00AF0A71" w:rsidRDefault="00AF0A71" w:rsidP="00AF0A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F0A71">
              <w:rPr>
                <w:rFonts w:ascii="Times New Roman" w:hAnsi="Times New Roman"/>
                <w:b/>
                <w:sz w:val="24"/>
                <w:szCs w:val="24"/>
              </w:rPr>
              <w:t xml:space="preserve">Национальные приоритеты в области </w:t>
            </w:r>
            <w:r w:rsidRPr="00AF0A7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AF0A71">
              <w:rPr>
                <w:rFonts w:ascii="Times New Roman" w:hAnsi="Times New Roman"/>
                <w:b/>
                <w:sz w:val="24"/>
                <w:szCs w:val="24"/>
              </w:rPr>
              <w:t>«Устойчивое экономическое развитие»</w:t>
            </w:r>
          </w:p>
        </w:tc>
      </w:tr>
      <w:tr w:rsidR="00AF0A71" w:rsidRPr="00432522" w:rsidTr="00AF0A71">
        <w:trPr>
          <w:trHeight w:val="580"/>
        </w:trPr>
        <w:tc>
          <w:tcPr>
            <w:tcW w:w="2278" w:type="dxa"/>
            <w:shd w:val="clear" w:color="auto" w:fill="auto"/>
            <w:vAlign w:val="center"/>
          </w:tcPr>
          <w:p w:rsidR="00AF0A71" w:rsidRPr="00032CAB" w:rsidRDefault="00AF0A71" w:rsidP="006C5C0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Результаты</w:t>
            </w:r>
          </w:p>
        </w:tc>
        <w:tc>
          <w:tcPr>
            <w:tcW w:w="2425" w:type="dxa"/>
            <w:shd w:val="clear" w:color="auto" w:fill="auto"/>
            <w:vAlign w:val="center"/>
          </w:tcPr>
          <w:p w:rsidR="00AF0A71" w:rsidRPr="00032CAB" w:rsidRDefault="00AF0A71" w:rsidP="006C5C0B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Индикаторы, исходные данные и целевые показатели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F0A71" w:rsidRPr="00032CAB" w:rsidRDefault="00AF0A71" w:rsidP="006C5C0B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Методы проверки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F0A71" w:rsidRPr="00032CAB" w:rsidRDefault="00AF0A71" w:rsidP="006C5C0B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Риски и предположения</w:t>
            </w:r>
          </w:p>
        </w:tc>
        <w:tc>
          <w:tcPr>
            <w:tcW w:w="0" w:type="auto"/>
            <w:vAlign w:val="center"/>
          </w:tcPr>
          <w:p w:rsidR="00AF0A71" w:rsidRPr="00032CAB" w:rsidRDefault="00AF0A71" w:rsidP="006C5C0B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Роль партнеров</w:t>
            </w:r>
          </w:p>
        </w:tc>
        <w:tc>
          <w:tcPr>
            <w:tcW w:w="0" w:type="auto"/>
            <w:vAlign w:val="center"/>
          </w:tcPr>
          <w:p w:rsidR="00AF0A71" w:rsidRPr="00032CAB" w:rsidRDefault="00AF0A71" w:rsidP="006C5C0B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Ориентировочные потребности и источники ресурсного обеспечения</w:t>
            </w:r>
          </w:p>
        </w:tc>
      </w:tr>
      <w:tr w:rsidR="00AF0A71" w:rsidRPr="00432522" w:rsidTr="00AF0A71">
        <w:trPr>
          <w:trHeight w:val="481"/>
        </w:trPr>
        <w:tc>
          <w:tcPr>
            <w:tcW w:w="2278" w:type="dxa"/>
            <w:shd w:val="clear" w:color="auto" w:fill="auto"/>
          </w:tcPr>
          <w:p w:rsidR="00AF0A71" w:rsidRPr="00032CAB" w:rsidRDefault="00AF0A71" w:rsidP="00032CAB">
            <w:pPr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t>Результат 2.1:</w:t>
            </w:r>
            <w:r w:rsidRPr="00032CAB">
              <w:rPr>
                <w:rFonts w:ascii="Times New Roman" w:hAnsi="Times New Roman"/>
              </w:rPr>
              <w:t xml:space="preserve"> Создание условий для формирования  высокотехнологичного сектора экономики и ускоренное развитие наукоемких услуг,   определяющих </w:t>
            </w:r>
            <w:r w:rsidRPr="00032CAB">
              <w:rPr>
                <w:rFonts w:ascii="Times New Roman" w:hAnsi="Times New Roman"/>
              </w:rPr>
              <w:lastRenderedPageBreak/>
              <w:t xml:space="preserve">качественное человеческое развитие </w:t>
            </w:r>
          </w:p>
          <w:p w:rsidR="00AF0A71" w:rsidRPr="00032CAB" w:rsidRDefault="00AF0A71" w:rsidP="00032CA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lastRenderedPageBreak/>
              <w:t>Индикатор 2.1.1</w:t>
            </w:r>
            <w:r w:rsidRPr="00032CAB">
              <w:rPr>
                <w:rFonts w:ascii="Times New Roman" w:hAnsi="Times New Roman"/>
              </w:rPr>
              <w:t xml:space="preserve"> </w:t>
            </w:r>
          </w:p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Внутренние затраты на научные исследования и разработки, в % к ВВП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2013 г. –0,7%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2020 г. – 1,5%</w:t>
            </w:r>
          </w:p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  <w:b/>
                <w:bCs/>
              </w:rPr>
            </w:pPr>
          </w:p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lastRenderedPageBreak/>
              <w:t>Индикатор 2.1.2</w:t>
            </w:r>
            <w:r w:rsidRPr="00032CAB">
              <w:rPr>
                <w:rFonts w:ascii="Times New Roman" w:hAnsi="Times New Roman"/>
              </w:rPr>
              <w:t xml:space="preserve">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Доля высокотехнологичного сектора в промышленном производстве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2013 г. – 2,2%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2020 г. – 4-6%</w:t>
            </w:r>
          </w:p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  <w:b/>
                <w:bCs/>
              </w:rPr>
            </w:pPr>
          </w:p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2.1.3</w:t>
            </w:r>
            <w:r w:rsidRPr="00032CAB">
              <w:rPr>
                <w:rFonts w:ascii="Times New Roman" w:hAnsi="Times New Roman"/>
              </w:rPr>
              <w:t xml:space="preserve"> </w:t>
            </w:r>
          </w:p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color w:val="000000"/>
              </w:rPr>
              <w:t>Доля инновационно активных организаций в общем количестве организаций, основным видом экономической деятельности которых является производство промышленной продукции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2013 г. – 21,7%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2020 г. – 25%</w:t>
            </w:r>
          </w:p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  <w:b/>
              </w:rPr>
            </w:pPr>
          </w:p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Индикатор 2.1.4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Улучшение позиции Республики Беларусь в рейтинге по индексу развития ИКТ на основе совершенствование правовой и нормативно-технической базы в этой области, развития информационно-коммуникационной инфраструктуры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2013 г. –  41 место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2020 г. –  35 место</w:t>
            </w:r>
          </w:p>
          <w:p w:rsidR="00AF0A71" w:rsidRPr="00032CAB" w:rsidRDefault="00AF0A71" w:rsidP="00032CAB">
            <w:pPr>
              <w:spacing w:after="0" w:line="240" w:lineRule="auto"/>
              <w:ind w:firstLine="277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Индикатор 2.1.5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Прямые иностранные инвестиции на чистой основе на душу населения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2013 г. – 225,7 долл. США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2020 г. –  315 долл. США</w:t>
            </w:r>
          </w:p>
          <w:p w:rsidR="00AF0A71" w:rsidRPr="00032CAB" w:rsidRDefault="00AF0A71" w:rsidP="00032CAB">
            <w:pPr>
              <w:spacing w:after="0" w:line="240" w:lineRule="auto"/>
              <w:ind w:firstLine="277"/>
              <w:rPr>
                <w:rFonts w:ascii="Times New Roman" w:hAnsi="Times New Roman"/>
                <w:b/>
                <w:bCs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2.1.6</w:t>
            </w:r>
            <w:r w:rsidRPr="00032CAB">
              <w:rPr>
                <w:rFonts w:ascii="Times New Roman" w:hAnsi="Times New Roman"/>
              </w:rPr>
              <w:t xml:space="preserve">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Разработанные документы стратегического планирования на основе форсайт-метода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 xml:space="preserve">2013 г. </w:t>
            </w:r>
            <w:r w:rsidRPr="00032CAB">
              <w:rPr>
                <w:rFonts w:ascii="Times New Roman" w:hAnsi="Times New Roman"/>
                <w:bCs/>
              </w:rPr>
              <w:softHyphen/>
              <w:t xml:space="preserve">–  отсутствие методологии и методов форсайт-прогнозирования </w:t>
            </w:r>
            <w:r w:rsidRPr="00032CAB">
              <w:rPr>
                <w:rFonts w:ascii="Times New Roman" w:hAnsi="Times New Roman"/>
                <w:bCs/>
              </w:rPr>
              <w:lastRenderedPageBreak/>
              <w:t xml:space="preserve">социально-экономического развития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Cs/>
              </w:rPr>
              <w:t xml:space="preserve"> 2020 г. </w:t>
            </w:r>
            <w:r w:rsidRPr="00032CAB">
              <w:rPr>
                <w:rFonts w:ascii="Times New Roman" w:hAnsi="Times New Roman"/>
                <w:bCs/>
              </w:rPr>
              <w:softHyphen/>
              <w:t xml:space="preserve"> – разработанные отраслевые дорожные карты и региональные стратегии развития и размещения производительных сил на основе форсайт-метода</w:t>
            </w:r>
          </w:p>
        </w:tc>
        <w:tc>
          <w:tcPr>
            <w:tcW w:w="0" w:type="auto"/>
            <w:shd w:val="clear" w:color="auto" w:fill="auto"/>
          </w:tcPr>
          <w:p w:rsidR="00AF0A71" w:rsidRPr="00032CAB" w:rsidRDefault="00AF0A71" w:rsidP="00032CAB">
            <w:pPr>
              <w:spacing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lastRenderedPageBreak/>
              <w:t xml:space="preserve">Национальный статистический комитет Республики Беларусь; </w:t>
            </w:r>
            <w:r w:rsidRPr="00032CAB">
              <w:rPr>
                <w:rFonts w:ascii="Times New Roman" w:hAnsi="Times New Roman"/>
                <w:lang w:val="be-BY"/>
              </w:rPr>
              <w:t>Индекс развития ИКТ, ЮНКТАД</w:t>
            </w:r>
          </w:p>
        </w:tc>
        <w:tc>
          <w:tcPr>
            <w:tcW w:w="0" w:type="auto"/>
            <w:shd w:val="clear" w:color="auto" w:fill="auto"/>
          </w:tcPr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Риски: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 xml:space="preserve"> </w:t>
            </w:r>
            <w:r w:rsidRPr="00032CAB">
              <w:rPr>
                <w:rFonts w:ascii="Times New Roman" w:hAnsi="Times New Roman"/>
              </w:rPr>
              <w:t xml:space="preserve">–риск технологического отставания при новой волне инноваций в зарубежных странах и </w:t>
            </w:r>
            <w:r w:rsidRPr="00032CAB">
              <w:rPr>
                <w:rFonts w:ascii="Times New Roman" w:hAnsi="Times New Roman"/>
                <w:bCs/>
              </w:rPr>
              <w:t xml:space="preserve">усилении конкуренции </w:t>
            </w:r>
            <w:r w:rsidRPr="00032CAB">
              <w:rPr>
                <w:rFonts w:ascii="Times New Roman" w:eastAsia="Times New Roman" w:hAnsi="Times New Roman"/>
              </w:rPr>
              <w:t>за технологическое лидерство</w:t>
            </w:r>
            <w:r w:rsidRPr="00032CAB">
              <w:rPr>
                <w:rFonts w:ascii="Times New Roman" w:eastAsia="Times New Roman" w:hAnsi="Times New Roman"/>
                <w:spacing w:val="-6"/>
              </w:rPr>
              <w:t xml:space="preserve"> и новые ниши на мировом рынке высокотехнологичной продукции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lastRenderedPageBreak/>
              <w:t>–</w:t>
            </w:r>
            <w:r w:rsidRPr="00032CAB">
              <w:rPr>
                <w:rFonts w:ascii="Times New Roman" w:hAnsi="Times New Roman"/>
              </w:rPr>
              <w:t xml:space="preserve"> угроза потери интеллектуального потенциала в условиях растущей конкуренции за квалифицированные образованные кадры, </w:t>
            </w:r>
            <w:r w:rsidRPr="00032CAB">
              <w:rPr>
                <w:rFonts w:ascii="Times New Roman" w:hAnsi="Times New Roman"/>
                <w:bCs/>
              </w:rPr>
              <w:t>в том числе по причине их миграционного оттока за рубеж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AF0A71" w:rsidRPr="00032CAB" w:rsidRDefault="00AF0A71" w:rsidP="00032CAB">
            <w:pPr>
              <w:tabs>
                <w:tab w:val="left" w:pos="900"/>
              </w:tabs>
              <w:spacing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Cs/>
              </w:rPr>
              <w:t xml:space="preserve">– возможное усиление политики протекционизма со стороны основных конкурентов/торговых партнеров, </w:t>
            </w:r>
            <w:r w:rsidRPr="00032CAB">
              <w:rPr>
                <w:rFonts w:ascii="Times New Roman" w:hAnsi="Times New Roman"/>
              </w:rPr>
              <w:t xml:space="preserve"> административные и таможенные барьеры, препятствующие организации эффективного перемещения товара</w:t>
            </w:r>
          </w:p>
          <w:p w:rsidR="00AF0A71" w:rsidRPr="00032CAB" w:rsidRDefault="00AF0A71" w:rsidP="00032CAB">
            <w:pPr>
              <w:spacing w:line="240" w:lineRule="auto"/>
              <w:ind w:firstLine="34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–возможные международные меры, ограничивающие доступ к зарубежным технологиям, «ноу-хау», финансовым ресурсам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Предположения:</w:t>
            </w:r>
          </w:p>
          <w:p w:rsidR="00AF0A71" w:rsidRPr="00032CAB" w:rsidRDefault="00AF0A71" w:rsidP="00032CA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eastAsia="Times New Roman" w:hAnsi="Times New Roman"/>
                <w:color w:val="000000"/>
              </w:rPr>
              <w:t xml:space="preserve">Правительство предполагает </w:t>
            </w:r>
            <w:r w:rsidRPr="00032CAB">
              <w:rPr>
                <w:rFonts w:ascii="Times New Roman" w:eastAsia="Times New Roman" w:hAnsi="Times New Roman"/>
              </w:rPr>
              <w:t>создать инновационные промышленные и научно-технологические кластеры,</w:t>
            </w:r>
            <w:r w:rsidRPr="00032CAB">
              <w:rPr>
                <w:rFonts w:ascii="Times New Roman" w:hAnsi="Times New Roman"/>
              </w:rPr>
              <w:t xml:space="preserve"> национальные исследовательские лаборатории и центры (НИЛ(Ц)), способные осуществлять фундаментальные и прикладные исследования мирового уровня и обеспечивать обоснование прорывных направлений научно-технического развития; </w:t>
            </w:r>
          </w:p>
          <w:p w:rsidR="00AF0A71" w:rsidRPr="00032CAB" w:rsidRDefault="00AF0A71" w:rsidP="00032CAB">
            <w:pPr>
              <w:autoSpaceDE w:val="0"/>
              <w:autoSpaceDN w:val="0"/>
              <w:adjustRightInd w:val="0"/>
              <w:spacing w:after="0" w:line="240" w:lineRule="auto"/>
              <w:ind w:firstLine="34"/>
              <w:rPr>
                <w:rFonts w:ascii="Times New Roman" w:eastAsia="Times New Roman" w:hAnsi="Times New Roman"/>
              </w:rPr>
            </w:pPr>
          </w:p>
          <w:p w:rsidR="00AF0A71" w:rsidRPr="00032CAB" w:rsidRDefault="00AF0A71" w:rsidP="00032C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32CAB">
              <w:rPr>
                <w:rFonts w:ascii="Times New Roman" w:eastAsia="Times New Roman" w:hAnsi="Times New Roman"/>
              </w:rPr>
              <w:t xml:space="preserve">Предполагается </w:t>
            </w:r>
            <w:r w:rsidRPr="00032CAB">
              <w:rPr>
                <w:rFonts w:ascii="Times New Roman" w:eastAsia="Times New Roman" w:hAnsi="Times New Roman"/>
                <w:color w:val="000000"/>
              </w:rPr>
              <w:t xml:space="preserve">разработать систему стимулов для развития </w:t>
            </w:r>
            <w:r w:rsidRPr="00032CAB">
              <w:rPr>
                <w:rFonts w:ascii="Times New Roman" w:eastAsia="Times New Roman" w:hAnsi="Times New Roman"/>
              </w:rPr>
              <w:t xml:space="preserve">малых форм инновационного предпринимательства </w:t>
            </w:r>
            <w:r w:rsidRPr="00032CAB">
              <w:rPr>
                <w:rFonts w:ascii="Times New Roman" w:eastAsia="Times New Roman" w:hAnsi="Times New Roman"/>
                <w:color w:val="000000"/>
              </w:rPr>
              <w:t>и привлечения иностранных инвестиций в высокотехнологичный сектор и сферу наукоемких услуг</w:t>
            </w:r>
          </w:p>
          <w:p w:rsidR="00AF0A71" w:rsidRPr="00032CAB" w:rsidRDefault="00AF0A71" w:rsidP="00032CAB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color w:val="000000"/>
              </w:rPr>
            </w:pPr>
          </w:p>
          <w:p w:rsidR="00AF0A71" w:rsidRPr="00032CAB" w:rsidRDefault="00AF0A71" w:rsidP="00032CAB">
            <w:pPr>
              <w:tabs>
                <w:tab w:val="left" w:pos="0"/>
                <w:tab w:val="left" w:pos="900"/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/>
              </w:rPr>
            </w:pPr>
            <w:r w:rsidRPr="00032CAB">
              <w:rPr>
                <w:rFonts w:ascii="Times New Roman" w:eastAsia="Times New Roman" w:hAnsi="Times New Roman"/>
                <w:color w:val="000000"/>
              </w:rPr>
              <w:t>Предусматривается разработка и реализация Комплексной программы развития сферы услуг на период до 2020 года</w:t>
            </w:r>
            <w:r w:rsidRPr="00032CAB">
              <w:rPr>
                <w:rFonts w:ascii="Times New Roman" w:eastAsia="Times New Roman" w:hAnsi="Times New Roman"/>
              </w:rPr>
              <w:t>, включающей меры по расширению внутреннего спроса и  ускоренному развитию информационных и инжиниринговых услуг, агро- и экотуризма, транспортной и придорожной инфраструктуры, повышению качества и расширению экспорта образовательных и медицинских услуг,  экспорта услуг в сфере информационных технологий и программных продуктов</w:t>
            </w:r>
          </w:p>
          <w:p w:rsidR="00AF0A71" w:rsidRPr="00032CAB" w:rsidRDefault="00AF0A71" w:rsidP="00032CAB">
            <w:pPr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/>
              </w:rPr>
            </w:pPr>
            <w:r w:rsidRPr="00032CAB">
              <w:rPr>
                <w:rFonts w:ascii="Times New Roman" w:hAnsi="Times New Roman"/>
              </w:rPr>
              <w:lastRenderedPageBreak/>
              <w:t xml:space="preserve">Правительство нацелено на создание интегрированного общего рынка в рамках ЕАЭС, а также на </w:t>
            </w:r>
            <w:r w:rsidRPr="00032CAB">
              <w:rPr>
                <w:rFonts w:ascii="Times New Roman" w:eastAsia="Times New Roman" w:hAnsi="Times New Roman"/>
              </w:rPr>
              <w:t>вступление Беларуси во Всемирную торговую организацию (ВТО) с учетом интересов национальной экономики; расширение сотрудничества со странами ЕС, в т.ч.в рамках инициативы «Восточное партнерство»</w:t>
            </w:r>
          </w:p>
          <w:p w:rsidR="00AF0A71" w:rsidRPr="00032CAB" w:rsidRDefault="00AF0A71" w:rsidP="00032CAB">
            <w:pPr>
              <w:rPr>
                <w:rFonts w:ascii="Times New Roman" w:hAnsi="Times New Roman"/>
              </w:rPr>
            </w:pPr>
            <w:r w:rsidRPr="00032CAB">
              <w:rPr>
                <w:rFonts w:ascii="Times New Roman" w:eastAsia="Times New Roman" w:hAnsi="Times New Roman"/>
              </w:rPr>
              <w:br/>
              <w:t>Предусматривается упрощение и приведение к европейским стандартам административных процедур входа субъектов хозяйствования на рынки товаров и услуг</w:t>
            </w:r>
          </w:p>
        </w:tc>
        <w:tc>
          <w:tcPr>
            <w:tcW w:w="0" w:type="auto"/>
          </w:tcPr>
          <w:p w:rsidR="00AF0A71" w:rsidRPr="00032CAB" w:rsidRDefault="00AF0A71" w:rsidP="00032CAB">
            <w:pPr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lastRenderedPageBreak/>
              <w:t xml:space="preserve">Академия Наук Республики Беларусь, ГКНТ, Министерство экономики Республики Беларусь, Государственный комитет по науке и технологиям, Министерство связи и </w:t>
            </w:r>
            <w:r w:rsidRPr="00032CAB">
              <w:rPr>
                <w:rFonts w:ascii="Times New Roman" w:hAnsi="Times New Roman"/>
              </w:rPr>
              <w:lastRenderedPageBreak/>
              <w:t>информатизации, Парк высоких технологий, Оперативно-аналитический центр при Президенте Республики Беларусь, РУП ‘Национальный центр электронных услуг’</w:t>
            </w:r>
          </w:p>
          <w:p w:rsidR="00AF0A71" w:rsidRPr="00032CAB" w:rsidRDefault="00AF0A71" w:rsidP="00032CAB">
            <w:pPr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lang w:val="be-BY"/>
              </w:rPr>
              <w:t>Частный сектор</w:t>
            </w:r>
            <w:r w:rsidRPr="00032CAB">
              <w:rPr>
                <w:rFonts w:ascii="Times New Roman" w:hAnsi="Times New Roman"/>
              </w:rPr>
              <w:t xml:space="preserve">, включая компании, функционирующие в </w:t>
            </w:r>
            <w:r w:rsidRPr="00032CAB">
              <w:rPr>
                <w:rFonts w:ascii="Times New Roman" w:hAnsi="Times New Roman"/>
                <w:lang w:val="en-US"/>
              </w:rPr>
              <w:t>IT</w:t>
            </w:r>
            <w:r w:rsidRPr="00032CAB">
              <w:rPr>
                <w:rFonts w:ascii="Times New Roman" w:hAnsi="Times New Roman"/>
                <w:lang w:val="be-BY"/>
              </w:rPr>
              <w:t>- и других наукоемких секторах экономики</w:t>
            </w:r>
          </w:p>
          <w:p w:rsidR="00AF0A71" w:rsidRPr="00032CAB" w:rsidRDefault="00AF0A71" w:rsidP="00032CAB">
            <w:pPr>
              <w:tabs>
                <w:tab w:val="left" w:pos="3849"/>
              </w:tabs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AF0A71" w:rsidRPr="00032CAB" w:rsidRDefault="00AF0A71" w:rsidP="00032CAB">
            <w:pPr>
              <w:tabs>
                <w:tab w:val="left" w:pos="3849"/>
              </w:tabs>
              <w:rPr>
                <w:rFonts w:ascii="Times New Roman" w:hAnsi="Times New Roman"/>
              </w:rPr>
            </w:pPr>
          </w:p>
        </w:tc>
      </w:tr>
      <w:tr w:rsidR="00AF0A71" w:rsidRPr="00110BD6" w:rsidTr="00AF0A71">
        <w:trPr>
          <w:trHeight w:val="1441"/>
        </w:trPr>
        <w:tc>
          <w:tcPr>
            <w:tcW w:w="2278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F0A71" w:rsidRPr="00032CAB" w:rsidRDefault="00AF0A71" w:rsidP="00032CAB">
            <w:pPr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lastRenderedPageBreak/>
              <w:t>Результат 2.2:</w:t>
            </w:r>
            <w:r w:rsidRPr="00032CAB">
              <w:rPr>
                <w:rFonts w:ascii="Times New Roman" w:hAnsi="Times New Roman"/>
              </w:rPr>
              <w:t xml:space="preserve"> Обеспечение вклада малого и среднего предпринимательства (МСП) в экономический рост на республиканском и региональном уровнях, как наиболее эффективной формы ведения хозяйства и роста занятости населения</w:t>
            </w:r>
          </w:p>
        </w:tc>
        <w:tc>
          <w:tcPr>
            <w:tcW w:w="2425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2.2.1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Доля малого и среднего предпринимательства в валовом внутреннем  продукте (на региональном уровне – в ВРП)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2013 г. –  22,3%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2020 г. –  37%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2.2.2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Cs/>
              </w:rPr>
              <w:t>Улучшение позиции</w:t>
            </w:r>
            <w:r w:rsidRPr="00032CAB">
              <w:rPr>
                <w:rFonts w:ascii="Times New Roman" w:hAnsi="Times New Roman"/>
                <w:b/>
                <w:bCs/>
              </w:rPr>
              <w:t xml:space="preserve"> </w:t>
            </w:r>
            <w:r w:rsidRPr="00032CAB">
              <w:rPr>
                <w:rFonts w:ascii="Times New Roman" w:hAnsi="Times New Roman"/>
              </w:rPr>
              <w:t xml:space="preserve">Республики Беларусь в рейтинге Всемирного банка «Doing </w:t>
            </w:r>
            <w:r w:rsidRPr="00032CAB">
              <w:rPr>
                <w:rFonts w:ascii="Times New Roman" w:hAnsi="Times New Roman"/>
                <w:lang w:val="en-US"/>
              </w:rPr>
              <w:t>Business</w:t>
            </w:r>
            <w:r w:rsidRPr="00032CAB">
              <w:rPr>
                <w:rFonts w:ascii="Times New Roman" w:hAnsi="Times New Roman"/>
              </w:rPr>
              <w:t xml:space="preserve">»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2013 г. – 63 место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2020 г. –  40 место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2.2.3</w:t>
            </w:r>
          </w:p>
          <w:p w:rsidR="00AF0A71" w:rsidRPr="00032CAB" w:rsidRDefault="00AF0A71" w:rsidP="00032CAB">
            <w:pPr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Повышение удельного веса занятых в сфере МСП, в том числе путем легализации неформальной занятости и нерегистрируемой безработицы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2013 г. – 33%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2020 г. –  45%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2.2.4</w:t>
            </w:r>
          </w:p>
          <w:p w:rsidR="00AF0A71" w:rsidRPr="00032CAB" w:rsidRDefault="00AF0A71" w:rsidP="00032CAB">
            <w:pPr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Доля инвестиций в основной капитал МСП в общем объеме инвестиций в основной капитал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2013 г. – 38.9% (Белстат)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2020 г. –  </w:t>
            </w:r>
            <w:r w:rsidRPr="00032CAB">
              <w:rPr>
                <w:rFonts w:ascii="Times New Roman" w:hAnsi="Times New Roman"/>
                <w:highlight w:val="yellow"/>
              </w:rPr>
              <w:t>определить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2.2.5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lastRenderedPageBreak/>
              <w:t>Увеличение доступного финансирования для ММСП до 10 миллионов долларов США в год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  <w:i/>
              </w:rPr>
            </w:pP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Базовая линия:  нет (2013 </w:t>
            </w:r>
            <w:r w:rsidRPr="00032CAB">
              <w:rPr>
                <w:rFonts w:ascii="Times New Roman" w:hAnsi="Times New Roman"/>
              </w:rPr>
              <w:t>год</w:t>
            </w:r>
            <w:r w:rsidRPr="00032CAB">
              <w:rPr>
                <w:rFonts w:ascii="Times New Roman" w:hAnsi="Times New Roman"/>
                <w:bCs/>
              </w:rPr>
              <w:t xml:space="preserve">) 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Целевой показатель:  да (2017 </w:t>
            </w:r>
            <w:r w:rsidRPr="00032CAB">
              <w:rPr>
                <w:rFonts w:ascii="Times New Roman" w:hAnsi="Times New Roman"/>
              </w:rPr>
              <w:t>год</w:t>
            </w:r>
            <w:r w:rsidRPr="00032CAB">
              <w:rPr>
                <w:rFonts w:ascii="Times New Roman" w:hAnsi="Times New Roman"/>
                <w:bCs/>
              </w:rPr>
              <w:t>)</w:t>
            </w:r>
          </w:p>
          <w:p w:rsidR="00AF0A71" w:rsidRPr="00032CAB" w:rsidRDefault="00AF0A71" w:rsidP="00032CAB">
            <w:pPr>
              <w:spacing w:after="0"/>
              <w:ind w:left="232"/>
              <w:rPr>
                <w:rFonts w:ascii="Times New Roman" w:hAnsi="Times New Roman"/>
                <w:bCs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2.2.6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Число создаваемых частных предприятий и лиц, регистрирующихся в качестве частных предпринимателей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i/>
              </w:rPr>
            </w:pP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Базовая линия: 8% (2010 год)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Целевой показатель: 12% (2017 год)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lastRenderedPageBreak/>
              <w:t xml:space="preserve">Национальный статистический комитет Республики Беларусь; </w:t>
            </w:r>
            <w:r w:rsidRPr="00032CAB">
              <w:rPr>
                <w:rFonts w:ascii="Times New Roman" w:hAnsi="Times New Roman"/>
                <w:lang w:val="be-BY"/>
              </w:rPr>
              <w:t>Всемирный банк, Министерство труда и социальной защиты, опросы МСП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:rsidR="00AF0A71" w:rsidRPr="00032CAB" w:rsidRDefault="00AF0A71" w:rsidP="00032CAB">
            <w:pPr>
              <w:spacing w:after="0"/>
              <w:rPr>
                <w:rFonts w:ascii="Times New Roman" w:eastAsia="Times New Roman" w:hAnsi="Times New Roman"/>
                <w:b/>
                <w:color w:val="000000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</w:rPr>
              <w:t>Риски: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Сохранение ситуации, при которой наблюдается: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– низкий уровень интеграции субъектов МСП в национальные, транснациональные и трансрегиональные коопорации  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– ущемление прав и неодинаковые условий ведения бизнеса для белорусских предпринимателей в силу более высоких конкурентных преимуществ МСП других участников ЕЭП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– ограниченный доступ субъектов малого предпринимательства к объектам недвижимости и финансовым ресурсам, в том числе внешним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– крайне неравномерное распределение субъектов МСП по территории республики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 – отсутствие системы гарантий страхования рисков предпринимательской деятельности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–  низкая инновационная восприимчивость субъектов МСП 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– слабая инфраструктура поддержки МСП, отсутствие долгосрочной стратегии его развития;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- недостаточный уровень координации усилий по развитию малых и средних предприятий на государственном уровне. 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</w:rPr>
              <w:t>Предположения: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eastAsia="Times New Roman" w:hAnsi="Times New Roman"/>
              </w:rPr>
              <w:t xml:space="preserve">Правительство нацелено на обеспечение стабильности и прозрачности предпринимательской среды, </w:t>
            </w:r>
            <w:r w:rsidRPr="00032CAB">
              <w:rPr>
                <w:rFonts w:ascii="Times New Roman" w:hAnsi="Times New Roman"/>
              </w:rPr>
              <w:t xml:space="preserve">устранение избыточных </w:t>
            </w:r>
            <w:r w:rsidRPr="00032CAB">
              <w:rPr>
                <w:rFonts w:ascii="Times New Roman" w:eastAsia="Times New Roman" w:hAnsi="Times New Roman"/>
              </w:rPr>
              <w:lastRenderedPageBreak/>
              <w:t xml:space="preserve">административных налоговых процедур </w:t>
            </w:r>
          </w:p>
          <w:p w:rsidR="00AF0A71" w:rsidRPr="00032CAB" w:rsidRDefault="00AF0A71" w:rsidP="00032CAB">
            <w:pPr>
              <w:tabs>
                <w:tab w:val="left" w:pos="34"/>
              </w:tabs>
              <w:spacing w:after="0" w:line="240" w:lineRule="auto"/>
              <w:ind w:firstLine="34"/>
              <w:rPr>
                <w:rFonts w:ascii="Times New Roman" w:eastAsia="Times New Roman" w:hAnsi="Times New Roman"/>
                <w:color w:val="000000"/>
              </w:rPr>
            </w:pPr>
            <w:r w:rsidRPr="00032CAB">
              <w:rPr>
                <w:rFonts w:ascii="Times New Roman" w:eastAsia="Times New Roman" w:hAnsi="Times New Roman"/>
                <w:color w:val="000000"/>
              </w:rPr>
              <w:t xml:space="preserve">Деловые круги нацелены на развитие конструктивного тесного диалога с государственной властью для улучшения бизнес- климата </w:t>
            </w:r>
          </w:p>
          <w:p w:rsidR="00AF0A71" w:rsidRPr="00032CAB" w:rsidRDefault="00AF0A71" w:rsidP="00032CAB">
            <w:pPr>
              <w:tabs>
                <w:tab w:val="left" w:pos="34"/>
              </w:tabs>
              <w:spacing w:after="0" w:line="240" w:lineRule="auto"/>
              <w:ind w:firstLine="34"/>
              <w:rPr>
                <w:rFonts w:ascii="Times New Roman" w:eastAsia="Times New Roman" w:hAnsi="Times New Roman"/>
              </w:rPr>
            </w:pPr>
            <w:r w:rsidRPr="00032CAB">
              <w:rPr>
                <w:rFonts w:ascii="Times New Roman" w:eastAsia="Times New Roman" w:hAnsi="Times New Roman"/>
              </w:rPr>
              <w:t>Правительство ориентировано на расширение участия субъектов МСП в государственных закупках и субконтрактации, создание</w:t>
            </w:r>
            <w:r w:rsidRPr="00032CAB">
              <w:rPr>
                <w:rStyle w:val="FontStyle28"/>
                <w:sz w:val="22"/>
                <w:szCs w:val="22"/>
              </w:rPr>
              <w:t xml:space="preserve"> </w:t>
            </w:r>
            <w:r w:rsidRPr="00032CAB">
              <w:rPr>
                <w:rFonts w:ascii="Times New Roman" w:eastAsia="Times New Roman" w:hAnsi="Times New Roman"/>
                <w:color w:val="000000"/>
              </w:rPr>
              <w:t>института государственно-частного партнерства (ГЧП)</w:t>
            </w:r>
            <w:r w:rsidRPr="00032CAB">
              <w:rPr>
                <w:rFonts w:ascii="Times New Roman" w:eastAsia="Times New Roman" w:hAnsi="Times New Roman"/>
              </w:rPr>
              <w:t xml:space="preserve"> </w:t>
            </w:r>
          </w:p>
          <w:p w:rsidR="00AF0A71" w:rsidRPr="00032CAB" w:rsidRDefault="00AF0A71" w:rsidP="00032CAB">
            <w:pPr>
              <w:spacing w:after="0" w:line="240" w:lineRule="auto"/>
              <w:ind w:firstLine="34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 w:line="240" w:lineRule="auto"/>
              <w:ind w:firstLine="34"/>
              <w:rPr>
                <w:rFonts w:ascii="Times New Roman" w:eastAsia="Times New Roman" w:hAnsi="Times New Roman"/>
                <w:color w:val="000000"/>
              </w:rPr>
            </w:pPr>
            <w:r w:rsidRPr="00032CAB">
              <w:rPr>
                <w:rFonts w:ascii="Times New Roman" w:eastAsia="Times New Roman" w:hAnsi="Times New Roman"/>
                <w:color w:val="000000"/>
              </w:rPr>
              <w:t xml:space="preserve">Правительство намерено  создать развитую инфраструктуру поддержки  МСП </w:t>
            </w:r>
            <w:r w:rsidRPr="00032CAB">
              <w:rPr>
                <w:rStyle w:val="FontStyle28"/>
                <w:sz w:val="22"/>
                <w:szCs w:val="22"/>
              </w:rPr>
              <w:t>(центры поддержки, инкубаторы малого предпринимательства, гарантийные фонды и др.) в регионах республики</w:t>
            </w:r>
          </w:p>
          <w:p w:rsidR="00AF0A71" w:rsidRPr="00032CAB" w:rsidRDefault="00AF0A71" w:rsidP="00032CAB">
            <w:pPr>
              <w:tabs>
                <w:tab w:val="left" w:pos="34"/>
              </w:tabs>
              <w:spacing w:after="0" w:line="240" w:lineRule="auto"/>
              <w:ind w:firstLine="34"/>
              <w:rPr>
                <w:rFonts w:ascii="Times New Roman" w:eastAsia="Times New Roman" w:hAnsi="Times New Roman"/>
              </w:rPr>
            </w:pPr>
          </w:p>
          <w:p w:rsidR="00AF0A71" w:rsidRPr="00032CAB" w:rsidRDefault="00AF0A71" w:rsidP="00032CAB">
            <w:pPr>
              <w:tabs>
                <w:tab w:val="left" w:pos="1080"/>
              </w:tabs>
              <w:spacing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eastAsia="Times New Roman" w:hAnsi="Times New Roman"/>
                <w:color w:val="000000"/>
              </w:rPr>
              <w:t>Правительство готово сф</w:t>
            </w:r>
            <w:r w:rsidRPr="00032CAB">
              <w:rPr>
                <w:rStyle w:val="FontStyle28"/>
                <w:sz w:val="22"/>
                <w:szCs w:val="22"/>
              </w:rPr>
              <w:t>ормировать в Беларуси гармонизированную с ЕЭП нормативную правовую среду для развития МСП, провести</w:t>
            </w:r>
            <w:r w:rsidRPr="00032CAB">
              <w:rPr>
                <w:rFonts w:ascii="Times New Roman" w:hAnsi="Times New Roman"/>
              </w:rPr>
              <w:t xml:space="preserve"> кодификацию нормативных правовых актов по вопросам МСП, разработать и принять Концепцию и Программу развития предприимчивости в Республике Беларусь.</w:t>
            </w:r>
          </w:p>
          <w:p w:rsidR="00AF0A71" w:rsidRPr="00032CAB" w:rsidRDefault="00AF0A71" w:rsidP="00032CAB">
            <w:pPr>
              <w:spacing w:after="0" w:line="240" w:lineRule="auto"/>
              <w:ind w:firstLine="34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Правительство  предполагает с помощью международных организаций провести оценку масштабов неформальной занятости и неучтенной трудовой миграции, усовершенствовать методику их учета и разработать меры по легализации теневой занятости с учетом международного опыта</w:t>
            </w:r>
          </w:p>
          <w:p w:rsidR="00AF0A71" w:rsidRPr="00032CAB" w:rsidRDefault="00AF0A71" w:rsidP="00032CAB">
            <w:pPr>
              <w:rPr>
                <w:rFonts w:ascii="Times New Roman" w:hAnsi="Times New Roman"/>
                <w:highlight w:val="yellow"/>
              </w:rPr>
            </w:pPr>
          </w:p>
          <w:p w:rsidR="00AF0A71" w:rsidRPr="00032CAB" w:rsidRDefault="00AF0A71" w:rsidP="00032CAB">
            <w:pPr>
              <w:rPr>
                <w:rFonts w:ascii="Times New Roman" w:hAnsi="Times New Roman"/>
                <w:highlight w:val="yellow"/>
              </w:rPr>
            </w:pPr>
          </w:p>
          <w:p w:rsidR="00AF0A71" w:rsidRPr="00032CAB" w:rsidRDefault="00AF0A71" w:rsidP="00032CAB">
            <w:pPr>
              <w:rPr>
                <w:rFonts w:ascii="Times New Roman" w:hAnsi="Times New Roman"/>
                <w:highlight w:val="yellow"/>
              </w:rPr>
            </w:pPr>
          </w:p>
          <w:p w:rsidR="00AF0A71" w:rsidRPr="00032CAB" w:rsidRDefault="00AF0A71" w:rsidP="00032C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F0A71" w:rsidRPr="00032CAB" w:rsidRDefault="00AF0A71" w:rsidP="00032CAB">
            <w:pPr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lastRenderedPageBreak/>
              <w:t>Совет министров Республики Беларусь, Министерство экономики Республики Беларусь, областные и районные органы исполнительной власти</w:t>
            </w:r>
          </w:p>
          <w:p w:rsidR="00AF0A71" w:rsidRPr="00032CAB" w:rsidRDefault="00AF0A71" w:rsidP="00032CAB">
            <w:pPr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Частный сектор, в особенности Республиканская Конфедерация Предпринимательства</w:t>
            </w:r>
          </w:p>
          <w:p w:rsidR="00AF0A71" w:rsidRPr="00032CAB" w:rsidRDefault="00AF0A71" w:rsidP="00032C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F0A71" w:rsidRPr="00032CAB" w:rsidRDefault="00AF0A71" w:rsidP="00032CAB">
            <w:pPr>
              <w:rPr>
                <w:rFonts w:ascii="Times New Roman" w:hAnsi="Times New Roman"/>
              </w:rPr>
            </w:pPr>
          </w:p>
        </w:tc>
      </w:tr>
      <w:tr w:rsidR="00AF0A71" w:rsidRPr="00110BD6" w:rsidTr="00AF0A71">
        <w:trPr>
          <w:trHeight w:val="4418"/>
        </w:trPr>
        <w:tc>
          <w:tcPr>
            <w:tcW w:w="2278" w:type="dxa"/>
            <w:shd w:val="clear" w:color="auto" w:fill="auto"/>
          </w:tcPr>
          <w:p w:rsidR="00AF0A71" w:rsidRPr="00032CAB" w:rsidRDefault="00AF0A71" w:rsidP="00032CAB">
            <w:pPr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b/>
                <w:bCs/>
              </w:rPr>
              <w:lastRenderedPageBreak/>
              <w:t>Результат 2.3:</w:t>
            </w:r>
            <w:r w:rsidRPr="00032CAB">
              <w:rPr>
                <w:rFonts w:ascii="Times New Roman" w:hAnsi="Times New Roman"/>
              </w:rPr>
              <w:t xml:space="preserve"> Повышение конкурентоспособности экономики за счет поддержки структурных реформ, в том числе и за счет сокращения роли государства, трансформации сектора ГП, содействия развитию частного и финансового секторов и интеграции в мировую экономику</w:t>
            </w:r>
          </w:p>
          <w:p w:rsidR="00AF0A71" w:rsidRPr="00032CAB" w:rsidRDefault="00032CAB" w:rsidP="00032CAB">
            <w:pPr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lang w:val="be-BY"/>
              </w:rPr>
              <w:t>ВСЕМИРНЫЙ БАНК, МЕЖДУНАРОДНАЯ ФИНАНСОВАЯ КОРПОРАЦИЯ</w:t>
            </w:r>
          </w:p>
        </w:tc>
        <w:tc>
          <w:tcPr>
            <w:tcW w:w="2425" w:type="dxa"/>
            <w:shd w:val="clear" w:color="auto" w:fill="auto"/>
          </w:tcPr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2.3.1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Средний балл Показателя переходного процесса ЕБРР (малая приватизация, приватизация крупных предприятий, система управления и реструктуризация предприятий, либерализация цен, система торговли и валютная система, политика в области конкуренции)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Базовая линия: 2,2 (2012 год)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Целевой показатель: 2,7 (2017 год)</w:t>
            </w:r>
          </w:p>
          <w:p w:rsidR="00AF0A71" w:rsidRPr="00032CAB" w:rsidRDefault="00AF0A71" w:rsidP="00032CAB">
            <w:pPr>
              <w:spacing w:after="0"/>
              <w:ind w:left="232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2.3.2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ГРФП PI10 – доступ общественности к важнейшей финансовой информации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 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Базовая линия: «C» (2009 год)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Целевой показатель: «B» (2017 год)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2.3.3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ГРФП PI17 – учет кассовых остатков, задолженности и гарантий и управление ими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Базовая линия: «C+» (2009 год)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Целевой показатель: «B+» (2017 год)</w:t>
            </w:r>
          </w:p>
          <w:p w:rsidR="00AF0A71" w:rsidRPr="00032CAB" w:rsidRDefault="00AF0A71" w:rsidP="00032CAB">
            <w:pPr>
              <w:spacing w:after="0"/>
              <w:ind w:left="232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2.3.4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 xml:space="preserve">Доля населения, которое имеет сберегательный счет в официальном финансовом учреждении 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Базовая линия:  19% (2012 </w:t>
            </w:r>
            <w:r w:rsidRPr="00032CAB">
              <w:rPr>
                <w:rFonts w:ascii="Times New Roman" w:hAnsi="Times New Roman"/>
              </w:rPr>
              <w:t>год</w:t>
            </w:r>
            <w:r w:rsidRPr="00032CAB">
              <w:rPr>
                <w:rFonts w:ascii="Times New Roman" w:hAnsi="Times New Roman"/>
                <w:bCs/>
              </w:rPr>
              <w:t xml:space="preserve">) 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Целевой показатель: 30%  (2017 </w:t>
            </w:r>
            <w:r w:rsidRPr="00032CAB">
              <w:rPr>
                <w:rFonts w:ascii="Times New Roman" w:hAnsi="Times New Roman"/>
              </w:rPr>
              <w:t>год</w:t>
            </w:r>
            <w:r w:rsidRPr="00032CAB">
              <w:rPr>
                <w:rFonts w:ascii="Times New Roman" w:hAnsi="Times New Roman"/>
                <w:bCs/>
              </w:rPr>
              <w:t>)</w:t>
            </w:r>
          </w:p>
          <w:p w:rsidR="00AF0A71" w:rsidRPr="00032CAB" w:rsidRDefault="00AF0A71" w:rsidP="00032CAB">
            <w:pPr>
              <w:spacing w:after="0"/>
              <w:ind w:left="232"/>
              <w:rPr>
                <w:rFonts w:ascii="Times New Roman" w:hAnsi="Times New Roman"/>
                <w:bCs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lastRenderedPageBreak/>
              <w:t>Индикатор 2.3.5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Увеличение доли ипотечного кредитования на рыночных условиях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/>
                <w:bCs/>
              </w:rPr>
            </w:pP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Базовая линия:  20% (2013 </w:t>
            </w:r>
            <w:r w:rsidRPr="00032CAB">
              <w:rPr>
                <w:rFonts w:ascii="Times New Roman" w:hAnsi="Times New Roman"/>
              </w:rPr>
              <w:t>год</w:t>
            </w:r>
            <w:r w:rsidRPr="00032CAB">
              <w:rPr>
                <w:rFonts w:ascii="Times New Roman" w:hAnsi="Times New Roman"/>
                <w:bCs/>
              </w:rPr>
              <w:t xml:space="preserve">) 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Целевой показатель:  40% (2017 </w:t>
            </w:r>
            <w:r w:rsidRPr="00032CAB">
              <w:rPr>
                <w:rFonts w:ascii="Times New Roman" w:hAnsi="Times New Roman"/>
              </w:rPr>
              <w:t>год</w:t>
            </w:r>
            <w:r w:rsidRPr="00032CAB">
              <w:rPr>
                <w:rFonts w:ascii="Times New Roman" w:hAnsi="Times New Roman"/>
                <w:bCs/>
              </w:rPr>
              <w:t>)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2.3.6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Число юридических лиц, отмечающих нестабильность законодательства в качестве серьезного препятствия для ведения бизнеса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Базовая линия: 59% (2012 год)</w:t>
            </w:r>
          </w:p>
          <w:p w:rsidR="00AF0A71" w:rsidRPr="00032CAB" w:rsidRDefault="00AF0A71" w:rsidP="00032CAB">
            <w:pPr>
              <w:spacing w:after="0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</w:rPr>
              <w:t>Целевой показатель: 34% (2017 год)</w:t>
            </w:r>
          </w:p>
        </w:tc>
        <w:tc>
          <w:tcPr>
            <w:tcW w:w="0" w:type="auto"/>
            <w:shd w:val="clear" w:color="auto" w:fill="auto"/>
          </w:tcPr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lastRenderedPageBreak/>
              <w:t>Европейский банк реконструкции и развития, Всемирный банк, Национальный банк Республики Беларусь, опросы бизнеса</w:t>
            </w:r>
          </w:p>
          <w:p w:rsidR="00AF0A71" w:rsidRPr="00032CAB" w:rsidRDefault="00AF0A71" w:rsidP="00032CAB">
            <w:pPr>
              <w:tabs>
                <w:tab w:val="left" w:pos="1080"/>
              </w:tabs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ab/>
            </w:r>
          </w:p>
        </w:tc>
        <w:tc>
          <w:tcPr>
            <w:tcW w:w="0" w:type="auto"/>
            <w:shd w:val="clear" w:color="auto" w:fill="auto"/>
          </w:tcPr>
          <w:p w:rsidR="00AF0A71" w:rsidRPr="00032CAB" w:rsidRDefault="00AF0A71" w:rsidP="00032CAB">
            <w:pPr>
              <w:spacing w:after="0"/>
              <w:rPr>
                <w:rFonts w:ascii="Times New Roman" w:eastAsia="Times New Roman" w:hAnsi="Times New Roman"/>
                <w:b/>
                <w:color w:val="000000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</w:rPr>
              <w:t>Риски: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</w:rPr>
              <w:softHyphen/>
            </w:r>
            <w:r w:rsidRPr="00032CAB">
              <w:rPr>
                <w:rFonts w:ascii="Times New Roman" w:eastAsia="Times New Roman" w:hAnsi="Times New Roman"/>
                <w:color w:val="000000"/>
              </w:rPr>
              <w:t>– неразвитость рынка ценных бумаг;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</w:rPr>
              <w:t xml:space="preserve"> </w:t>
            </w:r>
            <w:r w:rsidRPr="00032CAB">
              <w:rPr>
                <w:rFonts w:ascii="Times New Roman" w:eastAsia="Times New Roman" w:hAnsi="Times New Roman"/>
                <w:color w:val="000000"/>
              </w:rPr>
              <w:t xml:space="preserve">– сокращение </w:t>
            </w:r>
            <w:r w:rsidRPr="00032CAB">
              <w:rPr>
                <w:rFonts w:ascii="Times New Roman" w:hAnsi="Times New Roman"/>
              </w:rPr>
              <w:t xml:space="preserve">договоров и </w:t>
            </w:r>
            <w:r w:rsidRPr="00032CAB">
              <w:rPr>
                <w:rFonts w:ascii="Times New Roman" w:eastAsia="Times New Roman" w:hAnsi="Times New Roman"/>
                <w:color w:val="000000"/>
              </w:rPr>
              <w:t>объемов</w:t>
            </w:r>
            <w:r w:rsidRPr="00032CAB">
              <w:rPr>
                <w:rFonts w:ascii="Times New Roman" w:hAnsi="Times New Roman"/>
              </w:rPr>
              <w:t xml:space="preserve"> международного лизинга;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– отток иностранного капитала со страхового рынка Беларуси;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– высокая степень концентрации и доминирование банковского сектора в предоставлении микрофинансовых услуг,  малое количество негосударственных некоммерческих микрофинансовых организаций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32CAB">
              <w:rPr>
                <w:rFonts w:ascii="Times New Roman" w:hAnsi="Times New Roman"/>
              </w:rPr>
              <w:t>– отсутствие в Республике Беларусь института коллективных инвесторов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</w:rPr>
              <w:t>Предположения: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Правительство намерено улучшить доступ населения к финансовым ресурсам, </w:t>
            </w:r>
            <w:r w:rsidRPr="00032CAB">
              <w:rPr>
                <w:rFonts w:ascii="Times New Roman" w:hAnsi="Times New Roman"/>
                <w:lang w:eastAsia="en-US"/>
              </w:rPr>
              <w:t>обеспечить широкое использование дистанционных форм обслуживания потребителей финансовых услуг (мобильный, интернет-банкинг), расчетов с использованием «электронных денег»</w:t>
            </w:r>
            <w:r w:rsidRPr="00032CAB">
              <w:rPr>
                <w:rFonts w:ascii="Times New Roman" w:hAnsi="Times New Roman"/>
              </w:rPr>
              <w:t>, усилить защиту прав потребителей финансовых услуг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 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Правительство нацелено на преодоление отставания развития рынка корпоративных ценных бумаг от стран ЕЭП, создание рыночной инфраструктуры финансового сектора, в том числе  формирование института коллективных инвесторов 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Правительство намерено к 2020 году завершить со странами ЕЭП гармонизацию законодательства, регламентирующего  рынок ценных бумаг и страховую сферу, сформировать    законодательную базу для новых финансовых инструментов, в том числе для использования на международном финансовом рынке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Республика Беларусь намерена поддерживать курс на повышение конкурентоспособности экономики, сокращение роли государства, содействие развитию частного и финансового секторов и интеграции в мировую экономику.</w:t>
            </w:r>
          </w:p>
        </w:tc>
        <w:tc>
          <w:tcPr>
            <w:tcW w:w="0" w:type="auto"/>
            <w:shd w:val="clear" w:color="auto" w:fill="auto"/>
          </w:tcPr>
          <w:p w:rsidR="00AF0A71" w:rsidRPr="00032CAB" w:rsidRDefault="00AF0A71" w:rsidP="00032CAB">
            <w:pPr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Совет министров Республики Беларусь, Министерство экономики Республики Беларусь, Национальный банк Республики Беларусь</w:t>
            </w:r>
          </w:p>
        </w:tc>
        <w:tc>
          <w:tcPr>
            <w:tcW w:w="0" w:type="auto"/>
          </w:tcPr>
          <w:p w:rsidR="00AF0A71" w:rsidRPr="00032CAB" w:rsidRDefault="00AF0A71" w:rsidP="00032CAB">
            <w:pPr>
              <w:rPr>
                <w:rFonts w:ascii="Times New Roman" w:hAnsi="Times New Roman"/>
              </w:rPr>
            </w:pPr>
          </w:p>
        </w:tc>
      </w:tr>
      <w:tr w:rsidR="00AF0A71" w:rsidRPr="00D7206D" w:rsidTr="00AF0A71">
        <w:trPr>
          <w:trHeight w:val="1016"/>
        </w:trPr>
        <w:tc>
          <w:tcPr>
            <w:tcW w:w="2278" w:type="dxa"/>
            <w:shd w:val="clear" w:color="auto" w:fill="auto"/>
          </w:tcPr>
          <w:p w:rsidR="00AF0A71" w:rsidRPr="00032CAB" w:rsidRDefault="00AF0A71" w:rsidP="00032CAB">
            <w:pPr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lastRenderedPageBreak/>
              <w:t xml:space="preserve">Результат 2.4: </w:t>
            </w:r>
            <w:r w:rsidRPr="00032CAB">
              <w:rPr>
                <w:rFonts w:ascii="Times New Roman" w:hAnsi="Times New Roman"/>
                <w:bCs/>
              </w:rPr>
              <w:t>Содействие сбалансированности спроса и предложения рабочей силы на рынке труда с учетом потребностей инновационного развития экономики и граждан в высокодоходных рабочих местах</w:t>
            </w:r>
          </w:p>
        </w:tc>
        <w:tc>
          <w:tcPr>
            <w:tcW w:w="2425" w:type="dxa"/>
            <w:shd w:val="clear" w:color="auto" w:fill="auto"/>
          </w:tcPr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2.4.1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Уровень общей</w:t>
            </w:r>
            <w:r w:rsidRPr="00032CAB">
              <w:rPr>
                <w:rFonts w:ascii="Times New Roman" w:hAnsi="Times New Roman"/>
                <w:b/>
                <w:bCs/>
              </w:rPr>
              <w:t xml:space="preserve"> </w:t>
            </w:r>
            <w:r w:rsidRPr="00032CAB">
              <w:rPr>
                <w:rFonts w:ascii="Times New Roman" w:hAnsi="Times New Roman"/>
                <w:bCs/>
              </w:rPr>
              <w:t>безработицы в стране в % к экономически активному населению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2013 г. –  4,7%</w:t>
            </w:r>
          </w:p>
          <w:p w:rsidR="00AF0A71" w:rsidRPr="00032CAB" w:rsidRDefault="00AF0A71" w:rsidP="00032CAB">
            <w:pPr>
              <w:spacing w:after="0" w:line="36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2020 г. –  2,5-3%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2.4.2</w:t>
            </w:r>
          </w:p>
          <w:p w:rsidR="00AF0A71" w:rsidRPr="00032CAB" w:rsidRDefault="00AF0A71" w:rsidP="00032CAB">
            <w:pPr>
              <w:spacing w:after="0" w:line="240" w:lineRule="auto"/>
              <w:rPr>
                <w:rStyle w:val="FontStyle28"/>
                <w:sz w:val="22"/>
                <w:szCs w:val="22"/>
              </w:rPr>
            </w:pPr>
            <w:r w:rsidRPr="00032CAB">
              <w:rPr>
                <w:rStyle w:val="FontStyle28"/>
                <w:sz w:val="22"/>
                <w:szCs w:val="22"/>
              </w:rPr>
              <w:t>Уровень занятости населения в неформальном секторе экономики</w:t>
            </w:r>
          </w:p>
          <w:p w:rsidR="00AF0A71" w:rsidRPr="00032CAB" w:rsidRDefault="00AF0A71" w:rsidP="00032CAB">
            <w:pPr>
              <w:spacing w:after="0" w:line="240" w:lineRule="auto"/>
              <w:rPr>
                <w:rStyle w:val="FontStyle28"/>
                <w:sz w:val="22"/>
                <w:szCs w:val="22"/>
              </w:rPr>
            </w:pPr>
          </w:p>
          <w:p w:rsidR="00AF0A71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2013 г. –  показатель отсутствует</w:t>
            </w:r>
          </w:p>
          <w:p w:rsidR="001011C1" w:rsidRPr="00032CAB" w:rsidRDefault="001011C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2020 г. – по результатам пилотного проекта</w:t>
            </w:r>
          </w:p>
          <w:p w:rsidR="001011C1" w:rsidRDefault="001011C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/>
                <w:bCs/>
              </w:rPr>
              <w:t>Индикатор 2.4.3</w:t>
            </w:r>
            <w:r w:rsidRPr="00032CAB">
              <w:rPr>
                <w:rFonts w:ascii="Times New Roman" w:hAnsi="Times New Roman"/>
              </w:rPr>
              <w:t xml:space="preserve">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 xml:space="preserve">Численность работников, принятых и переведенных на дополнительно введенные высокопроизводительные рабочие места  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2013 г. – 1375 человек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>2020 г. –</w:t>
            </w:r>
            <w:r w:rsidRPr="00032CAB">
              <w:rPr>
                <w:rFonts w:ascii="Times New Roman" w:hAnsi="Times New Roman"/>
                <w:b/>
                <w:bCs/>
              </w:rPr>
              <w:t xml:space="preserve">  </w:t>
            </w:r>
            <w:r w:rsidRPr="00032CAB">
              <w:rPr>
                <w:rFonts w:ascii="Times New Roman" w:hAnsi="Times New Roman"/>
                <w:bCs/>
              </w:rPr>
              <w:t>60 тыс. рабочих мест</w:t>
            </w:r>
          </w:p>
        </w:tc>
        <w:tc>
          <w:tcPr>
            <w:tcW w:w="0" w:type="auto"/>
            <w:shd w:val="clear" w:color="auto" w:fill="auto"/>
          </w:tcPr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</w:rPr>
              <w:t xml:space="preserve">Национальный статистический комитет Республики Беларусь; </w:t>
            </w:r>
            <w:r w:rsidRPr="00032CAB">
              <w:rPr>
                <w:rFonts w:ascii="Times New Roman" w:hAnsi="Times New Roman"/>
                <w:lang w:val="be-BY"/>
              </w:rPr>
              <w:t>Министерство труда и социальной защиты</w:t>
            </w:r>
          </w:p>
        </w:tc>
        <w:tc>
          <w:tcPr>
            <w:tcW w:w="0" w:type="auto"/>
            <w:shd w:val="clear" w:color="auto" w:fill="auto"/>
          </w:tcPr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032CAB">
              <w:rPr>
                <w:rFonts w:ascii="Times New Roman" w:hAnsi="Times New Roman"/>
                <w:b/>
              </w:rPr>
              <w:t>Риски: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– нестабильность мировой экономики, которая создаст реальную угрозу потери внешних рынков и внешних источников финансирования и, как следствие, росту уровня общей безработицы в Беларуси  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– отток высококвалифицированных кадров за рубеж 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– усиление дисбаланса спроса и предложения рабочих мест на рынке труда по профессионально-квалификационному составу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 xml:space="preserve">– рост неформальной теневой занятости 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</w:rPr>
              <w:t>– постарение кадров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</w:rPr>
            </w:pPr>
            <w:r w:rsidRPr="00032CAB">
              <w:rPr>
                <w:rFonts w:ascii="Times New Roman" w:eastAsia="Times New Roman" w:hAnsi="Times New Roman"/>
                <w:b/>
                <w:color w:val="000000"/>
              </w:rPr>
              <w:t>Предположения: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</w:rPr>
              <w:t xml:space="preserve">Правительство совместно с деловыми кругами  намерено разработать форсайт-проект по выработке национальных приоритетов долгосрочного социально-экономического развития Республики Беларусь 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032CAB">
              <w:rPr>
                <w:rFonts w:ascii="Times New Roman" w:hAnsi="Times New Roman"/>
                <w:bCs/>
              </w:rPr>
              <w:t xml:space="preserve">Правительство намерено разработать </w:t>
            </w:r>
            <w:r w:rsidRPr="00032CAB">
              <w:rPr>
                <w:rFonts w:ascii="Times New Roman" w:hAnsi="Times New Roman"/>
              </w:rPr>
              <w:t xml:space="preserve">дорожные карты </w:t>
            </w:r>
            <w:r w:rsidRPr="00032CAB">
              <w:rPr>
                <w:rFonts w:ascii="Times New Roman" w:hAnsi="Times New Roman"/>
                <w:bCs/>
              </w:rPr>
              <w:t xml:space="preserve">создания новых рабочих мест, региональных стратегий развития и размещения производительных сил, изучить зарубежные методики </w:t>
            </w:r>
            <w:r w:rsidRPr="00032CAB">
              <w:rPr>
                <w:rFonts w:ascii="Times New Roman" w:hAnsi="Times New Roman"/>
              </w:rPr>
              <w:t xml:space="preserve">прогнозирования спроса и предложения рабочей силы на </w:t>
            </w:r>
            <w:r w:rsidRPr="00032CAB">
              <w:rPr>
                <w:rFonts w:ascii="Times New Roman" w:hAnsi="Times New Roman"/>
              </w:rPr>
              <w:lastRenderedPageBreak/>
              <w:t xml:space="preserve">рынке труда и  </w:t>
            </w:r>
            <w:r w:rsidRPr="00032CAB">
              <w:rPr>
                <w:rFonts w:ascii="Times New Roman" w:hAnsi="Times New Roman"/>
                <w:bCs/>
              </w:rPr>
              <w:t>оценки стоимости новых рабочих мест</w:t>
            </w:r>
          </w:p>
          <w:p w:rsidR="00AF0A71" w:rsidRPr="00032CAB" w:rsidRDefault="00AF0A71" w:rsidP="00032CA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032CAB">
              <w:rPr>
                <w:rFonts w:ascii="Times New Roman" w:hAnsi="Times New Roman"/>
                <w:bCs/>
              </w:rPr>
              <w:t>Правительство нацелено на легализацию теневой занятости на основе проведения регулярной оценки статуса занятости населения, изучение международного опыта легализации неформальной деятельности и ее интеграции в общественное производство</w:t>
            </w:r>
          </w:p>
        </w:tc>
        <w:tc>
          <w:tcPr>
            <w:tcW w:w="0" w:type="auto"/>
          </w:tcPr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032CAB">
              <w:rPr>
                <w:rFonts w:ascii="Times New Roman" w:hAnsi="Times New Roman"/>
                <w:lang w:val="be-BY"/>
              </w:rPr>
              <w:lastRenderedPageBreak/>
              <w:t>НИЭИ Министерства экономики Республики Беларусь, Министерство экономики Республики Беларусь, Министерство труда и социальной защиты, Национальный статистический комитет</w:t>
            </w: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</w:p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  <w:r w:rsidRPr="00032CAB">
              <w:rPr>
                <w:rFonts w:ascii="Times New Roman" w:hAnsi="Times New Roman"/>
                <w:lang w:val="be-BY"/>
              </w:rPr>
              <w:t>Частный сектор</w:t>
            </w:r>
            <w:r w:rsidRPr="00032CAB">
              <w:rPr>
                <w:rFonts w:ascii="Times New Roman" w:hAnsi="Times New Roman"/>
              </w:rPr>
              <w:t xml:space="preserve">, включая компании, функционирующие в </w:t>
            </w:r>
            <w:r w:rsidRPr="00032CAB">
              <w:rPr>
                <w:rFonts w:ascii="Times New Roman" w:hAnsi="Times New Roman"/>
                <w:lang w:val="en-US"/>
              </w:rPr>
              <w:t>IT</w:t>
            </w:r>
            <w:r w:rsidRPr="00032CAB">
              <w:rPr>
                <w:rFonts w:ascii="Times New Roman" w:hAnsi="Times New Roman"/>
                <w:lang w:val="be-BY"/>
              </w:rPr>
              <w:t>- и других наукоемких секторах экономики</w:t>
            </w:r>
          </w:p>
        </w:tc>
        <w:tc>
          <w:tcPr>
            <w:tcW w:w="0" w:type="auto"/>
          </w:tcPr>
          <w:p w:rsidR="00AF0A71" w:rsidRPr="00032CAB" w:rsidRDefault="00AF0A71" w:rsidP="00032CA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F0A71" w:rsidRDefault="00AF0A71">
      <w:pPr>
        <w:rPr>
          <w:lang w:val="en-US"/>
        </w:rPr>
      </w:pPr>
    </w:p>
    <w:p w:rsidR="00DD68B5" w:rsidRDefault="00DD68B5">
      <w:pPr>
        <w:rPr>
          <w:lang w:val="en-US"/>
        </w:rPr>
      </w:pPr>
    </w:p>
    <w:p w:rsidR="00DD68B5" w:rsidRDefault="00DD68B5">
      <w:pPr>
        <w:rPr>
          <w:lang w:val="en-US"/>
        </w:rPr>
      </w:pPr>
    </w:p>
    <w:p w:rsidR="00DD68B5" w:rsidRDefault="00DD68B5">
      <w:pPr>
        <w:rPr>
          <w:lang w:val="en-US"/>
        </w:rPr>
      </w:pPr>
    </w:p>
    <w:p w:rsidR="00DD68B5" w:rsidRDefault="00DD68B5">
      <w:pPr>
        <w:rPr>
          <w:lang w:val="en-US"/>
        </w:rPr>
      </w:pPr>
    </w:p>
    <w:p w:rsidR="00DD68B5" w:rsidRDefault="00DD68B5">
      <w:pPr>
        <w:rPr>
          <w:lang w:val="en-US"/>
        </w:rPr>
      </w:pPr>
    </w:p>
    <w:p w:rsidR="00DD68B5" w:rsidRPr="00DD68B5" w:rsidRDefault="00DD68B5">
      <w:pPr>
        <w:rPr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8"/>
        <w:gridCol w:w="3158"/>
        <w:gridCol w:w="2498"/>
        <w:gridCol w:w="2683"/>
        <w:gridCol w:w="2380"/>
        <w:gridCol w:w="2142"/>
      </w:tblGrid>
      <w:tr w:rsidR="00542A2E" w:rsidRPr="00432522" w:rsidTr="006C5C0B">
        <w:trPr>
          <w:trHeight w:val="303"/>
        </w:trPr>
        <w:tc>
          <w:tcPr>
            <w:tcW w:w="0" w:type="auto"/>
            <w:gridSpan w:val="6"/>
            <w:shd w:val="clear" w:color="auto" w:fill="auto"/>
            <w:vAlign w:val="center"/>
          </w:tcPr>
          <w:p w:rsidR="00542A2E" w:rsidRPr="00542A2E" w:rsidRDefault="00542A2E" w:rsidP="00542A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42A2E">
              <w:rPr>
                <w:rFonts w:ascii="Times New Roman" w:hAnsi="Times New Roman"/>
                <w:b/>
                <w:sz w:val="24"/>
                <w:szCs w:val="24"/>
              </w:rPr>
              <w:t>Национальные приоритеты в области «Сохранение благоприятной окружающей среды и устойчивое использование природного потенциала, основанное на «зеленых» принципах экономики»</w:t>
            </w:r>
          </w:p>
        </w:tc>
      </w:tr>
      <w:tr w:rsidR="00864878" w:rsidRPr="00432522" w:rsidTr="00864878">
        <w:trPr>
          <w:trHeight w:val="580"/>
        </w:trPr>
        <w:tc>
          <w:tcPr>
            <w:tcW w:w="2668" w:type="dxa"/>
            <w:shd w:val="clear" w:color="auto" w:fill="auto"/>
            <w:vAlign w:val="center"/>
          </w:tcPr>
          <w:p w:rsidR="00542A2E" w:rsidRPr="00DD68B5" w:rsidRDefault="00542A2E" w:rsidP="00DD68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D68B5">
              <w:rPr>
                <w:rFonts w:ascii="Times New Roman" w:hAnsi="Times New Roman"/>
                <w:b/>
                <w:bCs/>
              </w:rPr>
              <w:t>Результаты</w:t>
            </w:r>
          </w:p>
        </w:tc>
        <w:tc>
          <w:tcPr>
            <w:tcW w:w="2654" w:type="dxa"/>
            <w:shd w:val="clear" w:color="auto" w:fill="auto"/>
            <w:vAlign w:val="center"/>
          </w:tcPr>
          <w:p w:rsidR="00542A2E" w:rsidRPr="00DD68B5" w:rsidRDefault="00542A2E" w:rsidP="00DD68B5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DD68B5">
              <w:rPr>
                <w:rFonts w:ascii="Times New Roman" w:hAnsi="Times New Roman"/>
                <w:b/>
                <w:bCs/>
              </w:rPr>
              <w:t>Индикаторы, исходные данные и целевые показатели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42A2E" w:rsidRPr="00DD68B5" w:rsidRDefault="00542A2E" w:rsidP="00DD68B5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DD68B5">
              <w:rPr>
                <w:rFonts w:ascii="Times New Roman" w:hAnsi="Times New Roman"/>
                <w:b/>
                <w:bCs/>
              </w:rPr>
              <w:t>Методы проверки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42A2E" w:rsidRPr="00DD68B5" w:rsidRDefault="00542A2E" w:rsidP="00DD68B5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>Риски и предположения</w:t>
            </w:r>
          </w:p>
        </w:tc>
        <w:tc>
          <w:tcPr>
            <w:tcW w:w="0" w:type="auto"/>
            <w:vAlign w:val="center"/>
          </w:tcPr>
          <w:p w:rsidR="00542A2E" w:rsidRPr="00DD68B5" w:rsidRDefault="00542A2E" w:rsidP="00DD68B5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>Роль партнеров</w:t>
            </w:r>
          </w:p>
        </w:tc>
        <w:tc>
          <w:tcPr>
            <w:tcW w:w="0" w:type="auto"/>
            <w:vAlign w:val="center"/>
          </w:tcPr>
          <w:p w:rsidR="00542A2E" w:rsidRPr="00DD68B5" w:rsidRDefault="00542A2E" w:rsidP="00DD68B5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>Ориентировочные потребности и источники ресурсного обеспечения</w:t>
            </w:r>
          </w:p>
        </w:tc>
      </w:tr>
      <w:tr w:rsidR="005A4C5D" w:rsidRPr="00432522" w:rsidTr="00864878">
        <w:trPr>
          <w:trHeight w:val="481"/>
        </w:trPr>
        <w:tc>
          <w:tcPr>
            <w:tcW w:w="2668" w:type="dxa"/>
            <w:shd w:val="clear" w:color="auto" w:fill="auto"/>
          </w:tcPr>
          <w:p w:rsidR="00542A2E" w:rsidRPr="00DD68B5" w:rsidRDefault="00775C4B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 xml:space="preserve">Результат 3.1 </w:t>
            </w:r>
            <w:r w:rsidRPr="00DD68B5">
              <w:rPr>
                <w:rFonts w:ascii="Times New Roman" w:hAnsi="Times New Roman"/>
                <w:b/>
              </w:rPr>
              <w:br/>
            </w:r>
            <w:r w:rsidRPr="00DD68B5">
              <w:rPr>
                <w:rFonts w:ascii="Times New Roman" w:hAnsi="Times New Roman"/>
              </w:rPr>
              <w:t>К 2020 году усовершенствована политика и эффективно осуществляются меры по снижению нагрузки на окружающую среду</w:t>
            </w:r>
          </w:p>
        </w:tc>
        <w:tc>
          <w:tcPr>
            <w:tcW w:w="2654" w:type="dxa"/>
            <w:shd w:val="clear" w:color="auto" w:fill="auto"/>
          </w:tcPr>
          <w:p w:rsidR="00361D03" w:rsidRPr="00DD68B5" w:rsidRDefault="00361D0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  <w:b/>
              </w:rPr>
              <w:t>Индикатор 3.1.1.</w:t>
            </w:r>
            <w:r w:rsidRPr="00DD68B5">
              <w:rPr>
                <w:rFonts w:ascii="Times New Roman" w:hAnsi="Times New Roman"/>
              </w:rPr>
              <w:t xml:space="preserve"> Сокращение объема выбросов загрязняющих веществ в атмосферный воздух на единицу ВВП, %.</w:t>
            </w:r>
          </w:p>
          <w:p w:rsidR="00361D03" w:rsidRPr="00DD68B5" w:rsidRDefault="00361D0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  <w:highlight w:val="cyan"/>
              </w:rPr>
              <w:t>ИЛИ</w:t>
            </w:r>
          </w:p>
          <w:p w:rsidR="00361D03" w:rsidRPr="00DD68B5" w:rsidRDefault="00361D03" w:rsidP="00DD68B5">
            <w:pPr>
              <w:rPr>
                <w:rFonts w:ascii="Times New Roman" w:hAnsi="Times New Roman"/>
                <w:i/>
                <w:color w:val="0070C0"/>
              </w:rPr>
            </w:pPr>
            <w:r w:rsidRPr="00DD68B5">
              <w:rPr>
                <w:rFonts w:ascii="Times New Roman" w:hAnsi="Times New Roman"/>
              </w:rPr>
              <w:t>[</w:t>
            </w:r>
            <w:r w:rsidRPr="00DD68B5">
              <w:rPr>
                <w:rFonts w:ascii="Times New Roman" w:hAnsi="Times New Roman"/>
                <w:b/>
              </w:rPr>
              <w:t>Абсолютный показатель:</w:t>
            </w:r>
            <w:r w:rsidRPr="00DD68B5">
              <w:rPr>
                <w:rFonts w:ascii="Times New Roman" w:hAnsi="Times New Roman"/>
              </w:rPr>
              <w:t xml:space="preserve"> Сокращение объема выбросов загрязняющих веществ в атмосферный воздух на единицу ВВП, тонн/ед. ВВП]</w:t>
            </w:r>
          </w:p>
          <w:p w:rsidR="00542A2E" w:rsidRPr="00DD68B5" w:rsidRDefault="00361D03" w:rsidP="00DD68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</w:t>
            </w:r>
            <w:r w:rsidR="000D7CCE" w:rsidRPr="00DD68B5">
              <w:rPr>
                <w:rFonts w:ascii="Times New Roman" w:hAnsi="Times New Roman"/>
                <w:b/>
                <w:color w:val="0070C0"/>
              </w:rPr>
              <w:t xml:space="preserve">ИСХОДНЫЕ ДАННЫЕ И </w:t>
            </w:r>
            <w:r w:rsidRPr="00DD68B5">
              <w:rPr>
                <w:rFonts w:ascii="Times New Roman" w:hAnsi="Times New Roman"/>
                <w:b/>
                <w:color w:val="0070C0"/>
              </w:rPr>
              <w:lastRenderedPageBreak/>
              <w:t xml:space="preserve">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>ОТВЕТСТВЕННЫЕ- Минприроды, Белстат]</w:t>
            </w:r>
          </w:p>
        </w:tc>
        <w:tc>
          <w:tcPr>
            <w:tcW w:w="0" w:type="auto"/>
            <w:shd w:val="clear" w:color="auto" w:fill="auto"/>
          </w:tcPr>
          <w:p w:rsidR="002732C8" w:rsidRPr="00DD68B5" w:rsidRDefault="00842254" w:rsidP="00DD68B5">
            <w:pPr>
              <w:spacing w:line="240" w:lineRule="auto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lastRenderedPageBreak/>
              <w:t>Национальный статистический комитет РБ</w:t>
            </w:r>
            <w:r w:rsidR="000D7CCE" w:rsidRPr="00DD68B5">
              <w:rPr>
                <w:rFonts w:ascii="Times New Roman" w:hAnsi="Times New Roman"/>
              </w:rPr>
              <w:t>, Министерство природных ресурсов и охраны окружающей среды</w:t>
            </w:r>
            <w:r w:rsidR="002732C8" w:rsidRPr="00DD68B5">
              <w:rPr>
                <w:rFonts w:ascii="Times New Roman" w:hAnsi="Times New Roman"/>
              </w:rPr>
              <w:t xml:space="preserve">, </w:t>
            </w:r>
            <w:r w:rsidR="002732C8" w:rsidRPr="00DD68B5">
              <w:rPr>
                <w:rStyle w:val="Emphasis"/>
                <w:rFonts w:ascii="Times New Roman" w:hAnsi="Times New Roman"/>
                <w:i w:val="0"/>
              </w:rPr>
              <w:t>Минжилкомхоз, Министерство здра</w:t>
            </w:r>
            <w:r w:rsidR="00B86634" w:rsidRPr="00DD68B5">
              <w:rPr>
                <w:rStyle w:val="Emphasis"/>
                <w:rFonts w:ascii="Times New Roman" w:hAnsi="Times New Roman"/>
                <w:i w:val="0"/>
              </w:rPr>
              <w:t>в</w:t>
            </w:r>
            <w:r w:rsidR="002732C8" w:rsidRPr="00DD68B5">
              <w:rPr>
                <w:rStyle w:val="Emphasis"/>
                <w:rFonts w:ascii="Times New Roman" w:hAnsi="Times New Roman"/>
                <w:i w:val="0"/>
              </w:rPr>
              <w:t>оохранения</w:t>
            </w:r>
          </w:p>
        </w:tc>
        <w:tc>
          <w:tcPr>
            <w:tcW w:w="0" w:type="auto"/>
            <w:shd w:val="clear" w:color="auto" w:fill="auto"/>
          </w:tcPr>
          <w:p w:rsidR="00542A2E" w:rsidRPr="00DD68B5" w:rsidRDefault="00886DBB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  <w:b/>
              </w:rPr>
              <w:t>Риски:</w:t>
            </w:r>
            <w:r w:rsidRPr="00DD68B5">
              <w:rPr>
                <w:rFonts w:ascii="Times New Roman" w:hAnsi="Times New Roman"/>
              </w:rPr>
              <w:t xml:space="preserve"> </w:t>
            </w:r>
            <w:r w:rsidRPr="00DD68B5">
              <w:rPr>
                <w:rFonts w:ascii="Times New Roman" w:hAnsi="Times New Roman"/>
              </w:rPr>
              <w:br/>
              <w:t xml:space="preserve">1.Ограниченный доступ к «зеленым» технологиям; </w:t>
            </w:r>
            <w:r w:rsidR="003A3925" w:rsidRPr="00DD68B5">
              <w:rPr>
                <w:rFonts w:ascii="Times New Roman" w:hAnsi="Times New Roman"/>
              </w:rPr>
              <w:br/>
            </w:r>
            <w:r w:rsidRPr="00DD68B5">
              <w:rPr>
                <w:rFonts w:ascii="Times New Roman" w:hAnsi="Times New Roman"/>
              </w:rPr>
              <w:t xml:space="preserve">2.Природные катастрофы и техногенные чрезвычайные ситуации/аварии; </w:t>
            </w:r>
            <w:r w:rsidRPr="00DD68B5">
              <w:rPr>
                <w:rFonts w:ascii="Times New Roman" w:hAnsi="Times New Roman"/>
              </w:rPr>
              <w:br/>
            </w:r>
            <w:r w:rsidRPr="00DD68B5">
              <w:rPr>
                <w:rFonts w:ascii="Times New Roman" w:hAnsi="Times New Roman"/>
              </w:rPr>
              <w:br/>
            </w:r>
            <w:r w:rsidRPr="00DD68B5">
              <w:rPr>
                <w:rFonts w:ascii="Times New Roman" w:hAnsi="Times New Roman"/>
                <w:b/>
              </w:rPr>
              <w:t>Предположения:</w:t>
            </w:r>
            <w:r w:rsidRPr="00DD68B5">
              <w:rPr>
                <w:rFonts w:ascii="Times New Roman" w:hAnsi="Times New Roman"/>
              </w:rPr>
              <w:br/>
              <w:t xml:space="preserve">1.Обеспеченность ресурсами (финансовыми, технологическими, человеческими) для реализации </w:t>
            </w:r>
            <w:r w:rsidRPr="00DD68B5">
              <w:rPr>
                <w:rFonts w:ascii="Times New Roman" w:hAnsi="Times New Roman"/>
              </w:rPr>
              <w:lastRenderedPageBreak/>
              <w:t xml:space="preserve">природоохранных мероприятий; 2.Наличие национальных приоритетов в соответствующей области; </w:t>
            </w:r>
            <w:r w:rsidRPr="00DD68B5">
              <w:rPr>
                <w:rFonts w:ascii="Times New Roman" w:hAnsi="Times New Roman"/>
              </w:rPr>
              <w:br/>
              <w:t>3.Проведение соответствующей политики и мер</w:t>
            </w:r>
          </w:p>
        </w:tc>
        <w:tc>
          <w:tcPr>
            <w:tcW w:w="0" w:type="auto"/>
          </w:tcPr>
          <w:p w:rsidR="00D269B4" w:rsidRPr="00DD68B5" w:rsidRDefault="00D269B4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lastRenderedPageBreak/>
              <w:t>1. Государственные органы управления: разработка отраслевых политик и мер;</w:t>
            </w:r>
          </w:p>
          <w:p w:rsidR="00D269B4" w:rsidRPr="00DD68B5" w:rsidRDefault="00D269B4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2. Предприятия республики: разработка отраслевых политик и мер;</w:t>
            </w:r>
          </w:p>
          <w:p w:rsidR="00D269B4" w:rsidRPr="00DD68B5" w:rsidRDefault="00D269B4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3. Некоммерческие организации:</w:t>
            </w:r>
          </w:p>
          <w:p w:rsidR="00D269B4" w:rsidRPr="00DD68B5" w:rsidRDefault="00D269B4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 xml:space="preserve">Обеспечение взаимодействия и обмена информацией между официальными структурами и </w:t>
            </w:r>
            <w:r w:rsidRPr="00DD68B5">
              <w:rPr>
                <w:rFonts w:ascii="Times New Roman" w:hAnsi="Times New Roman"/>
              </w:rPr>
              <w:lastRenderedPageBreak/>
              <w:t>населением; поддержка передачи международного технического и административного опыта; проведение информационных и образовательных кампаний.</w:t>
            </w:r>
          </w:p>
          <w:p w:rsidR="00D269B4" w:rsidRPr="00DD68B5" w:rsidRDefault="00D269B4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4. Научное сообщество.</w:t>
            </w:r>
          </w:p>
          <w:p w:rsidR="00542A2E" w:rsidRPr="00DD68B5" w:rsidRDefault="00D269B4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5. Международные организации</w:t>
            </w:r>
          </w:p>
        </w:tc>
        <w:tc>
          <w:tcPr>
            <w:tcW w:w="0" w:type="auto"/>
          </w:tcPr>
          <w:p w:rsidR="00542A2E" w:rsidRPr="00DD68B5" w:rsidRDefault="00542A2E" w:rsidP="00DD68B5">
            <w:pPr>
              <w:tabs>
                <w:tab w:val="left" w:pos="3849"/>
              </w:tabs>
              <w:rPr>
                <w:rFonts w:ascii="Times New Roman" w:hAnsi="Times New Roman"/>
              </w:rPr>
            </w:pPr>
          </w:p>
        </w:tc>
      </w:tr>
      <w:tr w:rsidR="00864878" w:rsidRPr="00110BD6" w:rsidTr="00864878">
        <w:trPr>
          <w:trHeight w:val="1441"/>
        </w:trPr>
        <w:tc>
          <w:tcPr>
            <w:tcW w:w="2668" w:type="dxa"/>
            <w:tcBorders>
              <w:bottom w:val="single" w:sz="4" w:space="0" w:color="auto"/>
            </w:tcBorders>
            <w:shd w:val="clear" w:color="auto" w:fill="auto"/>
          </w:tcPr>
          <w:p w:rsidR="00542A2E" w:rsidRPr="00DD68B5" w:rsidRDefault="00542A2E" w:rsidP="00DD68B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654" w:type="dxa"/>
            <w:tcBorders>
              <w:bottom w:val="single" w:sz="4" w:space="0" w:color="auto"/>
            </w:tcBorders>
            <w:shd w:val="clear" w:color="auto" w:fill="auto"/>
          </w:tcPr>
          <w:p w:rsidR="0048541E" w:rsidRPr="00DD68B5" w:rsidRDefault="0048541E" w:rsidP="00DD68B5">
            <w:pPr>
              <w:rPr>
                <w:rFonts w:ascii="Times New Roman" w:hAnsi="Times New Roman"/>
                <w:color w:val="0070C0"/>
              </w:rPr>
            </w:pPr>
            <w:r w:rsidRPr="00DD68B5">
              <w:rPr>
                <w:rFonts w:ascii="Times New Roman" w:hAnsi="Times New Roman"/>
                <w:b/>
              </w:rPr>
              <w:t>Индикатор 3.1.2</w:t>
            </w:r>
            <w:r w:rsidRPr="00DD68B5">
              <w:rPr>
                <w:rFonts w:ascii="Times New Roman" w:hAnsi="Times New Roman"/>
              </w:rPr>
              <w:t>. Сокращение объема сбросов сточных вод и загрязняющих веществ в водные объекты [</w:t>
            </w:r>
            <w:r w:rsidRPr="00DD68B5">
              <w:rPr>
                <w:rFonts w:ascii="Times New Roman" w:hAnsi="Times New Roman"/>
                <w:i/>
              </w:rPr>
              <w:t xml:space="preserve">например, </w:t>
            </w:r>
            <w:r w:rsidRPr="00DD68B5">
              <w:rPr>
                <w:rStyle w:val="Emphasis"/>
                <w:rFonts w:ascii="Times New Roman" w:hAnsi="Times New Roman"/>
              </w:rPr>
              <w:t>органических веществ</w:t>
            </w:r>
            <w:r w:rsidRPr="00DD68B5">
              <w:rPr>
                <w:rStyle w:val="st"/>
                <w:rFonts w:ascii="Times New Roman" w:hAnsi="Times New Roman"/>
              </w:rPr>
              <w:t>,</w:t>
            </w:r>
            <w:r w:rsidRPr="00DD68B5">
              <w:rPr>
                <w:rStyle w:val="st"/>
                <w:rFonts w:ascii="Times New Roman" w:hAnsi="Times New Roman"/>
                <w:i/>
              </w:rPr>
              <w:t xml:space="preserve"> соединений </w:t>
            </w:r>
            <w:r w:rsidRPr="00DD68B5">
              <w:rPr>
                <w:rStyle w:val="Emphasis"/>
                <w:rFonts w:ascii="Times New Roman" w:hAnsi="Times New Roman"/>
              </w:rPr>
              <w:t>азота</w:t>
            </w:r>
            <w:r w:rsidRPr="00DD68B5">
              <w:rPr>
                <w:rStyle w:val="st"/>
                <w:rFonts w:ascii="Times New Roman" w:hAnsi="Times New Roman"/>
                <w:i/>
              </w:rPr>
              <w:t xml:space="preserve"> и </w:t>
            </w:r>
            <w:r w:rsidRPr="00DD68B5">
              <w:rPr>
                <w:rStyle w:val="Emphasis"/>
                <w:rFonts w:ascii="Times New Roman" w:hAnsi="Times New Roman"/>
              </w:rPr>
              <w:t>фосфора]</w:t>
            </w:r>
            <w:r w:rsidRPr="00DD68B5">
              <w:rPr>
                <w:rFonts w:ascii="Times New Roman" w:hAnsi="Times New Roman"/>
              </w:rPr>
              <w:t>, %</w:t>
            </w:r>
          </w:p>
          <w:p w:rsidR="0048541E" w:rsidRPr="00DD68B5" w:rsidRDefault="0048541E" w:rsidP="00DD68B5">
            <w:pPr>
              <w:rPr>
                <w:rFonts w:ascii="Times New Roman" w:hAnsi="Times New Roman"/>
                <w:color w:val="0070C0"/>
                <w:highlight w:val="green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>УТОЧНИТЬ ПЕРЕЧЕНЬ ЗАГРЯЗНЯЮЩИХ ВЕЩЕСТВ [ОТВ.- Минприроды]</w:t>
            </w:r>
            <w:r w:rsidRPr="00DD68B5">
              <w:rPr>
                <w:rFonts w:ascii="Times New Roman" w:hAnsi="Times New Roman"/>
                <w:color w:val="0070C0"/>
                <w:highlight w:val="green"/>
              </w:rPr>
              <w:t xml:space="preserve"> </w:t>
            </w:r>
          </w:p>
          <w:p w:rsidR="00542A2E" w:rsidRPr="00DD68B5" w:rsidRDefault="0048541E" w:rsidP="00DD68B5">
            <w:pPr>
              <w:spacing w:after="0" w:line="240" w:lineRule="auto"/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</w:t>
            </w:r>
            <w:r w:rsidR="007E1D6E" w:rsidRPr="00DD68B5">
              <w:rPr>
                <w:rFonts w:ascii="Times New Roman" w:hAnsi="Times New Roman"/>
                <w:b/>
                <w:color w:val="0070C0"/>
              </w:rPr>
              <w:t xml:space="preserve">ИСХОДНЫЕ ДАННЫЕ И 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>ОТВ.- Минприроды]</w:t>
            </w:r>
          </w:p>
          <w:p w:rsidR="00367586" w:rsidRPr="00DD68B5" w:rsidRDefault="00367586" w:rsidP="00DD68B5">
            <w:pPr>
              <w:spacing w:after="0" w:line="240" w:lineRule="auto"/>
              <w:rPr>
                <w:rFonts w:ascii="Times New Roman" w:hAnsi="Times New Roman"/>
                <w:b/>
                <w:color w:val="0070C0"/>
              </w:rPr>
            </w:pPr>
          </w:p>
          <w:p w:rsidR="00367586" w:rsidRPr="00DD68B5" w:rsidRDefault="00367586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  <w:b/>
              </w:rPr>
              <w:t xml:space="preserve">Индикатор 3.1.3. </w:t>
            </w:r>
            <w:r w:rsidRPr="00DD68B5">
              <w:rPr>
                <w:rFonts w:ascii="Times New Roman" w:hAnsi="Times New Roman"/>
              </w:rPr>
              <w:t xml:space="preserve">Повторное использование и переработка коммунальных отходов, %». </w:t>
            </w:r>
          </w:p>
          <w:p w:rsidR="00367586" w:rsidRPr="00DD68B5" w:rsidRDefault="00367586" w:rsidP="00DD68B5">
            <w:pPr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>ДОПОЛНИТЬ</w:t>
            </w:r>
            <w:r w:rsidR="007E1D6E" w:rsidRPr="00DD68B5">
              <w:rPr>
                <w:rFonts w:ascii="Times New Roman" w:hAnsi="Times New Roman"/>
                <w:b/>
                <w:color w:val="0070C0"/>
              </w:rPr>
              <w:t xml:space="preserve"> ИСХОДНЫЕ ДАННЫЕ И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 ЦЕЛЕВЫЕ ПОКАЗАТЕЛИ:</w:t>
            </w:r>
          </w:p>
          <w:p w:rsidR="00367586" w:rsidRPr="00DD68B5" w:rsidRDefault="00367586" w:rsidP="00DD68B5">
            <w:pPr>
              <w:spacing w:after="0" w:line="240" w:lineRule="auto"/>
              <w:rPr>
                <w:rStyle w:val="Emphasis"/>
                <w:rFonts w:ascii="Times New Roman" w:hAnsi="Times New Roman"/>
                <w:b/>
                <w:i w:val="0"/>
                <w:color w:val="0070C0"/>
              </w:rPr>
            </w:pP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 - Минприроды, </w:t>
            </w:r>
            <w:r w:rsidRPr="00DD68B5">
              <w:rPr>
                <w:rStyle w:val="Emphasis"/>
                <w:rFonts w:ascii="Times New Roman" w:hAnsi="Times New Roman"/>
                <w:b/>
                <w:i w:val="0"/>
                <w:color w:val="0070C0"/>
              </w:rPr>
              <w:t>Минжилкомхоз]</w:t>
            </w:r>
          </w:p>
          <w:p w:rsidR="009C6F96" w:rsidRPr="00DD68B5" w:rsidRDefault="009C6F96" w:rsidP="00DD68B5">
            <w:pPr>
              <w:spacing w:after="0" w:line="240" w:lineRule="auto"/>
              <w:rPr>
                <w:rStyle w:val="Emphasis"/>
                <w:rFonts w:ascii="Times New Roman" w:hAnsi="Times New Roman"/>
                <w:b/>
                <w:i w:val="0"/>
                <w:color w:val="0070C0"/>
              </w:rPr>
            </w:pPr>
          </w:p>
          <w:p w:rsidR="009C6F96" w:rsidRPr="00DD68B5" w:rsidRDefault="009C6F96" w:rsidP="00DD68B5">
            <w:pPr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Индикатор 3.1.4. </w:t>
            </w:r>
          </w:p>
          <w:p w:rsidR="009C6F96" w:rsidRPr="00DD68B5" w:rsidRDefault="009C6F96" w:rsidP="00DD68B5">
            <w:pPr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РАЗРАБОТАТЬ ТОЧНОЕ НАИМЕНОВАНИЕ ИНДИКАТОРА 3.1.4. ПО ОПАСНЫМ ОТХОДАМ </w:t>
            </w:r>
          </w:p>
          <w:p w:rsidR="009C6F96" w:rsidRPr="00DD68B5" w:rsidRDefault="009C6F96" w:rsidP="00DD68B5">
            <w:pPr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>[ОТВ.-Минздрав, Минприроды]</w:t>
            </w:r>
          </w:p>
          <w:p w:rsidR="009C6F96" w:rsidRPr="00DD68B5" w:rsidRDefault="009C6F96" w:rsidP="00DD68B5">
            <w:pPr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</w:t>
            </w:r>
            <w:r w:rsidR="00A8221D" w:rsidRPr="00DD68B5">
              <w:rPr>
                <w:rFonts w:ascii="Times New Roman" w:hAnsi="Times New Roman"/>
                <w:b/>
                <w:color w:val="0070C0"/>
              </w:rPr>
              <w:t>ИСХОДНЫ</w:t>
            </w:r>
            <w:r w:rsidR="002C0CF9" w:rsidRPr="00DD68B5">
              <w:rPr>
                <w:rFonts w:ascii="Times New Roman" w:hAnsi="Times New Roman"/>
                <w:b/>
                <w:color w:val="0070C0"/>
              </w:rPr>
              <w:t xml:space="preserve">Е ДАННЫЕ И </w:t>
            </w:r>
            <w:r w:rsidRPr="00DD68B5">
              <w:rPr>
                <w:rFonts w:ascii="Times New Roman" w:hAnsi="Times New Roman"/>
                <w:b/>
                <w:color w:val="0070C0"/>
              </w:rPr>
              <w:t>ЦЕЛЕВЫЕ ПОКАЗАТЕЛИ:</w:t>
            </w:r>
          </w:p>
          <w:p w:rsidR="009C6F96" w:rsidRPr="00DD68B5" w:rsidRDefault="009C6F96" w:rsidP="00DD68B5">
            <w:pPr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color w:val="0070C0"/>
              </w:rPr>
              <w:lastRenderedPageBreak/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>ОТВ. - Минздрав, Минприроды]</w:t>
            </w:r>
          </w:p>
          <w:p w:rsidR="00245F66" w:rsidRPr="00DD68B5" w:rsidRDefault="00245F66" w:rsidP="00DD68B5">
            <w:pPr>
              <w:rPr>
                <w:rFonts w:ascii="Times New Roman" w:hAnsi="Times New Roman"/>
                <w:b/>
                <w:color w:val="000000"/>
              </w:rPr>
            </w:pPr>
            <w:r w:rsidRPr="00DD68B5">
              <w:rPr>
                <w:rFonts w:ascii="Times New Roman" w:hAnsi="Times New Roman"/>
                <w:b/>
                <w:color w:val="000000"/>
                <w:highlight w:val="green"/>
              </w:rPr>
              <w:t>Институт тепло- и массообмена имени А.В. Лыкова НАН Беларуси]</w:t>
            </w:r>
          </w:p>
          <w:p w:rsidR="00245F66" w:rsidRPr="00DD68B5" w:rsidRDefault="00245F66" w:rsidP="00DD68B5">
            <w:pPr>
              <w:rPr>
                <w:rFonts w:ascii="Times New Roman" w:hAnsi="Times New Roman"/>
                <w:color w:val="000000"/>
              </w:rPr>
            </w:pPr>
            <w:r w:rsidRPr="00DD68B5">
              <w:rPr>
                <w:rFonts w:ascii="Times New Roman" w:hAnsi="Times New Roman"/>
                <w:b/>
                <w:bCs/>
                <w:color w:val="000000"/>
                <w:highlight w:val="green"/>
              </w:rPr>
              <w:t>Индикатор 3.1.4.</w:t>
            </w:r>
            <w:r w:rsidRPr="00DD68B5">
              <w:rPr>
                <w:rFonts w:ascii="Times New Roman" w:hAnsi="Times New Roman"/>
                <w:bCs/>
                <w:color w:val="000000"/>
                <w:highlight w:val="green"/>
              </w:rPr>
              <w:t>Сокращение объемов накопленных опасных отходов</w:t>
            </w:r>
            <w:r w:rsidRPr="00DD68B5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245F66" w:rsidRPr="00DD68B5" w:rsidRDefault="00245F66" w:rsidP="00DD68B5">
            <w:pPr>
              <w:rPr>
                <w:rFonts w:ascii="Times New Roman" w:hAnsi="Times New Roman"/>
                <w:color w:val="000000"/>
              </w:rPr>
            </w:pPr>
            <w:r w:rsidRPr="00DD68B5">
              <w:rPr>
                <w:rFonts w:ascii="Times New Roman" w:hAnsi="Times New Roman"/>
                <w:color w:val="000000"/>
                <w:highlight w:val="cyan"/>
              </w:rPr>
              <w:t>ИЛИ</w:t>
            </w:r>
          </w:p>
          <w:p w:rsidR="00245F66" w:rsidRPr="00DD68B5" w:rsidRDefault="00245F66" w:rsidP="00DD68B5">
            <w:pPr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b/>
                <w:bCs/>
                <w:color w:val="000000"/>
                <w:highlight w:val="green"/>
              </w:rPr>
              <w:t xml:space="preserve">Индикатор 3.1.4. </w:t>
            </w:r>
            <w:r w:rsidRPr="00DD68B5">
              <w:rPr>
                <w:rFonts w:ascii="Times New Roman" w:hAnsi="Times New Roman"/>
                <w:bCs/>
                <w:color w:val="000000"/>
                <w:highlight w:val="green"/>
              </w:rPr>
              <w:t>Разработка технологий и оборудования для утилизации опасных отходов</w:t>
            </w:r>
            <w:r w:rsidRPr="00DD68B5">
              <w:rPr>
                <w:rFonts w:ascii="Times New Roman" w:hAnsi="Times New Roman"/>
                <w:color w:val="000000"/>
                <w:highlight w:val="green"/>
              </w:rPr>
              <w:t xml:space="preserve"> (вкл.медицинские отходы, отходы фармакологических производств, пестициды и т.д.)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542A2E" w:rsidRPr="00DD68B5" w:rsidRDefault="00542A2E" w:rsidP="00DD68B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542A2E" w:rsidRPr="00DD68B5" w:rsidRDefault="00542A2E" w:rsidP="00DD68B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2A2E" w:rsidRPr="00DD68B5" w:rsidRDefault="00542A2E" w:rsidP="00DD68B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2A2E" w:rsidRPr="00DD68B5" w:rsidRDefault="00542A2E" w:rsidP="00DD68B5">
            <w:pPr>
              <w:rPr>
                <w:rFonts w:ascii="Times New Roman" w:hAnsi="Times New Roman"/>
              </w:rPr>
            </w:pPr>
          </w:p>
        </w:tc>
      </w:tr>
      <w:tr w:rsidR="00864878" w:rsidRPr="00110BD6" w:rsidTr="00864878">
        <w:trPr>
          <w:trHeight w:val="4418"/>
        </w:trPr>
        <w:tc>
          <w:tcPr>
            <w:tcW w:w="2668" w:type="dxa"/>
            <w:shd w:val="clear" w:color="auto" w:fill="auto"/>
          </w:tcPr>
          <w:p w:rsidR="00B247F3" w:rsidRPr="00DD68B5" w:rsidRDefault="00B247F3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lastRenderedPageBreak/>
              <w:t xml:space="preserve">Результат 3.2. </w:t>
            </w:r>
            <w:r w:rsidRPr="00DD68B5">
              <w:rPr>
                <w:rFonts w:ascii="Times New Roman" w:hAnsi="Times New Roman"/>
                <w:b/>
              </w:rPr>
              <w:br/>
            </w:r>
            <w:r w:rsidRPr="00DD68B5">
              <w:rPr>
                <w:rFonts w:ascii="Times New Roman" w:hAnsi="Times New Roman"/>
              </w:rPr>
              <w:t>К 2020 году усовершенствована политика и эффективно осуществляются меры по повышению энергоэффективности, сокращению выбросов парниковых газов и увеличению объемов производства энергии из возобновляемых источников</w:t>
            </w:r>
          </w:p>
        </w:tc>
        <w:tc>
          <w:tcPr>
            <w:tcW w:w="2654" w:type="dxa"/>
            <w:shd w:val="clear" w:color="auto" w:fill="auto"/>
          </w:tcPr>
          <w:p w:rsidR="00B247F3" w:rsidRPr="00DD68B5" w:rsidRDefault="00B247F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  <w:b/>
              </w:rPr>
              <w:t>Индикатор 3.2.1.</w:t>
            </w:r>
            <w:r w:rsidRPr="00DD68B5">
              <w:rPr>
                <w:rFonts w:ascii="Times New Roman" w:hAnsi="Times New Roman"/>
                <w:i/>
              </w:rPr>
              <w:t xml:space="preserve"> </w:t>
            </w:r>
            <w:r w:rsidRPr="00DD68B5">
              <w:rPr>
                <w:rFonts w:ascii="Times New Roman" w:hAnsi="Times New Roman"/>
              </w:rPr>
              <w:t>Снижение энергоемкости ВВП, %</w:t>
            </w:r>
          </w:p>
          <w:p w:rsidR="00B247F3" w:rsidRPr="00DD68B5" w:rsidRDefault="00B247F3" w:rsidP="00DD68B5">
            <w:pPr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>ДОПОЛНИТЬ ИСХОДНЫЕ ДАННЫЕ И ЦЕЛЕВЫЕ ПОКАЗАТЕЛИ:</w:t>
            </w:r>
          </w:p>
          <w:p w:rsidR="00B247F3" w:rsidRPr="00DD68B5" w:rsidRDefault="00B247F3" w:rsidP="00DD68B5">
            <w:pPr>
              <w:rPr>
                <w:rFonts w:ascii="Times New Roman" w:hAnsi="Times New Roman"/>
                <w:b/>
                <w:bCs/>
                <w:color w:val="0070C0"/>
                <w:u w:val="single"/>
              </w:rPr>
            </w:pP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>ОТВ.- Белстат, Департамент по энергоэффективности]</w:t>
            </w:r>
            <w:r w:rsidRPr="00DD68B5">
              <w:rPr>
                <w:rFonts w:ascii="Times New Roman" w:hAnsi="Times New Roman"/>
                <w:b/>
                <w:bCs/>
                <w:color w:val="0070C0"/>
                <w:u w:val="single"/>
              </w:rPr>
              <w:t xml:space="preserve"> </w:t>
            </w:r>
          </w:p>
          <w:p w:rsidR="00B247F3" w:rsidRPr="00DD68B5" w:rsidRDefault="00B247F3" w:rsidP="00DD68B5">
            <w:pPr>
              <w:spacing w:after="0"/>
              <w:rPr>
                <w:rFonts w:ascii="Times New Roman" w:eastAsia="Times New Roman" w:hAnsi="Times New Roman"/>
                <w:highlight w:val="green"/>
              </w:rPr>
            </w:pPr>
            <w:r w:rsidRPr="00DD68B5">
              <w:rPr>
                <w:rFonts w:ascii="Times New Roman" w:eastAsia="Times New Roman" w:hAnsi="Times New Roman"/>
                <w:highlight w:val="green"/>
              </w:rPr>
              <w:t xml:space="preserve">2015 г. (прогноз) - 0,2 т.н.э./1000$ </w:t>
            </w:r>
            <w:r w:rsidRPr="00DD68B5">
              <w:rPr>
                <w:rFonts w:ascii="Times New Roman" w:eastAsia="Times New Roman" w:hAnsi="Times New Roman"/>
                <w:b/>
                <w:highlight w:val="green"/>
              </w:rPr>
              <w:t>[Департамент по энергоэффективности]</w:t>
            </w:r>
          </w:p>
          <w:p w:rsidR="00B247F3" w:rsidRPr="00DD68B5" w:rsidRDefault="00B247F3" w:rsidP="00DD68B5">
            <w:pPr>
              <w:spacing w:after="0"/>
              <w:rPr>
                <w:rFonts w:ascii="Times New Roman" w:hAnsi="Times New Roman"/>
                <w:bCs/>
              </w:rPr>
            </w:pPr>
            <w:r w:rsidRPr="00DD68B5">
              <w:rPr>
                <w:rFonts w:ascii="Times New Roman" w:eastAsia="Times New Roman" w:hAnsi="Times New Roman"/>
                <w:highlight w:val="green"/>
              </w:rPr>
              <w:t xml:space="preserve">2020 г. (прогноз) -0,17 т.н.э./1000$ </w:t>
            </w:r>
            <w:r w:rsidRPr="00DD68B5">
              <w:rPr>
                <w:rFonts w:ascii="Times New Roman" w:eastAsia="Times New Roman" w:hAnsi="Times New Roman"/>
                <w:b/>
                <w:highlight w:val="green"/>
              </w:rPr>
              <w:t>[Департамент по энергоэффективности]</w:t>
            </w:r>
          </w:p>
        </w:tc>
        <w:tc>
          <w:tcPr>
            <w:tcW w:w="0" w:type="auto"/>
            <w:shd w:val="clear" w:color="auto" w:fill="auto"/>
          </w:tcPr>
          <w:p w:rsidR="00B247F3" w:rsidRPr="00DD68B5" w:rsidRDefault="00B247F3" w:rsidP="00DD68B5">
            <w:pPr>
              <w:tabs>
                <w:tab w:val="left" w:pos="1080"/>
              </w:tabs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Белстат, Департамент по энергоэффективности, Минприроды</w:t>
            </w:r>
          </w:p>
        </w:tc>
        <w:tc>
          <w:tcPr>
            <w:tcW w:w="0" w:type="auto"/>
            <w:shd w:val="clear" w:color="auto" w:fill="auto"/>
          </w:tcPr>
          <w:p w:rsidR="00B247F3" w:rsidRPr="00DD68B5" w:rsidRDefault="00B247F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Высокая стоимость затрат на проведение мероприятий по энергоэффективности, ограниченный потенциал развития ВИЭ</w:t>
            </w:r>
          </w:p>
        </w:tc>
        <w:tc>
          <w:tcPr>
            <w:tcW w:w="0" w:type="auto"/>
            <w:shd w:val="clear" w:color="auto" w:fill="auto"/>
          </w:tcPr>
          <w:p w:rsidR="00B247F3" w:rsidRPr="00DD68B5" w:rsidRDefault="00B247F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1) Государственные органы управления: разработка отраслевых политик и мер</w:t>
            </w:r>
          </w:p>
          <w:p w:rsidR="00B247F3" w:rsidRPr="00DD68B5" w:rsidRDefault="00B247F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2) Предприятия республики: разработка отраслевых политик и мер;</w:t>
            </w:r>
          </w:p>
          <w:p w:rsidR="00B247F3" w:rsidRPr="00DD68B5" w:rsidRDefault="00B247F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3) Некоммерческие организации: обеспечение взаимодействия и обмена информацией между официальными структурами и населением; поддержка передачи международного технического и административного опыта; проведение информационных и образовательных кампаний.</w:t>
            </w:r>
          </w:p>
          <w:p w:rsidR="00B247F3" w:rsidRPr="00DD68B5" w:rsidRDefault="00B247F3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</w:rPr>
              <w:t>4) Научное сообщество.</w:t>
            </w:r>
          </w:p>
        </w:tc>
        <w:tc>
          <w:tcPr>
            <w:tcW w:w="0" w:type="auto"/>
          </w:tcPr>
          <w:p w:rsidR="00B247F3" w:rsidRPr="00DD68B5" w:rsidRDefault="00B247F3" w:rsidP="00DD68B5">
            <w:pPr>
              <w:rPr>
                <w:rFonts w:ascii="Times New Roman" w:hAnsi="Times New Roman"/>
              </w:rPr>
            </w:pPr>
          </w:p>
        </w:tc>
      </w:tr>
      <w:tr w:rsidR="00864878" w:rsidRPr="00D7206D" w:rsidTr="00864878">
        <w:trPr>
          <w:trHeight w:val="1016"/>
        </w:trPr>
        <w:tc>
          <w:tcPr>
            <w:tcW w:w="2668" w:type="dxa"/>
            <w:shd w:val="clear" w:color="auto" w:fill="auto"/>
          </w:tcPr>
          <w:p w:rsidR="00542A2E" w:rsidRPr="00DD68B5" w:rsidRDefault="00542A2E" w:rsidP="00DD68B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654" w:type="dxa"/>
            <w:shd w:val="clear" w:color="auto" w:fill="auto"/>
          </w:tcPr>
          <w:p w:rsidR="00520F61" w:rsidRPr="00DD68B5" w:rsidRDefault="00520F61" w:rsidP="00DD68B5">
            <w:pPr>
              <w:rPr>
                <w:rFonts w:ascii="Times New Roman" w:hAnsi="Times New Roman"/>
                <w:color w:val="0070C0"/>
              </w:rPr>
            </w:pPr>
            <w:r w:rsidRPr="00DD68B5">
              <w:rPr>
                <w:rFonts w:ascii="Times New Roman" w:hAnsi="Times New Roman"/>
                <w:b/>
              </w:rPr>
              <w:t>Индикатор 3.2.2.</w:t>
            </w:r>
            <w:r w:rsidRPr="00DD68B5">
              <w:rPr>
                <w:rFonts w:ascii="Times New Roman" w:hAnsi="Times New Roman"/>
              </w:rPr>
              <w:t xml:space="preserve"> Сокращение выбросов парниковых газов на единицу ВВП, %</w:t>
            </w:r>
          </w:p>
          <w:p w:rsidR="00542A2E" w:rsidRPr="00DD68B5" w:rsidRDefault="00520F61" w:rsidP="00DD68B5">
            <w:pPr>
              <w:spacing w:after="0" w:line="240" w:lineRule="auto"/>
              <w:rPr>
                <w:rFonts w:ascii="Times New Roman" w:hAnsi="Times New Roman"/>
                <w:b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>ОТВ.- Минприроды]</w:t>
            </w:r>
          </w:p>
          <w:p w:rsidR="00520F61" w:rsidRPr="00DD68B5" w:rsidRDefault="00520F61" w:rsidP="00DD68B5">
            <w:pPr>
              <w:spacing w:after="0" w:line="240" w:lineRule="auto"/>
              <w:rPr>
                <w:rFonts w:ascii="Times New Roman" w:hAnsi="Times New Roman"/>
                <w:b/>
                <w:color w:val="0070C0"/>
              </w:rPr>
            </w:pPr>
          </w:p>
          <w:p w:rsidR="00520F61" w:rsidRPr="00DD68B5" w:rsidRDefault="00520F61" w:rsidP="00DD68B5">
            <w:pPr>
              <w:pStyle w:val="a"/>
              <w:spacing w:after="0" w:line="240" w:lineRule="auto"/>
              <w:rPr>
                <w:b/>
                <w:i w:val="0"/>
                <w:sz w:val="22"/>
              </w:rPr>
            </w:pPr>
            <w:r w:rsidRPr="00DD68B5">
              <w:rPr>
                <w:b/>
                <w:i w:val="0"/>
                <w:sz w:val="22"/>
              </w:rPr>
              <w:t xml:space="preserve">Индикатор 3.2.3. </w:t>
            </w:r>
          </w:p>
          <w:p w:rsidR="00520F61" w:rsidRPr="00DD68B5" w:rsidRDefault="00520F61" w:rsidP="00DD68B5">
            <w:pPr>
              <w:pStyle w:val="a"/>
              <w:spacing w:after="0" w:line="240" w:lineRule="auto"/>
              <w:rPr>
                <w:i w:val="0"/>
                <w:sz w:val="22"/>
              </w:rPr>
            </w:pPr>
            <w:r w:rsidRPr="00DD68B5">
              <w:rPr>
                <w:i w:val="0"/>
                <w:sz w:val="22"/>
              </w:rPr>
              <w:t>Количество энергии, производимое из возобновляемых источников</w:t>
            </w:r>
          </w:p>
          <w:p w:rsidR="00520F61" w:rsidRPr="00DD68B5" w:rsidRDefault="00520F61" w:rsidP="00DD68B5">
            <w:pPr>
              <w:pStyle w:val="a"/>
              <w:spacing w:after="0" w:line="240" w:lineRule="auto"/>
              <w:rPr>
                <w:i w:val="0"/>
                <w:sz w:val="22"/>
              </w:rPr>
            </w:pPr>
          </w:p>
          <w:p w:rsidR="00520F61" w:rsidRPr="00DD68B5" w:rsidRDefault="00520F61" w:rsidP="00DD68B5">
            <w:pPr>
              <w:pStyle w:val="a"/>
              <w:spacing w:after="0" w:line="240" w:lineRule="auto"/>
              <w:rPr>
                <w:b/>
                <w:bCs/>
                <w:i w:val="0"/>
                <w:color w:val="0070C0"/>
                <w:sz w:val="22"/>
              </w:rPr>
            </w:pPr>
            <w:r w:rsidRPr="00DD68B5">
              <w:rPr>
                <w:b/>
                <w:bCs/>
                <w:color w:val="0070C0"/>
                <w:sz w:val="22"/>
              </w:rPr>
              <w:t xml:space="preserve">УТОЧНИТЬ НАИМЕНОВАНИЕ </w:t>
            </w:r>
            <w:r w:rsidRPr="00DD68B5">
              <w:rPr>
                <w:b/>
                <w:bCs/>
                <w:i w:val="0"/>
                <w:color w:val="0070C0"/>
                <w:sz w:val="22"/>
              </w:rPr>
              <w:t>ИНДИКАТОРА 3.2.3.</w:t>
            </w:r>
          </w:p>
          <w:p w:rsidR="00520F61" w:rsidRPr="00DD68B5" w:rsidRDefault="00520F61" w:rsidP="00DD68B5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DD68B5">
              <w:rPr>
                <w:rFonts w:ascii="Times New Roman" w:hAnsi="Times New Roman"/>
                <w:b/>
                <w:bCs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 xml:space="preserve">Департамент по энергоэффективности] </w:t>
            </w:r>
          </w:p>
          <w:p w:rsidR="00520F61" w:rsidRPr="00DD68B5" w:rsidRDefault="00520F61" w:rsidP="00DD68B5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Департамент по энергоэффективности]</w:t>
            </w:r>
          </w:p>
          <w:p w:rsidR="00520F61" w:rsidRPr="00DD68B5" w:rsidRDefault="00520F61" w:rsidP="00DD68B5">
            <w:pPr>
              <w:rPr>
                <w:rFonts w:ascii="Times New Roman" w:eastAsia="Times New Roman" w:hAnsi="Times New Roman"/>
              </w:rPr>
            </w:pPr>
            <w:r w:rsidRPr="00DD68B5">
              <w:rPr>
                <w:rFonts w:ascii="Times New Roman" w:eastAsia="Times New Roman" w:hAnsi="Times New Roman"/>
                <w:highlight w:val="cyan"/>
              </w:rPr>
              <w:t>ИЛИ</w:t>
            </w:r>
          </w:p>
          <w:p w:rsidR="00520F61" w:rsidRPr="00DD68B5" w:rsidRDefault="00520F61" w:rsidP="00DD68B5">
            <w:pPr>
              <w:rPr>
                <w:rFonts w:ascii="Times New Roman" w:eastAsia="Times New Roman" w:hAnsi="Times New Roman"/>
              </w:rPr>
            </w:pPr>
            <w:r w:rsidRPr="00DD68B5">
              <w:rPr>
                <w:rFonts w:ascii="Times New Roman" w:eastAsia="Times New Roman" w:hAnsi="Times New Roman"/>
                <w:highlight w:val="green"/>
              </w:rPr>
              <w:t>Доля местных топливно-энергетических ресурсов в котельно-печном топливе в Республике Беларусь</w:t>
            </w:r>
            <w:r w:rsidRPr="00DD68B5">
              <w:rPr>
                <w:rFonts w:ascii="Times New Roman" w:eastAsia="Times New Roman" w:hAnsi="Times New Roman"/>
              </w:rPr>
              <w:t xml:space="preserve"> </w:t>
            </w:r>
            <w:r w:rsidRPr="00DD68B5">
              <w:rPr>
                <w:rFonts w:ascii="Times New Roman" w:eastAsia="Times New Roman" w:hAnsi="Times New Roman"/>
                <w:highlight w:val="green"/>
              </w:rPr>
              <w:t>[Департамент по энергоэффективности]</w:t>
            </w:r>
          </w:p>
          <w:p w:rsidR="00E61723" w:rsidRPr="00DD68B5" w:rsidRDefault="00E61723" w:rsidP="00DD68B5">
            <w:pPr>
              <w:rPr>
                <w:rFonts w:ascii="Times New Roman" w:eastAsia="Times New Roman" w:hAnsi="Times New Roman"/>
                <w:highlight w:val="green"/>
              </w:rPr>
            </w:pPr>
            <w:r w:rsidRPr="00DD68B5">
              <w:rPr>
                <w:rFonts w:ascii="Times New Roman" w:eastAsia="Times New Roman" w:hAnsi="Times New Roman"/>
                <w:highlight w:val="green"/>
              </w:rPr>
              <w:t>2015 (прогноз) - 28%</w:t>
            </w:r>
            <w:r w:rsidRPr="00DD68B5">
              <w:rPr>
                <w:rFonts w:ascii="Times New Roman" w:eastAsia="Times New Roman" w:hAnsi="Times New Roman"/>
                <w:highlight w:val="green"/>
              </w:rPr>
              <w:br/>
              <w:t>[Департамент по энергоэффективности]</w:t>
            </w:r>
          </w:p>
          <w:p w:rsidR="005B2E0B" w:rsidRPr="005B2E0B" w:rsidRDefault="007309B0" w:rsidP="00DD68B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DD68B5">
              <w:rPr>
                <w:rFonts w:ascii="Times New Roman" w:eastAsia="Times New Roman" w:hAnsi="Times New Roman"/>
                <w:highlight w:val="green"/>
              </w:rPr>
              <w:t>2020 (прогноз) - 31,4 - 34 %</w:t>
            </w:r>
            <w:r w:rsidRPr="00DD68B5">
              <w:rPr>
                <w:rFonts w:ascii="Times New Roman" w:eastAsia="Times New Roman" w:hAnsi="Times New Roman"/>
              </w:rPr>
              <w:t xml:space="preserve"> </w:t>
            </w:r>
            <w:r w:rsidRPr="00DD68B5">
              <w:rPr>
                <w:rFonts w:ascii="Times New Roman" w:eastAsia="Times New Roman" w:hAnsi="Times New Roman"/>
                <w:highlight w:val="green"/>
              </w:rPr>
              <w:t>[Департамент по энергоэффективности]</w:t>
            </w:r>
          </w:p>
        </w:tc>
        <w:tc>
          <w:tcPr>
            <w:tcW w:w="0" w:type="auto"/>
            <w:shd w:val="clear" w:color="auto" w:fill="auto"/>
          </w:tcPr>
          <w:p w:rsidR="00542A2E" w:rsidRPr="00DD68B5" w:rsidRDefault="00542A2E" w:rsidP="00DD68B5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542A2E" w:rsidRPr="00DD68B5" w:rsidRDefault="00542A2E" w:rsidP="00DD68B5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</w:p>
        </w:tc>
        <w:tc>
          <w:tcPr>
            <w:tcW w:w="0" w:type="auto"/>
          </w:tcPr>
          <w:p w:rsidR="00542A2E" w:rsidRPr="00DD68B5" w:rsidRDefault="00542A2E" w:rsidP="00DD68B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542A2E" w:rsidRPr="00DD68B5" w:rsidRDefault="00542A2E" w:rsidP="00DD68B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64878" w:rsidRPr="00D7206D" w:rsidTr="00864878">
        <w:trPr>
          <w:trHeight w:val="1016"/>
        </w:trPr>
        <w:tc>
          <w:tcPr>
            <w:tcW w:w="2668" w:type="dxa"/>
            <w:shd w:val="clear" w:color="auto" w:fill="auto"/>
          </w:tcPr>
          <w:p w:rsidR="00BC1A02" w:rsidRPr="00DD68B5" w:rsidRDefault="00BC1A02" w:rsidP="00DD68B5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 xml:space="preserve">Результат 3.3 </w:t>
            </w:r>
          </w:p>
          <w:p w:rsidR="00BC1A02" w:rsidRPr="00DD68B5" w:rsidRDefault="00BC1A02" w:rsidP="00DD68B5">
            <w:pPr>
              <w:rPr>
                <w:rFonts w:ascii="Times New Roman" w:hAnsi="Times New Roman"/>
                <w:b/>
                <w:bCs/>
              </w:rPr>
            </w:pPr>
            <w:r w:rsidRPr="00DD68B5">
              <w:rPr>
                <w:rFonts w:ascii="Times New Roman" w:hAnsi="Times New Roman"/>
              </w:rPr>
              <w:t>К 2020 году усовершенствована политика и эффективно осуществляются меры по вопросам ландшафтного и биологического разнообразия.</w:t>
            </w:r>
          </w:p>
        </w:tc>
        <w:tc>
          <w:tcPr>
            <w:tcW w:w="2654" w:type="dxa"/>
            <w:shd w:val="clear" w:color="auto" w:fill="auto"/>
          </w:tcPr>
          <w:p w:rsidR="00BC1A02" w:rsidRPr="00DD68B5" w:rsidRDefault="00BC1A02" w:rsidP="00DD68B5">
            <w:pPr>
              <w:rPr>
                <w:rFonts w:ascii="Times New Roman" w:hAnsi="Times New Roman"/>
                <w:color w:val="0070C0"/>
              </w:rPr>
            </w:pPr>
            <w:r w:rsidRPr="00DD68B5">
              <w:rPr>
                <w:rFonts w:ascii="Times New Roman" w:hAnsi="Times New Roman"/>
                <w:b/>
              </w:rPr>
              <w:t>Индикатор 3.3.1.</w:t>
            </w:r>
            <w:r w:rsidRPr="00DD68B5">
              <w:rPr>
                <w:rFonts w:ascii="Times New Roman" w:hAnsi="Times New Roman"/>
              </w:rPr>
              <w:t xml:space="preserve"> Площадь особо охраняемых природных территорий, га</w:t>
            </w:r>
          </w:p>
          <w:p w:rsidR="00BC1A02" w:rsidRPr="00DD68B5" w:rsidRDefault="00BC1A02" w:rsidP="00DD68B5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color w:val="0070C0"/>
              </w:rPr>
              <w:t>Минприроды, ГНПО «НПЦ НАН Беларуси»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  <w:p w:rsidR="009B2DFA" w:rsidRPr="00DD68B5" w:rsidRDefault="009B2DFA" w:rsidP="00DD68B5">
            <w:pPr>
              <w:rPr>
                <w:rFonts w:ascii="Times New Roman" w:hAnsi="Times New Roman"/>
                <w:color w:val="0070C0"/>
              </w:rPr>
            </w:pPr>
            <w:r w:rsidRPr="00DD68B5">
              <w:rPr>
                <w:rFonts w:ascii="Times New Roman" w:hAnsi="Times New Roman"/>
                <w:b/>
              </w:rPr>
              <w:t>Индикатор 3.3.2.</w:t>
            </w:r>
            <w:r w:rsidRPr="00DD68B5">
              <w:rPr>
                <w:rFonts w:ascii="Times New Roman" w:hAnsi="Times New Roman"/>
              </w:rPr>
              <w:t xml:space="preserve"> Площадь восстановленных нарушенных болот, га</w:t>
            </w:r>
          </w:p>
          <w:p w:rsidR="009B2DFA" w:rsidRPr="00DD68B5" w:rsidRDefault="009B2DFA" w:rsidP="00DD68B5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lastRenderedPageBreak/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color w:val="0070C0"/>
              </w:rPr>
              <w:t>Минприроды, ГНПО «НПЦ НАН Беларуси»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  <w:p w:rsidR="009B2DFA" w:rsidRPr="00DD68B5" w:rsidRDefault="009B2DFA" w:rsidP="00DD68B5">
            <w:pPr>
              <w:rPr>
                <w:rFonts w:ascii="Times New Roman" w:hAnsi="Times New Roman"/>
                <w:color w:val="0070C0"/>
              </w:rPr>
            </w:pPr>
            <w:r w:rsidRPr="00DD68B5">
              <w:rPr>
                <w:rFonts w:ascii="Times New Roman" w:hAnsi="Times New Roman"/>
                <w:b/>
              </w:rPr>
              <w:t>Индикатор 3.3.3.</w:t>
            </w:r>
            <w:r w:rsidRPr="00DD68B5">
              <w:rPr>
                <w:rFonts w:ascii="Times New Roman" w:hAnsi="Times New Roman"/>
              </w:rPr>
              <w:t xml:space="preserve"> Увеличение численности популяций видов, исчезающих на глобальном уровне, численность которых определяется местообитанием в Беларуси</w:t>
            </w:r>
          </w:p>
          <w:p w:rsidR="00BC1A02" w:rsidRPr="00DD68B5" w:rsidRDefault="009B2DFA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color w:val="0070C0"/>
              </w:rPr>
              <w:t>Минприроды, ГНПО «НПЦ НАН Беларуси»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BC1A02" w:rsidRPr="00DD68B5" w:rsidRDefault="00BC1A02" w:rsidP="00DD68B5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DD68B5">
              <w:rPr>
                <w:rFonts w:ascii="Times New Roman" w:hAnsi="Times New Roman"/>
              </w:rPr>
              <w:lastRenderedPageBreak/>
              <w:t>Минприроды, ГНПО «НПЦ НАН Беларуси», Белстат</w:t>
            </w:r>
          </w:p>
        </w:tc>
        <w:tc>
          <w:tcPr>
            <w:tcW w:w="0" w:type="auto"/>
            <w:shd w:val="clear" w:color="auto" w:fill="auto"/>
          </w:tcPr>
          <w:p w:rsidR="00BC1A02" w:rsidRPr="00DD68B5" w:rsidRDefault="00BC1A02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>Риски:</w:t>
            </w:r>
          </w:p>
          <w:p w:rsidR="00BC1A02" w:rsidRPr="00DD68B5" w:rsidRDefault="00BC1A02" w:rsidP="00DD68B5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DD68B5">
              <w:rPr>
                <w:rFonts w:ascii="Times New Roman" w:hAnsi="Times New Roman"/>
              </w:rPr>
              <w:t>Конфликт интересов между различными собственниками земель</w:t>
            </w:r>
          </w:p>
        </w:tc>
        <w:tc>
          <w:tcPr>
            <w:tcW w:w="0" w:type="auto"/>
          </w:tcPr>
          <w:p w:rsidR="00BC1A02" w:rsidRPr="00DD68B5" w:rsidRDefault="00BC1A02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1. Государственные органы управления;</w:t>
            </w:r>
            <w:r w:rsidRPr="00DD68B5">
              <w:rPr>
                <w:rFonts w:ascii="Times New Roman" w:hAnsi="Times New Roman"/>
              </w:rPr>
              <w:br/>
              <w:t>2. Предприятия республики;</w:t>
            </w:r>
            <w:r w:rsidRPr="00DD68B5">
              <w:rPr>
                <w:rFonts w:ascii="Times New Roman" w:hAnsi="Times New Roman"/>
              </w:rPr>
              <w:br/>
              <w:t>3.Некоммерческие организации: проведение информационных и образовательных кампаний; 4. Научное сообщество.</w:t>
            </w:r>
          </w:p>
        </w:tc>
        <w:tc>
          <w:tcPr>
            <w:tcW w:w="0" w:type="auto"/>
          </w:tcPr>
          <w:p w:rsidR="00BC1A02" w:rsidRPr="00DD68B5" w:rsidRDefault="00BC1A02" w:rsidP="00DD68B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A4C5D" w:rsidRPr="00D7206D" w:rsidTr="00864878">
        <w:trPr>
          <w:trHeight w:val="1016"/>
        </w:trPr>
        <w:tc>
          <w:tcPr>
            <w:tcW w:w="2668" w:type="dxa"/>
            <w:shd w:val="clear" w:color="auto" w:fill="auto"/>
          </w:tcPr>
          <w:p w:rsidR="009B2DFA" w:rsidRPr="00DD68B5" w:rsidRDefault="009B2DFA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lastRenderedPageBreak/>
              <w:t>Результат 3.4.</w:t>
            </w:r>
          </w:p>
          <w:p w:rsidR="009B2DFA" w:rsidRPr="00DD68B5" w:rsidRDefault="009B2DFA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К 2020 году разработаны мероприятия по совершенствованию климатического и гидрометеорологического обслуживания</w:t>
            </w:r>
          </w:p>
        </w:tc>
        <w:tc>
          <w:tcPr>
            <w:tcW w:w="2654" w:type="dxa"/>
            <w:shd w:val="clear" w:color="auto" w:fill="auto"/>
          </w:tcPr>
          <w:p w:rsidR="009B2DFA" w:rsidRPr="00DD68B5" w:rsidRDefault="009B2DFA" w:rsidP="00DD68B5">
            <w:pPr>
              <w:rPr>
                <w:rFonts w:ascii="Times New Roman" w:hAnsi="Times New Roman"/>
                <w:color w:val="0070C0"/>
              </w:rPr>
            </w:pPr>
            <w:r w:rsidRPr="00DD68B5">
              <w:rPr>
                <w:rFonts w:ascii="Times New Roman" w:hAnsi="Times New Roman"/>
                <w:b/>
              </w:rPr>
              <w:t>Индикатор 3.4.1.</w:t>
            </w:r>
            <w:r w:rsidRPr="00DD68B5">
              <w:rPr>
                <w:rFonts w:ascii="Times New Roman" w:hAnsi="Times New Roman"/>
              </w:rPr>
              <w:t xml:space="preserve"> Улучшено гидрометеорологическое и климатическое оснащение и оборудование</w:t>
            </w:r>
          </w:p>
          <w:p w:rsidR="009B2DFA" w:rsidRPr="00DD68B5" w:rsidRDefault="009B2DFA" w:rsidP="00DD68B5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bCs/>
                <w:color w:val="0070C0"/>
              </w:rPr>
              <w:t>Минприроды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  <w:p w:rsidR="00AF0C70" w:rsidRPr="00DD68B5" w:rsidRDefault="00AF0C70" w:rsidP="00DD68B5">
            <w:pPr>
              <w:rPr>
                <w:rFonts w:ascii="Times New Roman" w:hAnsi="Times New Roman"/>
                <w:color w:val="0070C0"/>
              </w:rPr>
            </w:pPr>
            <w:r w:rsidRPr="00DD68B5">
              <w:rPr>
                <w:rFonts w:ascii="Times New Roman" w:hAnsi="Times New Roman"/>
                <w:b/>
              </w:rPr>
              <w:t>Индикатор 3.4.2.</w:t>
            </w:r>
            <w:r w:rsidRPr="00DD68B5">
              <w:rPr>
                <w:rFonts w:ascii="Times New Roman" w:hAnsi="Times New Roman"/>
              </w:rPr>
              <w:t xml:space="preserve"> Улучшена подготовка и обмен климатической и гидрометеорологической информацией между производителями и потребителями, в особенности в сфере оповещения о неблагоприятных и опасных явлениях погоды</w:t>
            </w:r>
          </w:p>
          <w:p w:rsidR="00AF0C70" w:rsidRPr="00DD68B5" w:rsidRDefault="00AF0C70" w:rsidP="00DD68B5">
            <w:pPr>
              <w:rPr>
                <w:rFonts w:ascii="Times New Roman" w:hAnsi="Times New Roman"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bCs/>
                <w:color w:val="0070C0"/>
              </w:rPr>
              <w:t>Минприроды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9B2DFA" w:rsidRPr="00DD68B5" w:rsidRDefault="009B2DFA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Данные закупок, отзывы потребителей; Министерство природных ресурсов и охраны окружающей среды</w:t>
            </w:r>
          </w:p>
        </w:tc>
        <w:tc>
          <w:tcPr>
            <w:tcW w:w="0" w:type="auto"/>
            <w:shd w:val="clear" w:color="auto" w:fill="auto"/>
          </w:tcPr>
          <w:p w:rsidR="000F2683" w:rsidRPr="00DD68B5" w:rsidRDefault="000F2683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>Риски:</w:t>
            </w:r>
          </w:p>
          <w:p w:rsidR="000F2683" w:rsidRPr="00DD68B5" w:rsidRDefault="000F268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Отсутствие получения приоритетной поддержки</w:t>
            </w:r>
          </w:p>
          <w:p w:rsidR="000F2683" w:rsidRPr="00DD68B5" w:rsidRDefault="000F268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Отсутствие координации между отраслевыми ведомствами и др. заинтересоваными сторонами для совместных действий</w:t>
            </w:r>
          </w:p>
          <w:p w:rsidR="000F2683" w:rsidRPr="00DD68B5" w:rsidRDefault="000F2683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>Предположения:</w:t>
            </w:r>
          </w:p>
          <w:p w:rsidR="000F2683" w:rsidRPr="00DD68B5" w:rsidRDefault="000F268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Принятие новых соглашений на международном уровне (в т.ч. соглашение РКИК ООН в 2015г.) усиливающих ответственность государств за разработку стратегий в области адаптации к изменениям климата.</w:t>
            </w:r>
          </w:p>
          <w:p w:rsidR="009B2DFA" w:rsidRPr="00DD68B5" w:rsidRDefault="000F2683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</w:rPr>
              <w:t>Увеличение эффектов воздействия изменений климата привлечет внимание общества к необходимости принятия и координации мер по реагированию.</w:t>
            </w:r>
          </w:p>
        </w:tc>
        <w:tc>
          <w:tcPr>
            <w:tcW w:w="0" w:type="auto"/>
          </w:tcPr>
          <w:p w:rsidR="000F2683" w:rsidRPr="00DD68B5" w:rsidRDefault="000F268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 xml:space="preserve">1.Органы государственного управления </w:t>
            </w:r>
          </w:p>
          <w:p w:rsidR="000F2683" w:rsidRPr="00DD68B5" w:rsidRDefault="000F268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2. Некоммерческие организации:</w:t>
            </w:r>
          </w:p>
          <w:p w:rsidR="000F2683" w:rsidRPr="00DD68B5" w:rsidRDefault="000F268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обеспечение взаимодействия и обмена информацией между официальными структурами и населением; поддержка передачи международного технического и административного опыта; проведение информационных и образовательных кампаний.</w:t>
            </w:r>
          </w:p>
          <w:p w:rsidR="009B2DFA" w:rsidRPr="00DD68B5" w:rsidRDefault="000F2683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3.Научное сообщество.</w:t>
            </w:r>
          </w:p>
        </w:tc>
        <w:tc>
          <w:tcPr>
            <w:tcW w:w="0" w:type="auto"/>
          </w:tcPr>
          <w:p w:rsidR="009B2DFA" w:rsidRPr="00DD68B5" w:rsidRDefault="009B2DFA" w:rsidP="00DD68B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64878" w:rsidRPr="00D7206D" w:rsidTr="00864878">
        <w:trPr>
          <w:trHeight w:val="1016"/>
        </w:trPr>
        <w:tc>
          <w:tcPr>
            <w:tcW w:w="2668" w:type="dxa"/>
            <w:shd w:val="clear" w:color="auto" w:fill="auto"/>
          </w:tcPr>
          <w:p w:rsidR="00864878" w:rsidRPr="00DD68B5" w:rsidRDefault="00864878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  <w:b/>
              </w:rPr>
              <w:lastRenderedPageBreak/>
              <w:t>Результат 3.5</w:t>
            </w:r>
            <w:r w:rsidRPr="00DD68B5">
              <w:rPr>
                <w:rFonts w:ascii="Times New Roman" w:hAnsi="Times New Roman"/>
              </w:rPr>
              <w:t xml:space="preserve"> 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eastAsia="Times New Roman" w:hAnsi="Times New Roman"/>
                <w:bCs/>
                <w:color w:val="000000"/>
              </w:rPr>
              <w:t>К 2020 году разработаны и эффективно осуществляются мероприятия по совершенствованию системы рационального (устойчивого) ведения лесного хозяйства (лесопользования) в условиях изменяющегося климата</w:t>
            </w:r>
          </w:p>
        </w:tc>
        <w:tc>
          <w:tcPr>
            <w:tcW w:w="2654" w:type="dxa"/>
            <w:shd w:val="clear" w:color="auto" w:fill="auto"/>
          </w:tcPr>
          <w:p w:rsidR="00864878" w:rsidRPr="00DD68B5" w:rsidRDefault="00864878" w:rsidP="00DD68B5">
            <w:pPr>
              <w:rPr>
                <w:rFonts w:ascii="Times New Roman" w:eastAsia="Times New Roman" w:hAnsi="Times New Roman"/>
                <w:bCs/>
                <w:color w:val="0070C0"/>
              </w:rPr>
            </w:pPr>
            <w:r w:rsidRPr="00DD68B5">
              <w:rPr>
                <w:rFonts w:ascii="Times New Roman" w:eastAsia="Times New Roman" w:hAnsi="Times New Roman"/>
                <w:b/>
                <w:bCs/>
                <w:color w:val="000000"/>
              </w:rPr>
              <w:t>Индикатор 3.5.1.</w:t>
            </w:r>
            <w:r w:rsidRPr="00DD68B5">
              <w:rPr>
                <w:rFonts w:ascii="Times New Roman" w:eastAsia="Times New Roman" w:hAnsi="Times New Roman"/>
                <w:bCs/>
                <w:color w:val="000000"/>
              </w:rPr>
              <w:t xml:space="preserve"> Улучшен баланс возрастной структуры лесов;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bCs/>
                <w:color w:val="0070C0"/>
              </w:rPr>
              <w:t>Минлесхоз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  <w:p w:rsidR="00864878" w:rsidRPr="00DD68B5" w:rsidRDefault="00864878" w:rsidP="00DD68B5">
            <w:pPr>
              <w:rPr>
                <w:rFonts w:ascii="Times New Roman" w:eastAsia="Times New Roman" w:hAnsi="Times New Roman"/>
                <w:bCs/>
                <w:color w:val="000000"/>
              </w:rPr>
            </w:pPr>
            <w:r w:rsidRPr="00DD68B5">
              <w:rPr>
                <w:rFonts w:ascii="Times New Roman" w:eastAsia="Times New Roman" w:hAnsi="Times New Roman"/>
                <w:b/>
                <w:bCs/>
                <w:color w:val="000000"/>
              </w:rPr>
              <w:t>Индикатор 3.5.2.</w:t>
            </w:r>
            <w:r w:rsidRPr="00DD68B5">
              <w:rPr>
                <w:rFonts w:ascii="Times New Roman" w:eastAsia="Times New Roman" w:hAnsi="Times New Roman"/>
                <w:bCs/>
                <w:color w:val="000000"/>
              </w:rPr>
              <w:t xml:space="preserve"> Улучшена породная структура лесов;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bCs/>
                <w:color w:val="0070C0"/>
              </w:rPr>
              <w:t>Минлесхоз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  <w:b/>
              </w:rPr>
              <w:t>Индикатор 3.5.3.</w:t>
            </w:r>
            <w:r w:rsidRPr="00DD68B5">
              <w:rPr>
                <w:rFonts w:ascii="Times New Roman" w:hAnsi="Times New Roman"/>
              </w:rPr>
              <w:t xml:space="preserve"> Улучшены практики производства лесных культур и заготовки древесины;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bCs/>
                <w:color w:val="0070C0"/>
              </w:rPr>
              <w:t>Минлесхоз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  <w:p w:rsidR="00864878" w:rsidRPr="00DD68B5" w:rsidRDefault="00864878" w:rsidP="00DD68B5">
            <w:pPr>
              <w:rPr>
                <w:rFonts w:ascii="Times New Roman" w:eastAsia="Times New Roman" w:hAnsi="Times New Roman"/>
                <w:bCs/>
                <w:color w:val="000000"/>
              </w:rPr>
            </w:pPr>
            <w:r w:rsidRPr="00DD68B5">
              <w:rPr>
                <w:rFonts w:ascii="Times New Roman" w:eastAsia="Times New Roman" w:hAnsi="Times New Roman"/>
                <w:b/>
                <w:bCs/>
                <w:color w:val="000000"/>
              </w:rPr>
              <w:t>Индикатор 3.5.4.</w:t>
            </w:r>
            <w:r w:rsidRPr="00DD68B5">
              <w:rPr>
                <w:rFonts w:ascii="Times New Roman" w:eastAsia="Times New Roman" w:hAnsi="Times New Roman"/>
                <w:bCs/>
                <w:color w:val="000000"/>
              </w:rPr>
              <w:t xml:space="preserve"> Увеличена лесистость территории, %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bCs/>
                <w:color w:val="0070C0"/>
              </w:rPr>
              <w:t>Минлесхоз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864878" w:rsidRPr="00DD68B5" w:rsidRDefault="00864878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Минлесхоз, Минприроды, Белстат</w:t>
            </w:r>
          </w:p>
        </w:tc>
        <w:tc>
          <w:tcPr>
            <w:tcW w:w="0" w:type="auto"/>
            <w:shd w:val="clear" w:color="auto" w:fill="auto"/>
          </w:tcPr>
          <w:p w:rsidR="00864878" w:rsidRPr="00DD68B5" w:rsidRDefault="00864878" w:rsidP="00DD68B5">
            <w:pPr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</w:rPr>
              <w:t>Риски природного характера</w:t>
            </w:r>
          </w:p>
        </w:tc>
        <w:tc>
          <w:tcPr>
            <w:tcW w:w="0" w:type="auto"/>
          </w:tcPr>
          <w:p w:rsidR="00864878" w:rsidRPr="00DD68B5" w:rsidRDefault="00864878" w:rsidP="00DD68B5">
            <w:pPr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 xml:space="preserve">1.Государственные органы; </w:t>
            </w:r>
            <w:r w:rsidRPr="00DD68B5">
              <w:rPr>
                <w:rFonts w:ascii="Times New Roman" w:hAnsi="Times New Roman"/>
              </w:rPr>
              <w:br/>
              <w:t>2.Научные организации: проведение работ по лесоразведению</w:t>
            </w:r>
          </w:p>
        </w:tc>
        <w:tc>
          <w:tcPr>
            <w:tcW w:w="0" w:type="auto"/>
          </w:tcPr>
          <w:p w:rsidR="00864878" w:rsidRPr="00DD68B5" w:rsidRDefault="00864878" w:rsidP="00DD68B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64878" w:rsidRPr="00D7206D" w:rsidTr="00864878">
        <w:trPr>
          <w:trHeight w:val="1016"/>
        </w:trPr>
        <w:tc>
          <w:tcPr>
            <w:tcW w:w="2668" w:type="dxa"/>
            <w:shd w:val="clear" w:color="auto" w:fill="auto"/>
          </w:tcPr>
          <w:p w:rsidR="00864878" w:rsidRPr="00DD68B5" w:rsidRDefault="00864878" w:rsidP="00DD68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DD68B5">
              <w:rPr>
                <w:rFonts w:ascii="Times New Roman" w:hAnsi="Times New Roman"/>
                <w:b/>
                <w:bCs/>
              </w:rPr>
              <w:t>Результат 3.6.</w:t>
            </w:r>
          </w:p>
          <w:p w:rsidR="00864878" w:rsidRDefault="00864878" w:rsidP="00DD68B5">
            <w:pPr>
              <w:rPr>
                <w:rFonts w:ascii="Times New Roman" w:hAnsi="Times New Roman"/>
                <w:bCs/>
                <w:lang w:val="en-US"/>
              </w:rPr>
            </w:pPr>
            <w:r w:rsidRPr="00DD68B5">
              <w:rPr>
                <w:rFonts w:ascii="Times New Roman" w:hAnsi="Times New Roman"/>
                <w:bCs/>
              </w:rPr>
              <w:t>К 2020 году повышена осведомленность общества в вопросах охраны окружающей среды и рационального использования природных ресурсов</w:t>
            </w:r>
          </w:p>
          <w:p w:rsidR="00E21292" w:rsidRPr="00E21292" w:rsidRDefault="00E21292" w:rsidP="00DD68B5">
            <w:pPr>
              <w:rPr>
                <w:rFonts w:ascii="Times New Roman" w:hAnsi="Times New Roman"/>
                <w:b/>
              </w:rPr>
            </w:pPr>
            <w:r w:rsidRPr="00E21292">
              <w:rPr>
                <w:rFonts w:ascii="Times New Roman" w:hAnsi="Times New Roman"/>
                <w:b/>
                <w:bCs/>
              </w:rPr>
              <w:t>ЮНЕСКО</w:t>
            </w:r>
          </w:p>
        </w:tc>
        <w:tc>
          <w:tcPr>
            <w:tcW w:w="2654" w:type="dxa"/>
            <w:shd w:val="clear" w:color="auto" w:fill="auto"/>
          </w:tcPr>
          <w:p w:rsidR="00864878" w:rsidRPr="00DD68B5" w:rsidRDefault="00864878" w:rsidP="00DD68B5">
            <w:pPr>
              <w:rPr>
                <w:rFonts w:ascii="Times New Roman" w:hAnsi="Times New Roman"/>
                <w:bCs/>
              </w:rPr>
            </w:pPr>
            <w:r w:rsidRPr="00DD68B5">
              <w:rPr>
                <w:rFonts w:ascii="Times New Roman" w:eastAsia="Times New Roman" w:hAnsi="Times New Roman"/>
                <w:b/>
                <w:bCs/>
                <w:color w:val="000000"/>
              </w:rPr>
              <w:t>Индикатор 3.6.1.</w:t>
            </w:r>
            <w:r w:rsidRPr="00DD68B5">
              <w:rPr>
                <w:rFonts w:ascii="Times New Roman" w:eastAsia="Times New Roman" w:hAnsi="Times New Roman"/>
                <w:bCs/>
                <w:color w:val="000000"/>
              </w:rPr>
              <w:t xml:space="preserve"> </w:t>
            </w:r>
            <w:r w:rsidRPr="00DD68B5">
              <w:rPr>
                <w:rFonts w:ascii="Times New Roman" w:hAnsi="Times New Roman"/>
                <w:bCs/>
              </w:rPr>
              <w:t xml:space="preserve">Количество людей, принявших участие в образовательных мероприятиях в сфере экологии и устойчивого развития, проведенных в рамках проектов; 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  <w:b/>
                <w:bCs/>
                <w:color w:val="0070C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ЦЕЛЕВЫЕ ПОКАЗАТЕЛИ: </w:t>
            </w:r>
            <w:r w:rsidRPr="00DD68B5">
              <w:rPr>
                <w:rFonts w:ascii="Times New Roman" w:hAnsi="Times New Roman"/>
                <w:color w:val="0070C0"/>
              </w:rPr>
              <w:t>[</w:t>
            </w:r>
            <w:r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Pr="00DD68B5">
              <w:rPr>
                <w:rFonts w:ascii="Times New Roman" w:hAnsi="Times New Roman"/>
                <w:bCs/>
                <w:color w:val="0070C0"/>
              </w:rPr>
              <w:t>Минобразования; Организации, проводящие мероприятия</w:t>
            </w:r>
            <w:r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  <w:bCs/>
              </w:rPr>
            </w:pPr>
            <w:r w:rsidRPr="00DD68B5">
              <w:rPr>
                <w:rFonts w:ascii="Times New Roman" w:eastAsia="Times New Roman" w:hAnsi="Times New Roman"/>
                <w:b/>
                <w:bCs/>
                <w:color w:val="000000"/>
              </w:rPr>
              <w:t>Индикатор 3.6.2.</w:t>
            </w:r>
            <w:r w:rsidRPr="00DD68B5">
              <w:rPr>
                <w:rFonts w:ascii="Times New Roman" w:eastAsia="Times New Roman" w:hAnsi="Times New Roman"/>
                <w:bCs/>
                <w:color w:val="000000"/>
              </w:rPr>
              <w:t xml:space="preserve"> </w:t>
            </w:r>
            <w:r w:rsidRPr="00DD68B5">
              <w:rPr>
                <w:rFonts w:ascii="Times New Roman" w:hAnsi="Times New Roman"/>
                <w:bCs/>
              </w:rPr>
              <w:t xml:space="preserve">Количество информационных и образовательных кампаний в сфере экологии и устойчивого </w:t>
            </w:r>
            <w:r w:rsidRPr="00DD68B5">
              <w:rPr>
                <w:rFonts w:ascii="Times New Roman" w:hAnsi="Times New Roman"/>
                <w:bCs/>
              </w:rPr>
              <w:lastRenderedPageBreak/>
              <w:t>развития, проведенных в рамках проектов</w:t>
            </w:r>
          </w:p>
          <w:p w:rsidR="00864878" w:rsidRPr="00DD68B5" w:rsidRDefault="002C7F24" w:rsidP="00DD68B5">
            <w:pPr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DD68B5">
              <w:rPr>
                <w:rFonts w:ascii="Times New Roman" w:hAnsi="Times New Roman"/>
                <w:b/>
                <w:color w:val="0070C0"/>
              </w:rPr>
              <w:t xml:space="preserve">ДОПОЛНИТЬ ИСХОДНЫЕ ДАННЫЕ И </w:t>
            </w:r>
            <w:r w:rsidR="00864878" w:rsidRPr="00DD68B5">
              <w:rPr>
                <w:rFonts w:ascii="Times New Roman" w:hAnsi="Times New Roman"/>
                <w:b/>
                <w:color w:val="0070C0"/>
              </w:rPr>
              <w:t xml:space="preserve">ЦЕЛЕВЫЕ ПОКАЗАТЕЛИ: </w:t>
            </w:r>
            <w:r w:rsidR="00864878" w:rsidRPr="00DD68B5">
              <w:rPr>
                <w:rFonts w:ascii="Times New Roman" w:hAnsi="Times New Roman"/>
                <w:color w:val="0070C0"/>
              </w:rPr>
              <w:t>[</w:t>
            </w:r>
            <w:r w:rsidR="00864878" w:rsidRPr="00DD68B5">
              <w:rPr>
                <w:rFonts w:ascii="Times New Roman" w:hAnsi="Times New Roman"/>
                <w:b/>
                <w:color w:val="0070C0"/>
              </w:rPr>
              <w:t xml:space="preserve">ОТВ.- </w:t>
            </w:r>
            <w:r w:rsidR="005A4C5D" w:rsidRPr="00DD68B5">
              <w:rPr>
                <w:rFonts w:ascii="Times New Roman" w:hAnsi="Times New Roman"/>
                <w:bCs/>
                <w:color w:val="0070C0"/>
              </w:rPr>
              <w:t>Минобразования;</w:t>
            </w:r>
            <w:r w:rsidR="00864878" w:rsidRPr="00DD68B5">
              <w:rPr>
                <w:rFonts w:ascii="Times New Roman" w:hAnsi="Times New Roman"/>
                <w:bCs/>
                <w:color w:val="0070C0"/>
              </w:rPr>
              <w:t>Организации, проводящие мероприятия</w:t>
            </w:r>
            <w:r w:rsidR="00864878" w:rsidRPr="00DD68B5">
              <w:rPr>
                <w:rFonts w:ascii="Times New Roman" w:hAnsi="Times New Roman"/>
                <w:b/>
                <w:bCs/>
                <w:color w:val="0070C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864878" w:rsidRPr="00DD68B5" w:rsidRDefault="00864878" w:rsidP="00DD68B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DD68B5">
              <w:rPr>
                <w:rFonts w:ascii="Times New Roman" w:hAnsi="Times New Roman"/>
                <w:bCs/>
              </w:rPr>
              <w:lastRenderedPageBreak/>
              <w:t>Минобразования; Организации, проводящие мероприятия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</w:tcPr>
          <w:p w:rsidR="00864878" w:rsidRPr="00191907" w:rsidRDefault="00864878" w:rsidP="00DD68B5">
            <w:pPr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</w:rPr>
              <w:t>Предположения:</w:t>
            </w:r>
          </w:p>
          <w:p w:rsidR="00864878" w:rsidRPr="00191907" w:rsidRDefault="00864878" w:rsidP="00DD68B5">
            <w:pPr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</w:rPr>
              <w:t>1.Возросшее внимание к вопросам охраны окружающей среды и ее влиянию на здоровье и качество жизни человека (особенно в условиях высокой убранизации Беларуси) способствуют стремлению общества к получению экологической информации и участию в соответствующих образовательных программах;</w:t>
            </w:r>
          </w:p>
          <w:p w:rsidR="00864878" w:rsidRPr="00DD68B5" w:rsidRDefault="00864878" w:rsidP="00DD68B5">
            <w:pPr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</w:rPr>
              <w:t xml:space="preserve">2.Информация, связанная с экологическими и экономическими </w:t>
            </w:r>
            <w:r w:rsidRPr="00191907">
              <w:rPr>
                <w:rFonts w:ascii="Times New Roman" w:hAnsi="Times New Roman"/>
              </w:rPr>
              <w:lastRenderedPageBreak/>
              <w:t>вопросами (энергосбережение, водосбережение) может быть особенно восстребована.</w:t>
            </w:r>
          </w:p>
        </w:tc>
        <w:tc>
          <w:tcPr>
            <w:tcW w:w="0" w:type="auto"/>
          </w:tcPr>
          <w:p w:rsidR="00864878" w:rsidRPr="00DD68B5" w:rsidRDefault="00864878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lastRenderedPageBreak/>
              <w:t xml:space="preserve">1. Государственные органы управления </w:t>
            </w:r>
          </w:p>
          <w:p w:rsidR="00864878" w:rsidRPr="00DD68B5" w:rsidRDefault="00864878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2. Учреждения образования;</w:t>
            </w:r>
          </w:p>
          <w:p w:rsidR="00864878" w:rsidRPr="00DD68B5" w:rsidRDefault="00864878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3. Некоммерческие организации:</w:t>
            </w:r>
          </w:p>
          <w:p w:rsidR="00864878" w:rsidRPr="00DD68B5" w:rsidRDefault="00864878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обеспечение взаимодействия и обмена информацией между официальными структурами и населением; проведение информационных и образовательных кампаний;</w:t>
            </w:r>
          </w:p>
          <w:p w:rsidR="00864878" w:rsidRPr="00DD68B5" w:rsidRDefault="00864878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4. Научное сообщество;</w:t>
            </w:r>
          </w:p>
          <w:p w:rsidR="00864878" w:rsidRPr="00DD68B5" w:rsidRDefault="00864878" w:rsidP="00DD68B5">
            <w:pPr>
              <w:pStyle w:val="NoSpacing"/>
              <w:rPr>
                <w:rFonts w:ascii="Times New Roman" w:hAnsi="Times New Roman"/>
              </w:rPr>
            </w:pPr>
            <w:r w:rsidRPr="00DD68B5">
              <w:rPr>
                <w:rFonts w:ascii="Times New Roman" w:hAnsi="Times New Roman"/>
              </w:rPr>
              <w:t>5. Медиа структуры – пресса, телевидение</w:t>
            </w:r>
          </w:p>
        </w:tc>
        <w:tc>
          <w:tcPr>
            <w:tcW w:w="0" w:type="auto"/>
          </w:tcPr>
          <w:p w:rsidR="00864878" w:rsidRPr="00DD68B5" w:rsidRDefault="00864878" w:rsidP="00DD68B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1B7080" w:rsidRPr="00830BF3" w:rsidRDefault="001B7080">
      <w:pPr>
        <w:rPr>
          <w:rFonts w:ascii="Times New Roman" w:hAnsi="Times New Roman"/>
        </w:rPr>
      </w:pPr>
    </w:p>
    <w:p w:rsidR="001B7080" w:rsidRDefault="001B7080">
      <w:pPr>
        <w:rPr>
          <w:lang w:val="en-US"/>
        </w:rPr>
      </w:pPr>
    </w:p>
    <w:p w:rsidR="00156664" w:rsidRDefault="00156664">
      <w:pPr>
        <w:rPr>
          <w:lang w:val="en-US"/>
        </w:rPr>
      </w:pPr>
    </w:p>
    <w:p w:rsidR="00191907" w:rsidRDefault="00191907">
      <w:pPr>
        <w:rPr>
          <w:lang w:val="en-US"/>
        </w:rPr>
      </w:pPr>
    </w:p>
    <w:p w:rsidR="00191907" w:rsidRDefault="00191907">
      <w:pPr>
        <w:rPr>
          <w:lang w:val="en-US"/>
        </w:rPr>
      </w:pPr>
    </w:p>
    <w:p w:rsidR="00191907" w:rsidRDefault="00191907">
      <w:pPr>
        <w:rPr>
          <w:lang w:val="en-US"/>
        </w:rPr>
      </w:pPr>
    </w:p>
    <w:p w:rsidR="00191907" w:rsidRDefault="00191907">
      <w:pPr>
        <w:rPr>
          <w:lang w:val="en-US"/>
        </w:rPr>
      </w:pPr>
    </w:p>
    <w:p w:rsidR="00191907" w:rsidRDefault="00191907">
      <w:pPr>
        <w:rPr>
          <w:lang w:val="en-US"/>
        </w:rPr>
      </w:pPr>
    </w:p>
    <w:p w:rsidR="00156664" w:rsidRPr="00156664" w:rsidRDefault="00156664">
      <w:pPr>
        <w:rPr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9"/>
        <w:gridCol w:w="2526"/>
        <w:gridCol w:w="3375"/>
        <w:gridCol w:w="2662"/>
        <w:gridCol w:w="2582"/>
        <w:gridCol w:w="2105"/>
      </w:tblGrid>
      <w:tr w:rsidR="00742672" w:rsidRPr="00432522" w:rsidTr="006C5C0B">
        <w:trPr>
          <w:trHeight w:val="303"/>
        </w:trPr>
        <w:tc>
          <w:tcPr>
            <w:tcW w:w="0" w:type="auto"/>
            <w:gridSpan w:val="6"/>
            <w:shd w:val="clear" w:color="auto" w:fill="auto"/>
            <w:vAlign w:val="center"/>
          </w:tcPr>
          <w:p w:rsidR="00742672" w:rsidRPr="00742672" w:rsidRDefault="00742672" w:rsidP="007426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42672">
              <w:rPr>
                <w:rFonts w:ascii="Times New Roman" w:hAnsi="Times New Roman"/>
                <w:b/>
                <w:sz w:val="24"/>
                <w:szCs w:val="24"/>
              </w:rPr>
              <w:t xml:space="preserve">Национальные приоритеты в области </w:t>
            </w:r>
            <w:r w:rsidRPr="007426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742672">
              <w:rPr>
                <w:rFonts w:ascii="Times New Roman" w:hAnsi="Times New Roman"/>
                <w:b/>
                <w:sz w:val="24"/>
                <w:szCs w:val="24"/>
              </w:rPr>
              <w:t>«Устойчивое развитие человеческого капитала: здравоохранение, образование, социальная включенность и защита»</w:t>
            </w:r>
          </w:p>
        </w:tc>
      </w:tr>
      <w:tr w:rsidR="00DC3190" w:rsidRPr="00432522" w:rsidTr="006C5C0B">
        <w:trPr>
          <w:trHeight w:val="580"/>
        </w:trPr>
        <w:tc>
          <w:tcPr>
            <w:tcW w:w="2278" w:type="dxa"/>
            <w:shd w:val="clear" w:color="auto" w:fill="auto"/>
            <w:vAlign w:val="center"/>
          </w:tcPr>
          <w:p w:rsidR="00742672" w:rsidRPr="00DD68B5" w:rsidRDefault="00742672" w:rsidP="006C5C0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D68B5">
              <w:rPr>
                <w:rFonts w:ascii="Times New Roman" w:hAnsi="Times New Roman"/>
                <w:b/>
                <w:bCs/>
              </w:rPr>
              <w:t>Результаты</w:t>
            </w:r>
          </w:p>
        </w:tc>
        <w:tc>
          <w:tcPr>
            <w:tcW w:w="2425" w:type="dxa"/>
            <w:shd w:val="clear" w:color="auto" w:fill="auto"/>
            <w:vAlign w:val="center"/>
          </w:tcPr>
          <w:p w:rsidR="00742672" w:rsidRPr="00DD68B5" w:rsidRDefault="00742672" w:rsidP="006C5C0B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DD68B5">
              <w:rPr>
                <w:rFonts w:ascii="Times New Roman" w:hAnsi="Times New Roman"/>
                <w:b/>
                <w:bCs/>
              </w:rPr>
              <w:t>Индикаторы, исходные данные и целевые показатели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2672" w:rsidRPr="00DD68B5" w:rsidRDefault="00742672" w:rsidP="006C5C0B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</w:rPr>
            </w:pPr>
            <w:r w:rsidRPr="00DD68B5">
              <w:rPr>
                <w:rFonts w:ascii="Times New Roman" w:hAnsi="Times New Roman"/>
                <w:b/>
                <w:bCs/>
              </w:rPr>
              <w:t>Методы проверки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2672" w:rsidRPr="00DD68B5" w:rsidRDefault="00742672" w:rsidP="006C5C0B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>Риски и предположения</w:t>
            </w:r>
          </w:p>
        </w:tc>
        <w:tc>
          <w:tcPr>
            <w:tcW w:w="0" w:type="auto"/>
            <w:vAlign w:val="center"/>
          </w:tcPr>
          <w:p w:rsidR="00742672" w:rsidRPr="00DD68B5" w:rsidRDefault="00742672" w:rsidP="006C5C0B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>Роль партнеров</w:t>
            </w:r>
          </w:p>
        </w:tc>
        <w:tc>
          <w:tcPr>
            <w:tcW w:w="0" w:type="auto"/>
            <w:vAlign w:val="center"/>
          </w:tcPr>
          <w:p w:rsidR="00742672" w:rsidRPr="00DD68B5" w:rsidRDefault="00742672" w:rsidP="006C5C0B">
            <w:pPr>
              <w:tabs>
                <w:tab w:val="left" w:pos="3849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DD68B5">
              <w:rPr>
                <w:rFonts w:ascii="Times New Roman" w:hAnsi="Times New Roman"/>
                <w:b/>
              </w:rPr>
              <w:t>Ориентировочные потребности и источники ресурсного обеспечения</w:t>
            </w:r>
          </w:p>
        </w:tc>
      </w:tr>
      <w:tr w:rsidR="00DC3190" w:rsidRPr="00432522" w:rsidTr="006C5C0B">
        <w:trPr>
          <w:trHeight w:val="481"/>
        </w:trPr>
        <w:tc>
          <w:tcPr>
            <w:tcW w:w="2278" w:type="dxa"/>
            <w:shd w:val="clear" w:color="auto" w:fill="auto"/>
          </w:tcPr>
          <w:p w:rsidR="00D707D1" w:rsidRPr="00191907" w:rsidRDefault="00D707D1" w:rsidP="00D707D1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</w:rPr>
              <w:t xml:space="preserve">Результат 4.1. </w:t>
            </w:r>
            <w:r w:rsidRPr="00191907">
              <w:rPr>
                <w:rFonts w:ascii="Times New Roman" w:eastAsia="Times New Roman" w:hAnsi="Times New Roman"/>
                <w:color w:val="000000" w:themeColor="text1"/>
              </w:rPr>
              <w:t>Достижение к 2020 году устойчивого снижения преждевременной смертности по 4 основным группам неинфекционных заболеваний (сердечно-сосудистых, онкологических, сахарного диабета, болезней дыхательной системы) за счет создания единой профилактической среды и развития межведомственного взаимодействия</w:t>
            </w:r>
          </w:p>
          <w:p w:rsidR="00D707D1" w:rsidRPr="00191907" w:rsidRDefault="00D707D1" w:rsidP="00D707D1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</w:rPr>
            </w:pPr>
          </w:p>
          <w:p w:rsidR="00742672" w:rsidRPr="00191907" w:rsidRDefault="00D707D1" w:rsidP="00D707D1">
            <w:pPr>
              <w:rPr>
                <w:rFonts w:ascii="Times New Roman" w:hAnsi="Times New Roman"/>
                <w:b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</w:rPr>
              <w:t>ВОЗ, ПРООН, ЮНИСЕФ, ЮНФПА</w:t>
            </w:r>
          </w:p>
        </w:tc>
        <w:tc>
          <w:tcPr>
            <w:tcW w:w="2425" w:type="dxa"/>
            <w:shd w:val="clear" w:color="auto" w:fill="auto"/>
          </w:tcPr>
          <w:p w:rsidR="000D140F" w:rsidRPr="00191907" w:rsidRDefault="000D140F" w:rsidP="000D140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 xml:space="preserve">Индикатор 4.1.1: 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Вероятность смерти в возрасте от 30 до 70 лет по 4 основным группам неинфекционных заболеваний</w:t>
            </w:r>
          </w:p>
          <w:p w:rsidR="000D140F" w:rsidRPr="00191907" w:rsidRDefault="000D140F" w:rsidP="000D140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</w:p>
          <w:p w:rsidR="000D140F" w:rsidRPr="00191907" w:rsidRDefault="000D140F" w:rsidP="000D140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Исходное значение: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26%</w:t>
            </w:r>
          </w:p>
          <w:p w:rsidR="000D140F" w:rsidRPr="00191907" w:rsidRDefault="000D140F" w:rsidP="000D140F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 xml:space="preserve">Целевое значение: 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20%</w:t>
            </w:r>
          </w:p>
          <w:p w:rsidR="00742672" w:rsidRPr="00191907" w:rsidRDefault="00742672" w:rsidP="006C5C0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6352B6" w:rsidRPr="00191907" w:rsidRDefault="006352B6" w:rsidP="006352B6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Расчетные данные  Минздрава,</w:t>
            </w:r>
          </w:p>
          <w:p w:rsidR="00742672" w:rsidRPr="00191907" w:rsidRDefault="006352B6" w:rsidP="006352B6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база данных ВОЗ «Здоровье для всех»</w:t>
            </w:r>
          </w:p>
        </w:tc>
        <w:tc>
          <w:tcPr>
            <w:tcW w:w="0" w:type="auto"/>
            <w:shd w:val="clear" w:color="auto" w:fill="auto"/>
          </w:tcPr>
          <w:p w:rsidR="006352B6" w:rsidRPr="00191907" w:rsidRDefault="006352B6" w:rsidP="006352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Предположения: </w:t>
            </w:r>
          </w:p>
          <w:p w:rsidR="006352B6" w:rsidRPr="00191907" w:rsidRDefault="006352B6" w:rsidP="006352B6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Разработана государственная программа по борьбе с неинфекционными заболеваниями</w:t>
            </w:r>
          </w:p>
          <w:p w:rsidR="006352B6" w:rsidRPr="00191907" w:rsidRDefault="006352B6" w:rsidP="006352B6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6352B6" w:rsidRPr="00191907" w:rsidRDefault="006352B6" w:rsidP="006352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6352B6" w:rsidRPr="00191907" w:rsidRDefault="006352B6" w:rsidP="006352B6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Возможны риски, связанные с замедлением экономического роста, нехваткой финансирования</w:t>
            </w:r>
          </w:p>
          <w:p w:rsidR="00742672" w:rsidRPr="00191907" w:rsidRDefault="00742672" w:rsidP="006C5C0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6352B6" w:rsidRPr="00191907" w:rsidRDefault="006352B6" w:rsidP="006352B6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Министерство здравоохранения, </w:t>
            </w:r>
          </w:p>
          <w:p w:rsidR="00742672" w:rsidRPr="00191907" w:rsidRDefault="006352B6" w:rsidP="006352B6">
            <w:pPr>
              <w:tabs>
                <w:tab w:val="left" w:pos="3849"/>
              </w:tabs>
              <w:jc w:val="both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Белстат, </w:t>
            </w:r>
            <w:r w:rsidRPr="00396CE4">
              <w:rPr>
                <w:rFonts w:ascii="Times New Roman" w:eastAsia="Times New Roman" w:hAnsi="Times New Roman"/>
                <w:color w:val="000000" w:themeColor="text1"/>
                <w:kern w:val="24"/>
              </w:rPr>
              <w:t>НИЭИ Минэкономики</w:t>
            </w:r>
          </w:p>
        </w:tc>
        <w:tc>
          <w:tcPr>
            <w:tcW w:w="0" w:type="auto"/>
          </w:tcPr>
          <w:p w:rsidR="00742672" w:rsidRPr="00191907" w:rsidRDefault="00742672" w:rsidP="006C5C0B">
            <w:pPr>
              <w:tabs>
                <w:tab w:val="left" w:pos="3849"/>
              </w:tabs>
              <w:jc w:val="both"/>
              <w:rPr>
                <w:rFonts w:ascii="Times New Roman" w:hAnsi="Times New Roman"/>
              </w:rPr>
            </w:pPr>
          </w:p>
        </w:tc>
      </w:tr>
      <w:tr w:rsidR="00DC3190" w:rsidRPr="00110BD6" w:rsidTr="00742672">
        <w:trPr>
          <w:trHeight w:val="1441"/>
        </w:trPr>
        <w:tc>
          <w:tcPr>
            <w:tcW w:w="2278" w:type="dxa"/>
            <w:tcBorders>
              <w:bottom w:val="single" w:sz="4" w:space="0" w:color="auto"/>
            </w:tcBorders>
            <w:shd w:val="clear" w:color="auto" w:fill="auto"/>
          </w:tcPr>
          <w:p w:rsidR="00742672" w:rsidRPr="00191907" w:rsidRDefault="00742672" w:rsidP="006C5C0B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tcBorders>
              <w:bottom w:val="single" w:sz="4" w:space="0" w:color="auto"/>
            </w:tcBorders>
            <w:shd w:val="clear" w:color="auto" w:fill="auto"/>
          </w:tcPr>
          <w:p w:rsidR="003F0B46" w:rsidRPr="00191907" w:rsidRDefault="003F0B46" w:rsidP="003F0B4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4.1.2: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Вредное употребление алкоголя среди лиц  в возрасте 15+ (с разбивкой по полу и возрасту)</w:t>
            </w:r>
          </w:p>
          <w:p w:rsidR="003F0B46" w:rsidRPr="00191907" w:rsidRDefault="003F0B46" w:rsidP="003F0B4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3F0B46" w:rsidRPr="00191907" w:rsidRDefault="003F0B46" w:rsidP="003F0B4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будет определено в ходе STEPS исследования в 2015</w:t>
            </w:r>
          </w:p>
          <w:p w:rsidR="00742672" w:rsidRPr="00191907" w:rsidRDefault="003F0B46" w:rsidP="00DB44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: снижение на 10% от исходного значения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742672" w:rsidRPr="00191907" w:rsidRDefault="003F0B46" w:rsidP="006C5C0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STEPS исследование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Принята новая </w:t>
            </w:r>
          </w:p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Государственная программа национальных действий по предупреждению и преодолению пьянства и алкоголизма;</w:t>
            </w:r>
          </w:p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Соглашение, подписанное  министрами здравоохранения стран европейского региона по выполнению STEPS </w:t>
            </w:r>
          </w:p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исследования в 2015 году</w:t>
            </w:r>
          </w:p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742672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Замедление экономического роста и недостаток финансирования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Местные исполнительные и распорядительные органы, </w:t>
            </w:r>
          </w:p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Министерство внутренних дел, Министерство образования,</w:t>
            </w:r>
          </w:p>
          <w:p w:rsidR="003F0B46" w:rsidRPr="00191907" w:rsidRDefault="003F0B46" w:rsidP="003F0B46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информации, Белтелерадиокомпания, ОНТ, СТВ, интернет-порталы,</w:t>
            </w:r>
          </w:p>
          <w:p w:rsidR="00742672" w:rsidRPr="00191907" w:rsidRDefault="003F0B46" w:rsidP="003F0B46">
            <w:pPr>
              <w:jc w:val="both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общественные объединения  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42672" w:rsidRPr="00191907" w:rsidRDefault="00742672" w:rsidP="006C5C0B">
            <w:pPr>
              <w:jc w:val="both"/>
              <w:rPr>
                <w:rFonts w:ascii="Times New Roman" w:hAnsi="Times New Roman"/>
              </w:rPr>
            </w:pPr>
          </w:p>
        </w:tc>
      </w:tr>
      <w:tr w:rsidR="00DC3190" w:rsidRPr="00110BD6" w:rsidTr="006C5C0B">
        <w:trPr>
          <w:trHeight w:val="4418"/>
        </w:trPr>
        <w:tc>
          <w:tcPr>
            <w:tcW w:w="2278" w:type="dxa"/>
            <w:shd w:val="clear" w:color="auto" w:fill="auto"/>
          </w:tcPr>
          <w:p w:rsidR="00742672" w:rsidRPr="00191907" w:rsidRDefault="00742672" w:rsidP="006C5C0B">
            <w:pPr>
              <w:rPr>
                <w:rFonts w:ascii="Times New Roman" w:hAnsi="Times New Roman"/>
                <w:b/>
                <w:bCs/>
                <w:i/>
              </w:rPr>
            </w:pPr>
          </w:p>
        </w:tc>
        <w:tc>
          <w:tcPr>
            <w:tcW w:w="2425" w:type="dxa"/>
            <w:shd w:val="clear" w:color="auto" w:fill="auto"/>
          </w:tcPr>
          <w:p w:rsidR="00DB4464" w:rsidRPr="00191907" w:rsidRDefault="00DB4464" w:rsidP="00DB4464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4.1.3: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Относительная распространенность употребления табака </w:t>
            </w:r>
            <w:r w:rsidRPr="00191907">
              <w:rPr>
                <w:rFonts w:ascii="Times New Roman" w:eastAsia="Times New Roman" w:hAnsi="Times New Roman"/>
                <w:kern w:val="24"/>
              </w:rPr>
              <w:t>среди лиц в возрасте 15+ (с разбивкой по полу и возрасту)</w:t>
            </w:r>
          </w:p>
          <w:p w:rsidR="00DB4464" w:rsidRPr="00191907" w:rsidRDefault="00DB4464" w:rsidP="00DB4464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DB4464" w:rsidRPr="00191907" w:rsidRDefault="00DB4464" w:rsidP="00DB4464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будет определено в ходе STEPS исследования в 2015</w:t>
            </w:r>
          </w:p>
          <w:p w:rsidR="00DB4464" w:rsidRPr="00191907" w:rsidRDefault="00DB4464" w:rsidP="00DB4464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снижение на 8% от исходного значения</w:t>
            </w:r>
          </w:p>
          <w:p w:rsidR="00DB4464" w:rsidRPr="00191907" w:rsidRDefault="00DB4464" w:rsidP="00DB4464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742672" w:rsidRPr="00191907" w:rsidRDefault="00742672" w:rsidP="00DB4464">
            <w:pPr>
              <w:spacing w:after="0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742672" w:rsidRPr="00191907" w:rsidRDefault="00DB4464" w:rsidP="006C5C0B">
            <w:pPr>
              <w:tabs>
                <w:tab w:val="left" w:pos="1080"/>
              </w:tabs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STEPS исследование</w:t>
            </w:r>
          </w:p>
        </w:tc>
        <w:tc>
          <w:tcPr>
            <w:tcW w:w="0" w:type="auto"/>
            <w:shd w:val="clear" w:color="auto" w:fill="auto"/>
          </w:tcPr>
          <w:p w:rsidR="00DB4464" w:rsidRPr="00191907" w:rsidRDefault="00DB4464" w:rsidP="00DB44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DB4464" w:rsidRPr="00191907" w:rsidRDefault="00DB4464" w:rsidP="00DB446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Население информировано о вредных последствиях табакокурения и готово поддержать меры по ограничению табакокурения в общественных местах и другие меры Рамочной конвенции ВОЗ по борьбе против табака</w:t>
            </w:r>
          </w:p>
          <w:p w:rsidR="00DB4464" w:rsidRPr="00191907" w:rsidRDefault="00DB4464" w:rsidP="00DB446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DB4464" w:rsidRPr="00191907" w:rsidRDefault="00DB4464" w:rsidP="00DB44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Риски: </w:t>
            </w:r>
          </w:p>
          <w:p w:rsidR="00DB4464" w:rsidRPr="00191907" w:rsidRDefault="00DB4464" w:rsidP="00DB446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Активное лоббирование интересов табачной промышлености;</w:t>
            </w:r>
          </w:p>
          <w:p w:rsidR="00742672" w:rsidRPr="00191907" w:rsidRDefault="00DB4464" w:rsidP="00DB4464">
            <w:pPr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Существует противодействие принятию закона «О табаке»</w:t>
            </w:r>
          </w:p>
        </w:tc>
        <w:tc>
          <w:tcPr>
            <w:tcW w:w="0" w:type="auto"/>
            <w:shd w:val="clear" w:color="auto" w:fill="auto"/>
          </w:tcPr>
          <w:p w:rsidR="00DB4464" w:rsidRPr="00191907" w:rsidRDefault="00DB4464" w:rsidP="00DB446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Местные исполнительные и распорядительные органы, Министерство здравоохранения, Министерство образования,</w:t>
            </w:r>
          </w:p>
          <w:p w:rsidR="00DB4464" w:rsidRPr="00191907" w:rsidRDefault="00DB4464" w:rsidP="00DB446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информации, Белтелерадиокомпания, ОНТ, СТВ, интернет-порталы,</w:t>
            </w:r>
          </w:p>
          <w:p w:rsidR="00DB4464" w:rsidRPr="00191907" w:rsidRDefault="00DB4464" w:rsidP="00DB446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внутренних дел,</w:t>
            </w:r>
          </w:p>
          <w:p w:rsidR="00742672" w:rsidRPr="00191907" w:rsidRDefault="00DB4464" w:rsidP="00DB4464">
            <w:pPr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общественные объединения    </w:t>
            </w:r>
          </w:p>
        </w:tc>
        <w:tc>
          <w:tcPr>
            <w:tcW w:w="0" w:type="auto"/>
          </w:tcPr>
          <w:p w:rsidR="00742672" w:rsidRPr="00191907" w:rsidRDefault="00742672" w:rsidP="006C5C0B">
            <w:pPr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742672" w:rsidRPr="00191907" w:rsidRDefault="00742672" w:rsidP="006C5C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3272CE" w:rsidRPr="00191907" w:rsidRDefault="003272CE" w:rsidP="003272CE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4.1.4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: Среднее потребление соли (NaCl) </w:t>
            </w:r>
          </w:p>
          <w:p w:rsidR="003272CE" w:rsidRPr="00191907" w:rsidRDefault="003272CE" w:rsidP="003272CE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3272CE" w:rsidRPr="00191907" w:rsidRDefault="003272CE" w:rsidP="003272CE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будет определено в ходе STEPS исследования в 2015</w:t>
            </w:r>
          </w:p>
          <w:p w:rsidR="00742672" w:rsidRPr="00191907" w:rsidRDefault="003272CE" w:rsidP="003272CE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снижение на 15% от исходного значения</w:t>
            </w:r>
          </w:p>
        </w:tc>
        <w:tc>
          <w:tcPr>
            <w:tcW w:w="0" w:type="auto"/>
            <w:shd w:val="clear" w:color="auto" w:fill="auto"/>
          </w:tcPr>
          <w:p w:rsidR="00742672" w:rsidRPr="00191907" w:rsidRDefault="003272CE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STEPS исследование</w:t>
            </w:r>
          </w:p>
        </w:tc>
        <w:tc>
          <w:tcPr>
            <w:tcW w:w="0" w:type="auto"/>
            <w:shd w:val="clear" w:color="auto" w:fill="auto"/>
          </w:tcPr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Лица, примающие решения, осознают необходимость внесения изменений в технологические процессы пищевой промышленности </w:t>
            </w:r>
          </w:p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Отсутствие технологических возможностей для перехода на современное производство продуктов питания с уменьшенным содержанием соли; </w:t>
            </w:r>
          </w:p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Существующие культурные традиции потребления продуктов питания (консервы, колбасы и т.д.), содержащих  большое количество </w:t>
            </w:r>
          </w:p>
          <w:p w:rsidR="00742672" w:rsidRPr="00191907" w:rsidRDefault="003272CE" w:rsidP="003272CE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соли</w:t>
            </w:r>
          </w:p>
        </w:tc>
        <w:tc>
          <w:tcPr>
            <w:tcW w:w="0" w:type="auto"/>
          </w:tcPr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Местные исполнительные и распорядительные органы,  </w:t>
            </w:r>
          </w:p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Белгоспищепром,</w:t>
            </w:r>
          </w:p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здравоохранения, </w:t>
            </w:r>
          </w:p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образования,</w:t>
            </w:r>
          </w:p>
          <w:p w:rsidR="003272CE" w:rsidRPr="00191907" w:rsidRDefault="003272CE" w:rsidP="003272C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информации,</w:t>
            </w:r>
            <w:r w:rsidRPr="00191907">
              <w:rPr>
                <w:rFonts w:ascii="Times New Roman" w:hAnsi="Times New Roman"/>
              </w:rPr>
              <w:t xml:space="preserve">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Белтелерадиокомпания, ОНТ, СТВ, интернет-порталы,</w:t>
            </w:r>
          </w:p>
          <w:p w:rsidR="00742672" w:rsidRPr="00191907" w:rsidRDefault="003272CE" w:rsidP="003272CE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общественные объединения    </w:t>
            </w:r>
          </w:p>
        </w:tc>
        <w:tc>
          <w:tcPr>
            <w:tcW w:w="0" w:type="auto"/>
          </w:tcPr>
          <w:p w:rsidR="00742672" w:rsidRPr="00191907" w:rsidRDefault="00742672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D4682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3272CE" w:rsidRPr="00191907" w:rsidRDefault="003272CE" w:rsidP="006C5C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753D50" w:rsidRPr="00191907" w:rsidRDefault="00753D50" w:rsidP="00753D5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4.1.5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</w:t>
            </w:r>
            <w:r w:rsidRPr="00191907">
              <w:rPr>
                <w:rFonts w:ascii="Times New Roman" w:eastAsia="Times New Roman" w:hAnsi="Times New Roman"/>
                <w:kern w:val="24"/>
              </w:rPr>
              <w:t xml:space="preserve">Относительная распространенность недостаточной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физической активности (по полу и возрасту)</w:t>
            </w:r>
          </w:p>
          <w:p w:rsidR="00753D50" w:rsidRPr="00191907" w:rsidRDefault="00753D50" w:rsidP="00753D5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: будет определено в ходе STEPS исследования в 2015</w:t>
            </w:r>
          </w:p>
          <w:p w:rsidR="003272CE" w:rsidRPr="00191907" w:rsidRDefault="00753D50" w:rsidP="00753D50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: снижение на 10% от исходного значения</w:t>
            </w:r>
          </w:p>
        </w:tc>
        <w:tc>
          <w:tcPr>
            <w:tcW w:w="0" w:type="auto"/>
            <w:shd w:val="clear" w:color="auto" w:fill="auto"/>
          </w:tcPr>
          <w:p w:rsidR="003272CE" w:rsidRPr="00191907" w:rsidRDefault="00753D50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STEPS исследование</w:t>
            </w:r>
          </w:p>
        </w:tc>
        <w:tc>
          <w:tcPr>
            <w:tcW w:w="0" w:type="auto"/>
            <w:shd w:val="clear" w:color="auto" w:fill="auto"/>
          </w:tcPr>
          <w:p w:rsidR="00753D50" w:rsidRPr="00191907" w:rsidRDefault="00753D50" w:rsidP="00753D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Предположения: </w:t>
            </w:r>
          </w:p>
          <w:p w:rsidR="00753D50" w:rsidRPr="00191907" w:rsidRDefault="00753D50" w:rsidP="00753D50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Население готово к изменению культурных и поведенческих стереотипов и увеличению двигательной активности </w:t>
            </w:r>
          </w:p>
          <w:p w:rsidR="00753D50" w:rsidRPr="00191907" w:rsidRDefault="00753D50" w:rsidP="00753D50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753D50" w:rsidRPr="00191907" w:rsidRDefault="00753D50" w:rsidP="00753D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753D50" w:rsidRPr="00191907" w:rsidRDefault="00753D50" w:rsidP="00753D50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Неразвитость</w:t>
            </w:r>
          </w:p>
          <w:p w:rsidR="003272CE" w:rsidRPr="00191907" w:rsidRDefault="00753D50" w:rsidP="00753D50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инфраструктуры для занятий населения физкультурой и спортом  </w:t>
            </w:r>
          </w:p>
        </w:tc>
        <w:tc>
          <w:tcPr>
            <w:tcW w:w="0" w:type="auto"/>
          </w:tcPr>
          <w:p w:rsidR="00753D50" w:rsidRPr="00191907" w:rsidRDefault="00753D50" w:rsidP="00753D50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Местные исполнительные и распорядительные органы,</w:t>
            </w:r>
          </w:p>
          <w:p w:rsidR="00753D50" w:rsidRPr="00191907" w:rsidRDefault="00753D50" w:rsidP="00753D50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Министерство здравоохранения, Министерство образования,</w:t>
            </w:r>
          </w:p>
          <w:p w:rsidR="00753D50" w:rsidRPr="00191907" w:rsidRDefault="00753D50" w:rsidP="00753D50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Министерство информации, Белтелерадиокомпания, ОНТ, СТВ, интернет-порталы,</w:t>
            </w:r>
          </w:p>
          <w:p w:rsidR="00753D50" w:rsidRPr="00191907" w:rsidRDefault="00753D50" w:rsidP="00753D50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Министерство культуры,</w:t>
            </w:r>
          </w:p>
          <w:p w:rsidR="003272CE" w:rsidRPr="00191907" w:rsidRDefault="00753D50" w:rsidP="00753D50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общественные объединения    </w:t>
            </w:r>
          </w:p>
        </w:tc>
        <w:tc>
          <w:tcPr>
            <w:tcW w:w="0" w:type="auto"/>
          </w:tcPr>
          <w:p w:rsidR="003272CE" w:rsidRPr="00191907" w:rsidRDefault="003272CE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D4682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3272CE" w:rsidRPr="00191907" w:rsidRDefault="003272CE" w:rsidP="006C5C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7309B0" w:rsidRPr="00191907" w:rsidRDefault="007309B0" w:rsidP="007309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Индикатор 4.1.6.</w:t>
            </w:r>
          </w:p>
          <w:p w:rsidR="007309B0" w:rsidRPr="00191907" w:rsidRDefault="007401D3" w:rsidP="007309B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hAnsi="Times New Roman"/>
                <w:lang w:val="be-BY"/>
              </w:rPr>
            </w:pPr>
            <w:r>
              <w:rPr>
                <w:rFonts w:ascii="Times New Roman" w:hAnsi="Times New Roman"/>
              </w:rPr>
              <w:t>Доступ ж</w:t>
            </w:r>
            <w:r w:rsidR="007309B0" w:rsidRPr="00191907">
              <w:rPr>
                <w:rFonts w:ascii="Times New Roman" w:hAnsi="Times New Roman"/>
              </w:rPr>
              <w:t>енщин 25-60 лет к комплексной профилактической, диагностической и лечебной помощи с в целях раннего выявления рака шейки матки.</w:t>
            </w:r>
          </w:p>
          <w:p w:rsidR="007309B0" w:rsidRPr="00191907" w:rsidRDefault="007309B0" w:rsidP="007309B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hAnsi="Times New Roman"/>
                <w:lang w:val="be-BY"/>
              </w:rPr>
            </w:pPr>
          </w:p>
          <w:p w:rsidR="007309B0" w:rsidRPr="00191907" w:rsidRDefault="007309B0" w:rsidP="007309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0%</w:t>
            </w:r>
          </w:p>
          <w:p w:rsidR="007309B0" w:rsidRPr="00191907" w:rsidRDefault="007309B0" w:rsidP="007309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:</w:t>
            </w:r>
          </w:p>
          <w:p w:rsidR="003272CE" w:rsidRPr="00191907" w:rsidRDefault="007309B0" w:rsidP="007309B0">
            <w:pPr>
              <w:spacing w:after="0" w:line="240" w:lineRule="auto"/>
              <w:rPr>
                <w:rFonts w:ascii="Times New Roman" w:hAnsi="Times New Roman"/>
                <w:bCs/>
                <w:lang w:val="be-BY"/>
              </w:rPr>
            </w:pPr>
            <w:r w:rsidRPr="00C4287C">
              <w:rPr>
                <w:rFonts w:ascii="Times New Roman" w:hAnsi="Times New Roman"/>
                <w:color w:val="000000" w:themeColor="text1"/>
              </w:rPr>
              <w:t xml:space="preserve">80% </w:t>
            </w:r>
            <w:r w:rsidRPr="00191907">
              <w:rPr>
                <w:rFonts w:ascii="Times New Roman" w:hAnsi="Times New Roman"/>
              </w:rPr>
              <w:t>женщин 25-60 лет охвачено массовыми скрининговыми мероприятиями</w:t>
            </w:r>
          </w:p>
        </w:tc>
        <w:tc>
          <w:tcPr>
            <w:tcW w:w="0" w:type="auto"/>
            <w:shd w:val="clear" w:color="auto" w:fill="auto"/>
          </w:tcPr>
          <w:p w:rsidR="003272CE" w:rsidRPr="00191907" w:rsidRDefault="009B36F4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</w:t>
            </w:r>
          </w:p>
        </w:tc>
        <w:tc>
          <w:tcPr>
            <w:tcW w:w="0" w:type="auto"/>
            <w:shd w:val="clear" w:color="auto" w:fill="auto"/>
          </w:tcPr>
          <w:p w:rsidR="009B36F4" w:rsidRPr="00191907" w:rsidRDefault="009B36F4" w:rsidP="009B36F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Предположения: </w:t>
            </w:r>
          </w:p>
          <w:p w:rsidR="009B36F4" w:rsidRPr="00191907" w:rsidRDefault="009B36F4" w:rsidP="009B36F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Реализуется План мероприятий по внедрению скрининга рака шейки матки</w:t>
            </w:r>
          </w:p>
          <w:p w:rsidR="009B36F4" w:rsidRPr="00191907" w:rsidRDefault="009B36F4" w:rsidP="009B36F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</w:p>
          <w:p w:rsidR="009B36F4" w:rsidRPr="00191907" w:rsidRDefault="009B36F4" w:rsidP="009B36F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9B36F4" w:rsidRPr="00191907" w:rsidRDefault="009B36F4" w:rsidP="009B36F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Замедление экономического роста и недостаток финансирования </w:t>
            </w:r>
          </w:p>
          <w:p w:rsidR="003272CE" w:rsidRPr="00191907" w:rsidRDefault="003272CE" w:rsidP="006C5C0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9B36F4" w:rsidRPr="00191907" w:rsidRDefault="009B36F4" w:rsidP="009B36F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здравоохранения, </w:t>
            </w:r>
          </w:p>
          <w:p w:rsidR="009B36F4" w:rsidRPr="00191907" w:rsidRDefault="009B36F4" w:rsidP="009B36F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местные исполнительные и распорядительные органы,</w:t>
            </w:r>
          </w:p>
          <w:p w:rsidR="009B36F4" w:rsidRPr="00191907" w:rsidRDefault="009B36F4" w:rsidP="009B36F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информации, </w:t>
            </w:r>
          </w:p>
          <w:p w:rsidR="009B36F4" w:rsidRPr="00191907" w:rsidRDefault="009B36F4" w:rsidP="009B36F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Белтелерадиокомпания, ОНТ, СТВ, интернет-порталы,</w:t>
            </w:r>
          </w:p>
          <w:p w:rsidR="003272CE" w:rsidRPr="00191907" w:rsidRDefault="009B36F4" w:rsidP="009B36F4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общественные объединения  </w:t>
            </w:r>
          </w:p>
        </w:tc>
        <w:tc>
          <w:tcPr>
            <w:tcW w:w="0" w:type="auto"/>
          </w:tcPr>
          <w:p w:rsidR="003272CE" w:rsidRPr="00191907" w:rsidRDefault="003272CE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D4682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 xml:space="preserve">Результат 4.2: </w:t>
            </w: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Достижение к 2020 году всеобщего доступа к комплексной профилактической, диагностической, лечебной помощи и уходу для пациентов с наиболее опасными инфекционными заболеваниями (ВИЧ, ТБ, вирусный гепатит, ИППП)</w:t>
            </w:r>
          </w:p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</w:p>
          <w:p w:rsidR="003272CE" w:rsidRPr="00191907" w:rsidRDefault="00662648" w:rsidP="00662648">
            <w:pPr>
              <w:rPr>
                <w:rFonts w:ascii="Times New Roman" w:hAnsi="Times New Roman"/>
                <w:b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ВОЗ, ПРООН,  ЮНИСЕФ, ЮНФПА, ЮНЕСКО</w:t>
            </w:r>
          </w:p>
        </w:tc>
        <w:tc>
          <w:tcPr>
            <w:tcW w:w="2425" w:type="dxa"/>
            <w:shd w:val="clear" w:color="auto" w:fill="auto"/>
          </w:tcPr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Индикатор 4.2.1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: Заболеваемость ВИЧ-инфекцией среди населения</w:t>
            </w:r>
          </w:p>
          <w:p w:rsidR="00662648" w:rsidRPr="00191907" w:rsidRDefault="00662648" w:rsidP="006626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  <w:lang w:val="be-BY"/>
              </w:rPr>
            </w:pPr>
          </w:p>
          <w:p w:rsidR="00662648" w:rsidRPr="00191907" w:rsidRDefault="00662648" w:rsidP="006626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Исходное значение:</w:t>
            </w:r>
          </w:p>
          <w:p w:rsidR="00662648" w:rsidRPr="00191907" w:rsidRDefault="00662648" w:rsidP="006626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  <w:lang w:val="be-BY"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12‰ (2013)</w:t>
            </w:r>
          </w:p>
          <w:p w:rsidR="003272CE" w:rsidRPr="00191907" w:rsidRDefault="00662648" w:rsidP="00662648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Целевое значение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: ≤10‰</w:t>
            </w:r>
          </w:p>
        </w:tc>
        <w:tc>
          <w:tcPr>
            <w:tcW w:w="0" w:type="auto"/>
            <w:shd w:val="clear" w:color="auto" w:fill="auto"/>
          </w:tcPr>
          <w:p w:rsidR="00662648" w:rsidRPr="00191907" w:rsidRDefault="00662648" w:rsidP="006626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 по ВИЧ-инфекции;</w:t>
            </w:r>
          </w:p>
          <w:p w:rsidR="003272CE" w:rsidRPr="00191907" w:rsidRDefault="00662648" w:rsidP="00662648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Ежегодные отчеты, предоставляемые Министерством здравоохранения в ЮНЭЙДС (GARPR reports)</w:t>
            </w:r>
          </w:p>
        </w:tc>
        <w:tc>
          <w:tcPr>
            <w:tcW w:w="0" w:type="auto"/>
            <w:shd w:val="clear" w:color="auto" w:fill="auto"/>
          </w:tcPr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 xml:space="preserve">Предположения: </w:t>
            </w:r>
          </w:p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Борьба с ВИЧ-инфекцией </w:t>
            </w:r>
            <w:r w:rsidRPr="009D255E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рассматривается как приоритет для государства;</w:t>
            </w:r>
          </w:p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Принята новая </w:t>
            </w:r>
          </w:p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Государственная программа профилактики ВИЧ-инфекции на 2016-2020 гг.</w:t>
            </w:r>
          </w:p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</w:p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Риски:</w:t>
            </w: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 </w:t>
            </w:r>
          </w:p>
          <w:p w:rsidR="003272CE" w:rsidRPr="00191907" w:rsidRDefault="00662648" w:rsidP="009D255E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Недостаточное финансирование Государственной программы профилактики ВИЧ-инфекции на 2016-2020 гг. из-за общего недостатка финансирования</w:t>
            </w:r>
          </w:p>
        </w:tc>
        <w:tc>
          <w:tcPr>
            <w:tcW w:w="0" w:type="auto"/>
          </w:tcPr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Министерство образования,</w:t>
            </w:r>
          </w:p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информации, </w:t>
            </w:r>
          </w:p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Белтелерадиокомапния,  ОНТ, СТВ, интернет-порталы, Министерство культуры,</w:t>
            </w:r>
          </w:p>
          <w:p w:rsidR="00662648" w:rsidRPr="00191907" w:rsidRDefault="00662648" w:rsidP="006626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местные исполнительные и распорядительные органы,</w:t>
            </w:r>
          </w:p>
          <w:p w:rsidR="003272CE" w:rsidRPr="00191907" w:rsidRDefault="00662648" w:rsidP="00662648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общественные объединения    </w:t>
            </w:r>
          </w:p>
        </w:tc>
        <w:tc>
          <w:tcPr>
            <w:tcW w:w="0" w:type="auto"/>
          </w:tcPr>
          <w:p w:rsidR="003272CE" w:rsidRPr="00191907" w:rsidRDefault="003272CE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D4682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3272CE" w:rsidRPr="00191907" w:rsidRDefault="003272CE" w:rsidP="006C5C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Индикатор 4.2.2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 Удельный вес  людей, живущих с ВИЧ, охваченных антиретровирусной терапией;</w:t>
            </w:r>
          </w:p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  <w:lang w:val="be-BY"/>
              </w:rPr>
            </w:pPr>
          </w:p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  <w:lang w:val="be-BY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Исходное значение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: Доля взрослых и детей, получающих антиретровирусное лечение от оценочного числа  взрослых и детей, живущих с ВИЧ и нуждающихся в лечении (2013): 44.7% (всего), 43.9% (мужчины), 46.1% (женщины).</w:t>
            </w:r>
          </w:p>
          <w:p w:rsidR="003272CE" w:rsidRPr="00191907" w:rsidRDefault="00352F48" w:rsidP="00352F48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Целевое значение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: 80%</w:t>
            </w:r>
          </w:p>
        </w:tc>
        <w:tc>
          <w:tcPr>
            <w:tcW w:w="0" w:type="auto"/>
            <w:shd w:val="clear" w:color="auto" w:fill="auto"/>
          </w:tcPr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 по ВИЧ-инфекции</w:t>
            </w:r>
          </w:p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3272CE" w:rsidRPr="00191907" w:rsidRDefault="00352F48" w:rsidP="00352F48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Ежегодные отчеты, предоставляемые Министерством здравоохранения в ЮНЭЙДС (GARPR reports)</w:t>
            </w:r>
          </w:p>
        </w:tc>
        <w:tc>
          <w:tcPr>
            <w:tcW w:w="0" w:type="auto"/>
            <w:shd w:val="clear" w:color="auto" w:fill="auto"/>
          </w:tcPr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Предположения:</w:t>
            </w:r>
          </w:p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Лица, принимающие решения, осознают, что достижение всеобщего доступа к антиретровирусной терапии ВИЧ-инфекции  является эффективной и экономически выгодной инвестицией, что положительно повлияет не только на состояние здоровья людей, получающих лечение, но и на развитие эпидемии ВИЧ в целом;</w:t>
            </w:r>
          </w:p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Результаты инвестиционного анализа ответных мер в связи с ВИЧ продемонстрируют лицам, принимающим решения, что вкладывать деньги в борьбу с ВИЧ-инфекцией – экономически эффективно </w:t>
            </w:r>
          </w:p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</w:p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Риски:</w:t>
            </w:r>
          </w:p>
          <w:p w:rsidR="00352F48" w:rsidRPr="00191907" w:rsidRDefault="00352F48" w:rsidP="00352F4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Неэффективное межведомственное взаимодействие </w:t>
            </w:r>
          </w:p>
          <w:p w:rsidR="003272CE" w:rsidRPr="00191907" w:rsidRDefault="00352F48" w:rsidP="00352F48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и недостаток кадров, необходимых для оказания качественной и мультидисциплинарной помощи ЛЖВ</w:t>
            </w:r>
          </w:p>
        </w:tc>
        <w:tc>
          <w:tcPr>
            <w:tcW w:w="0" w:type="auto"/>
          </w:tcPr>
          <w:p w:rsidR="003272CE" w:rsidRPr="00191907" w:rsidRDefault="00352F48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здравоохранения, местные исполнительные и распорядительные органы, общественные объединения    </w:t>
            </w:r>
          </w:p>
        </w:tc>
        <w:tc>
          <w:tcPr>
            <w:tcW w:w="0" w:type="auto"/>
          </w:tcPr>
          <w:p w:rsidR="003272CE" w:rsidRPr="00191907" w:rsidRDefault="003272CE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352F48" w:rsidRPr="00191907" w:rsidRDefault="00352F48" w:rsidP="006C5C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Индикатор 4.2.3: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 Удельный вес ВИЧ-инфицированных детей, рожденных ВИЧ-инфицированными матерями</w:t>
            </w:r>
          </w:p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  <w:lang w:val="be-BY"/>
              </w:rPr>
            </w:pPr>
          </w:p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  <w:lang w:val="be-BY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 2,7% (2013)</w:t>
            </w:r>
          </w:p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Целевое значение:</w:t>
            </w:r>
          </w:p>
          <w:p w:rsidR="00352F48" w:rsidRPr="00191907" w:rsidRDefault="00B825DB" w:rsidP="00B825D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&lt;1%</w:t>
            </w:r>
          </w:p>
        </w:tc>
        <w:tc>
          <w:tcPr>
            <w:tcW w:w="0" w:type="auto"/>
            <w:shd w:val="clear" w:color="auto" w:fill="auto"/>
          </w:tcPr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Статистическая отчетность Министерства здравоохранения по ВИЧ-инфекции</w:t>
            </w:r>
          </w:p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352F48" w:rsidRPr="00191907" w:rsidRDefault="00B825DB" w:rsidP="00B825D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Ежегодные отчеты, предоставляемые Министерством здравоохранения в ЮНЭЙДС (GARPR reports)</w:t>
            </w:r>
          </w:p>
        </w:tc>
        <w:tc>
          <w:tcPr>
            <w:tcW w:w="0" w:type="auto"/>
            <w:shd w:val="clear" w:color="auto" w:fill="auto"/>
          </w:tcPr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Предположения:</w:t>
            </w:r>
          </w:p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ВИЧ инфицированные беременные планируют беременность  и знают свой положительный ВИЧ статус до беременности  </w:t>
            </w:r>
          </w:p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</w:p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Риски:</w:t>
            </w:r>
          </w:p>
          <w:p w:rsidR="00B825DB" w:rsidRPr="00191907" w:rsidRDefault="00B825DB" w:rsidP="00B825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Низкая приверженность к АРВ терапии и профилактике; </w:t>
            </w:r>
          </w:p>
          <w:p w:rsidR="00352F48" w:rsidRPr="00191907" w:rsidRDefault="00B825DB" w:rsidP="00B825DB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% беременных женщин, не охваченных диспансерным наблюдением и не получивших АРВ профилактику</w:t>
            </w:r>
          </w:p>
        </w:tc>
        <w:tc>
          <w:tcPr>
            <w:tcW w:w="0" w:type="auto"/>
          </w:tcPr>
          <w:p w:rsidR="00352F48" w:rsidRPr="00191907" w:rsidRDefault="00B825DB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  <w:lang w:val="be-BY"/>
              </w:rPr>
              <w:t>Министерство здравоохранения, общественные объединения</w:t>
            </w:r>
          </w:p>
        </w:tc>
        <w:tc>
          <w:tcPr>
            <w:tcW w:w="0" w:type="auto"/>
          </w:tcPr>
          <w:p w:rsidR="00352F48" w:rsidRPr="00191907" w:rsidRDefault="00352F4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352F48" w:rsidRPr="00191907" w:rsidRDefault="00352F48" w:rsidP="006C5C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A35F12" w:rsidRPr="00191907" w:rsidRDefault="00A35F12" w:rsidP="00A35F1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Индикатор 4.2.4: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 Удельный вес ВИЧ-инфицированных беременных женщин, получивших полный курс АРВ-терапии с целью снижения риска передачи ВИЧ от матери ребенку</w:t>
            </w:r>
          </w:p>
          <w:p w:rsidR="00A35F12" w:rsidRPr="00191907" w:rsidRDefault="00A35F12" w:rsidP="00A35F1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A35F12" w:rsidRPr="00191907" w:rsidRDefault="00A35F12" w:rsidP="00A35F1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 86,5% (2013)</w:t>
            </w:r>
          </w:p>
          <w:p w:rsidR="00A35F12" w:rsidRPr="00191907" w:rsidRDefault="00A35F12" w:rsidP="00A35F1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Целевое значение:</w:t>
            </w:r>
          </w:p>
          <w:p w:rsidR="00352F48" w:rsidRPr="00191907" w:rsidRDefault="00A35F12" w:rsidP="00A35F12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≥95%</w:t>
            </w:r>
          </w:p>
        </w:tc>
        <w:tc>
          <w:tcPr>
            <w:tcW w:w="0" w:type="auto"/>
            <w:shd w:val="clear" w:color="auto" w:fill="auto"/>
          </w:tcPr>
          <w:p w:rsidR="00A35F12" w:rsidRPr="00191907" w:rsidRDefault="00A35F12" w:rsidP="00A35F1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 по ВИЧ-инфекции</w:t>
            </w:r>
          </w:p>
          <w:p w:rsidR="00A35F12" w:rsidRPr="00191907" w:rsidRDefault="00A35F12" w:rsidP="00A35F1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352F48" w:rsidRPr="00191907" w:rsidRDefault="00A35F12" w:rsidP="00A35F12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Ежегодные отчеты, предоставляемые Министерством здравоохранения в ЮНЭЙДС (GARPR reports)</w:t>
            </w:r>
          </w:p>
        </w:tc>
        <w:tc>
          <w:tcPr>
            <w:tcW w:w="0" w:type="auto"/>
            <w:shd w:val="clear" w:color="auto" w:fill="auto"/>
          </w:tcPr>
          <w:p w:rsidR="00A35F12" w:rsidRPr="00191907" w:rsidRDefault="00A35F12" w:rsidP="00A35F1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Предположения:</w:t>
            </w:r>
          </w:p>
          <w:p w:rsidR="00A35F12" w:rsidRPr="00191907" w:rsidRDefault="00A35F12" w:rsidP="00A35F1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Все 100% беременных, охваченных  диспансерным наблюдением, получают трехкомпонентную АРВ профилактику </w:t>
            </w:r>
          </w:p>
          <w:p w:rsidR="00A35F12" w:rsidRPr="00191907" w:rsidRDefault="00A35F12" w:rsidP="00A35F1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</w:p>
          <w:p w:rsidR="00A35F12" w:rsidRPr="00191907" w:rsidRDefault="00A35F12" w:rsidP="00A35F1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Риски:</w:t>
            </w:r>
          </w:p>
          <w:p w:rsidR="00352F48" w:rsidRPr="00191907" w:rsidRDefault="00A35F12" w:rsidP="00A35F12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Низкая приверженность к АРВ терапии и профилактике среди беременных</w:t>
            </w:r>
          </w:p>
        </w:tc>
        <w:tc>
          <w:tcPr>
            <w:tcW w:w="0" w:type="auto"/>
          </w:tcPr>
          <w:p w:rsidR="00A35F12" w:rsidRPr="00191907" w:rsidRDefault="00A35F12" w:rsidP="00A35F1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</w:t>
            </w:r>
          </w:p>
          <w:p w:rsidR="00352F48" w:rsidRPr="00191907" w:rsidRDefault="00A35F12" w:rsidP="00A35F12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общественные объединения</w:t>
            </w:r>
          </w:p>
        </w:tc>
        <w:tc>
          <w:tcPr>
            <w:tcW w:w="0" w:type="auto"/>
          </w:tcPr>
          <w:p w:rsidR="00352F48" w:rsidRPr="00191907" w:rsidRDefault="00352F4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352F48" w:rsidRPr="00191907" w:rsidRDefault="00352F48" w:rsidP="006C5C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553FCD" w:rsidRPr="00191907" w:rsidRDefault="00553FCD" w:rsidP="00553F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 xml:space="preserve">Индикатор 4.2.5: </w:t>
            </w:r>
          </w:p>
          <w:p w:rsidR="00553FCD" w:rsidRPr="00191907" w:rsidRDefault="00553FCD" w:rsidP="00553F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Общая заболеваемость</w:t>
            </w:r>
            <w:r w:rsidRPr="00191907">
              <w:rPr>
                <w:rFonts w:ascii="Times New Roman" w:eastAsia="Times New Roman" w:hAnsi="Times New Roman"/>
                <w:color w:val="FF0000"/>
                <w:kern w:val="24"/>
              </w:rPr>
              <w:t xml:space="preserve"> 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туберкулезом </w:t>
            </w:r>
          </w:p>
          <w:p w:rsidR="00553FCD" w:rsidRPr="00191907" w:rsidRDefault="00553FCD" w:rsidP="00553F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553FCD" w:rsidRPr="00191907" w:rsidRDefault="00553FCD" w:rsidP="00553F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Исходное значение:</w:t>
            </w:r>
          </w:p>
          <w:p w:rsidR="00553FCD" w:rsidRPr="00191907" w:rsidRDefault="00553FCD" w:rsidP="00553F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41,4 на 100 тыс. населения </w:t>
            </w:r>
            <w:r w:rsidRPr="00191907">
              <w:rPr>
                <w:rFonts w:ascii="Times New Roman" w:eastAsia="Times New Roman" w:hAnsi="Times New Roman"/>
                <w:kern w:val="24"/>
              </w:rPr>
              <w:t>(2012)</w:t>
            </w:r>
          </w:p>
          <w:p w:rsidR="00553FCD" w:rsidRPr="00191907" w:rsidRDefault="00553FCD" w:rsidP="00553F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Целевое значение:</w:t>
            </w:r>
          </w:p>
          <w:p w:rsidR="00352F48" w:rsidRPr="00191907" w:rsidRDefault="00553FCD" w:rsidP="00553FC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Снижение на 10% общей заболеваемости ТБ к 2020 г. </w:t>
            </w:r>
          </w:p>
        </w:tc>
        <w:tc>
          <w:tcPr>
            <w:tcW w:w="0" w:type="auto"/>
            <w:shd w:val="clear" w:color="auto" w:fill="auto"/>
          </w:tcPr>
          <w:p w:rsidR="00553FCD" w:rsidRPr="00191907" w:rsidRDefault="00553FCD" w:rsidP="00553FCD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Статистическая отчетность Министерства здравоохранения </w:t>
            </w:r>
          </w:p>
          <w:p w:rsidR="00352F48" w:rsidRPr="00191907" w:rsidRDefault="00352F48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553FCD" w:rsidRPr="00191907" w:rsidRDefault="00553FCD" w:rsidP="00553F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Предположения:</w:t>
            </w:r>
          </w:p>
          <w:p w:rsidR="00553FCD" w:rsidRPr="00191907" w:rsidRDefault="00553FCD" w:rsidP="00553FCD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Предполагается получение дополнительного финансирования в рамках проекта Глобального Фонда по туберкулезу на 2016-2018 год; </w:t>
            </w:r>
          </w:p>
          <w:p w:rsidR="00553FCD" w:rsidRPr="00191907" w:rsidRDefault="00553FCD" w:rsidP="00553FCD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Реализация Государственной программы «Туберкулез» на  </w:t>
            </w:r>
            <w:r w:rsidRPr="00191907">
              <w:rPr>
                <w:rFonts w:ascii="Times New Roman" w:eastAsia="Times New Roman" w:hAnsi="Times New Roman"/>
                <w:bCs/>
                <w:kern w:val="24"/>
              </w:rPr>
              <w:t>2015</w:t>
            </w: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-2020 гг. </w:t>
            </w:r>
          </w:p>
          <w:p w:rsidR="00553FCD" w:rsidRPr="00191907" w:rsidRDefault="00553FCD" w:rsidP="00553FCD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</w:p>
          <w:p w:rsidR="00553FCD" w:rsidRPr="00191907" w:rsidRDefault="00553FCD" w:rsidP="00553F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352F48" w:rsidRPr="00191907" w:rsidRDefault="00553FCD" w:rsidP="00553FCD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Замедление экономического роста и недостаток финансирования</w:t>
            </w:r>
          </w:p>
        </w:tc>
        <w:tc>
          <w:tcPr>
            <w:tcW w:w="0" w:type="auto"/>
          </w:tcPr>
          <w:p w:rsidR="00553FCD" w:rsidRPr="00191907" w:rsidRDefault="00553FCD" w:rsidP="00553FCD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</w:t>
            </w:r>
          </w:p>
          <w:p w:rsidR="00352F48" w:rsidRPr="00191907" w:rsidRDefault="00553FCD" w:rsidP="00553FCD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общественные объединения</w:t>
            </w:r>
          </w:p>
        </w:tc>
        <w:tc>
          <w:tcPr>
            <w:tcW w:w="0" w:type="auto"/>
          </w:tcPr>
          <w:p w:rsidR="00352F48" w:rsidRPr="00191907" w:rsidRDefault="00352F4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352F48" w:rsidRPr="00191907" w:rsidRDefault="00352F48" w:rsidP="006C5C0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5" w:type="dxa"/>
            <w:shd w:val="clear" w:color="auto" w:fill="auto"/>
          </w:tcPr>
          <w:p w:rsidR="00EF301B" w:rsidRPr="00191907" w:rsidRDefault="00EF301B" w:rsidP="00EF30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 xml:space="preserve">Индикатор 4.2.6: </w:t>
            </w:r>
          </w:p>
          <w:p w:rsidR="00EF301B" w:rsidRPr="00191907" w:rsidRDefault="00EF301B" w:rsidP="00EF30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Смертность от туберкулеза </w:t>
            </w:r>
          </w:p>
          <w:p w:rsidR="00EF301B" w:rsidRPr="00191907" w:rsidRDefault="00EF301B" w:rsidP="00EF30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</w:p>
          <w:p w:rsidR="00EF301B" w:rsidRPr="00191907" w:rsidRDefault="00EF301B" w:rsidP="00EF30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Исходное значение:</w:t>
            </w:r>
          </w:p>
          <w:p w:rsidR="00EF301B" w:rsidRPr="00191907" w:rsidRDefault="00EF301B" w:rsidP="00EF30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6,9 на 100 тыс. населения </w:t>
            </w:r>
            <w:r w:rsidRPr="00191907">
              <w:rPr>
                <w:rFonts w:ascii="Times New Roman" w:eastAsia="Times New Roman" w:hAnsi="Times New Roman"/>
                <w:kern w:val="24"/>
              </w:rPr>
              <w:t>(2012)</w:t>
            </w:r>
          </w:p>
          <w:p w:rsidR="00EF301B" w:rsidRPr="00191907" w:rsidRDefault="00EF301B" w:rsidP="00EF30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Целевое значение:</w:t>
            </w:r>
          </w:p>
          <w:p w:rsidR="00352F48" w:rsidRPr="00191907" w:rsidRDefault="00EF301B" w:rsidP="00EF30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Снижение смертности от туберкулеза на 5%  к 2020 г. </w:t>
            </w:r>
          </w:p>
        </w:tc>
        <w:tc>
          <w:tcPr>
            <w:tcW w:w="0" w:type="auto"/>
            <w:shd w:val="clear" w:color="auto" w:fill="auto"/>
          </w:tcPr>
          <w:p w:rsidR="00EF301B" w:rsidRPr="00191907" w:rsidRDefault="00EF301B" w:rsidP="00EF30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</w:t>
            </w:r>
          </w:p>
          <w:p w:rsidR="00EF301B" w:rsidRPr="00191907" w:rsidRDefault="00EF301B" w:rsidP="00EF30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здравоохранения</w:t>
            </w:r>
          </w:p>
          <w:p w:rsidR="00352F48" w:rsidRPr="00191907" w:rsidRDefault="00352F48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EF301B" w:rsidRPr="00191907" w:rsidRDefault="00EF301B" w:rsidP="00EF30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 xml:space="preserve">Предположения: </w:t>
            </w:r>
          </w:p>
          <w:p w:rsidR="00EF301B" w:rsidRPr="00191907" w:rsidRDefault="00EF301B" w:rsidP="00EF30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Предполагается получение дополнительного финансирования в рамках проекта Глобального Фонда по туберкулезу на 2016-2018 год; </w:t>
            </w:r>
          </w:p>
          <w:p w:rsidR="00EF301B" w:rsidRPr="00191907" w:rsidRDefault="00EF301B" w:rsidP="00EF30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Реализация Государственной программы «Туберкулез» на  2015-2020 гг. </w:t>
            </w:r>
          </w:p>
          <w:p w:rsidR="00EF301B" w:rsidRPr="00191907" w:rsidRDefault="00EF301B" w:rsidP="00EF30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FF0000"/>
                <w:kern w:val="24"/>
              </w:rPr>
            </w:pPr>
          </w:p>
          <w:p w:rsidR="00EF301B" w:rsidRPr="00191907" w:rsidRDefault="00EF301B" w:rsidP="00EF301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352F48" w:rsidRPr="00191907" w:rsidRDefault="00EF301B" w:rsidP="00EF301B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Замедление экономического роста и недостаток финансирования</w:t>
            </w:r>
          </w:p>
        </w:tc>
        <w:tc>
          <w:tcPr>
            <w:tcW w:w="0" w:type="auto"/>
          </w:tcPr>
          <w:p w:rsidR="00EF301B" w:rsidRPr="00191907" w:rsidRDefault="00EF301B" w:rsidP="00EF301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</w:t>
            </w:r>
          </w:p>
          <w:p w:rsidR="00352F48" w:rsidRPr="00191907" w:rsidRDefault="00EF301B" w:rsidP="00EF301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общественные объединения</w:t>
            </w:r>
          </w:p>
        </w:tc>
        <w:tc>
          <w:tcPr>
            <w:tcW w:w="0" w:type="auto"/>
          </w:tcPr>
          <w:p w:rsidR="00352F48" w:rsidRPr="00191907" w:rsidRDefault="00352F4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352F48" w:rsidRPr="00191907" w:rsidRDefault="00352F48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D96869" w:rsidRPr="00191907" w:rsidRDefault="00D96869" w:rsidP="00D968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Индикатор 4.2.7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: Охват АРТ пациентов с ТБ/ВИЧ </w:t>
            </w:r>
          </w:p>
          <w:p w:rsidR="00D96869" w:rsidRPr="00191907" w:rsidRDefault="00D96869" w:rsidP="00D968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</w:p>
          <w:p w:rsidR="00D96869" w:rsidRPr="00191907" w:rsidRDefault="00D96869" w:rsidP="00D968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kern w:val="24"/>
              </w:rPr>
              <w:t xml:space="preserve"> 67% (2013)</w:t>
            </w:r>
          </w:p>
          <w:p w:rsidR="00D96869" w:rsidRPr="00191907" w:rsidRDefault="00D96869" w:rsidP="00D968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Целевое значение:</w:t>
            </w:r>
          </w:p>
          <w:p w:rsidR="00352F48" w:rsidRPr="00191907" w:rsidRDefault="00D96869" w:rsidP="00D96869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95%</w:t>
            </w:r>
          </w:p>
        </w:tc>
        <w:tc>
          <w:tcPr>
            <w:tcW w:w="0" w:type="auto"/>
            <w:shd w:val="clear" w:color="auto" w:fill="auto"/>
          </w:tcPr>
          <w:p w:rsidR="00D96869" w:rsidRPr="00191907" w:rsidRDefault="00D96869" w:rsidP="00D968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</w:t>
            </w:r>
          </w:p>
          <w:p w:rsidR="00352F48" w:rsidRPr="00191907" w:rsidRDefault="00352F48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D96869" w:rsidRPr="00191907" w:rsidRDefault="00D96869" w:rsidP="00D9686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Предположения:</w:t>
            </w:r>
          </w:p>
          <w:p w:rsidR="00D96869" w:rsidRPr="00191907" w:rsidRDefault="00D96869" w:rsidP="00D96869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Высокий уровень приверженности к АРТ терапии у пациентов с ТВ/ВИЧ </w:t>
            </w:r>
          </w:p>
          <w:p w:rsidR="00D96869" w:rsidRPr="00191907" w:rsidRDefault="00D96869" w:rsidP="00D96869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FF0000"/>
                <w:kern w:val="24"/>
              </w:rPr>
            </w:pPr>
          </w:p>
          <w:p w:rsidR="00D96869" w:rsidRPr="00191907" w:rsidRDefault="00D96869" w:rsidP="00D9686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352F48" w:rsidRPr="00191907" w:rsidRDefault="00D96869" w:rsidP="00D96869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Замедление экономического роста и недостаток финансирования</w:t>
            </w:r>
          </w:p>
        </w:tc>
        <w:tc>
          <w:tcPr>
            <w:tcW w:w="0" w:type="auto"/>
          </w:tcPr>
          <w:p w:rsidR="00D96869" w:rsidRPr="00191907" w:rsidRDefault="00D96869" w:rsidP="00D968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</w:t>
            </w:r>
          </w:p>
          <w:p w:rsidR="00352F48" w:rsidRPr="00191907" w:rsidRDefault="00D96869" w:rsidP="00D96869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общественные объединения</w:t>
            </w:r>
          </w:p>
        </w:tc>
        <w:tc>
          <w:tcPr>
            <w:tcW w:w="0" w:type="auto"/>
          </w:tcPr>
          <w:p w:rsidR="00352F48" w:rsidRPr="00191907" w:rsidRDefault="00352F4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C96209" w:rsidRPr="00191907" w:rsidRDefault="00C96209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212EFC" w:rsidRPr="00191907" w:rsidRDefault="00212EFC" w:rsidP="00212E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Индикатор 4.2.8</w:t>
            </w:r>
            <w:r w:rsidRPr="00191907">
              <w:rPr>
                <w:rFonts w:ascii="Times New Roman" w:eastAsia="Times New Roman" w:hAnsi="Times New Roman"/>
                <w:kern w:val="24"/>
              </w:rPr>
              <w:t>: Охват профилактическим лечением изониазидом людей, живущих с ВИЧ</w:t>
            </w:r>
          </w:p>
          <w:p w:rsidR="00212EFC" w:rsidRPr="00191907" w:rsidRDefault="00212EFC" w:rsidP="00212E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24"/>
              </w:rPr>
            </w:pPr>
          </w:p>
          <w:p w:rsidR="00212EFC" w:rsidRPr="00191907" w:rsidRDefault="00212EFC" w:rsidP="00212E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Исходное значение:</w:t>
            </w:r>
          </w:p>
          <w:p w:rsidR="00212EFC" w:rsidRPr="00191907" w:rsidRDefault="00212EFC" w:rsidP="00212E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Удельный вес взрослых и детей, взятых на диспансерный учет в связи с ВИЧ, получающих профилактическую терапию изониазидом (2013): 26,3%</w:t>
            </w:r>
          </w:p>
          <w:p w:rsidR="00212EFC" w:rsidRPr="00191907" w:rsidRDefault="00212EFC" w:rsidP="00212E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Целевое значение</w:t>
            </w:r>
            <w:r w:rsidRPr="00191907">
              <w:rPr>
                <w:rFonts w:ascii="Times New Roman" w:eastAsia="Times New Roman" w:hAnsi="Times New Roman"/>
                <w:kern w:val="24"/>
              </w:rPr>
              <w:t>:</w:t>
            </w:r>
          </w:p>
          <w:p w:rsidR="00C96209" w:rsidRPr="00191907" w:rsidRDefault="00212EFC" w:rsidP="00212EF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75% людей, живущих с ВИЧ</w:t>
            </w:r>
          </w:p>
        </w:tc>
        <w:tc>
          <w:tcPr>
            <w:tcW w:w="0" w:type="auto"/>
            <w:shd w:val="clear" w:color="auto" w:fill="auto"/>
          </w:tcPr>
          <w:p w:rsidR="00C96209" w:rsidRPr="00191907" w:rsidRDefault="00212EFC" w:rsidP="00212EFC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</w:t>
            </w:r>
          </w:p>
        </w:tc>
        <w:tc>
          <w:tcPr>
            <w:tcW w:w="0" w:type="auto"/>
            <w:shd w:val="clear" w:color="auto" w:fill="auto"/>
          </w:tcPr>
          <w:p w:rsidR="00212EFC" w:rsidRPr="00191907" w:rsidRDefault="00212EFC" w:rsidP="00212EF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212EFC" w:rsidRPr="00191907" w:rsidRDefault="00212EFC" w:rsidP="00212EFC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Компоненты взаимодействия между службами ТБ и ВИЧ включены в соответствующие Государственные программы и Гранты Глобального Фонда на 2016-2018 гг.</w:t>
            </w:r>
          </w:p>
          <w:p w:rsidR="00212EFC" w:rsidRPr="00191907" w:rsidRDefault="00212EFC" w:rsidP="00212EFC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212EFC" w:rsidRPr="00191907" w:rsidRDefault="00212EFC" w:rsidP="00212EF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C96209" w:rsidRPr="00191907" w:rsidRDefault="00212EFC" w:rsidP="00212E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Замедление экономического роста и недостаток финансирования</w:t>
            </w:r>
          </w:p>
        </w:tc>
        <w:tc>
          <w:tcPr>
            <w:tcW w:w="0" w:type="auto"/>
          </w:tcPr>
          <w:p w:rsidR="00212EFC" w:rsidRPr="00191907" w:rsidRDefault="00212EFC" w:rsidP="00212EF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</w:t>
            </w:r>
          </w:p>
          <w:p w:rsidR="00C96209" w:rsidRPr="00191907" w:rsidRDefault="00212EFC" w:rsidP="00212EFC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общественные объединения</w:t>
            </w:r>
          </w:p>
        </w:tc>
        <w:tc>
          <w:tcPr>
            <w:tcW w:w="0" w:type="auto"/>
          </w:tcPr>
          <w:p w:rsidR="00C96209" w:rsidRPr="00191907" w:rsidRDefault="00C96209" w:rsidP="00212EF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 xml:space="preserve">Результат 4.3: </w:t>
            </w: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Укрепить систему здравоохранения для обеспечения профилактики основных неинфекционных заболеваний на протяжении всего жизненного цикла посредством всеобщего и доступного охвата услугами первичной медицинской помощи </w:t>
            </w:r>
          </w:p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</w:p>
          <w:p w:rsidR="00C96209" w:rsidRPr="00191907" w:rsidRDefault="00D66BFA" w:rsidP="00D66BFA">
            <w:pPr>
              <w:rPr>
                <w:rFonts w:ascii="Times New Roman" w:hAnsi="Times New Roman"/>
                <w:b/>
                <w:bCs/>
                <w:lang w:val="be-BY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ВОЗ, ЮНФПА, ЮНИСЕФ</w:t>
            </w:r>
          </w:p>
        </w:tc>
        <w:tc>
          <w:tcPr>
            <w:tcW w:w="2425" w:type="dxa"/>
            <w:shd w:val="clear" w:color="auto" w:fill="auto"/>
          </w:tcPr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 xml:space="preserve">Индикатор 4.3.1: </w:t>
            </w:r>
          </w:p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Доля врачей общей практики в структуре специалистов, оказывающих амбулаторно-поликлиническую помощь </w:t>
            </w:r>
          </w:p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kern w:val="24"/>
              </w:rPr>
            </w:pPr>
          </w:p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</w:p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20% врачей общей практики</w:t>
            </w:r>
          </w:p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Целевое значение:</w:t>
            </w:r>
          </w:p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100% врачей общей практики</w:t>
            </w:r>
          </w:p>
          <w:p w:rsidR="00C96209" w:rsidRPr="00191907" w:rsidRDefault="00C96209" w:rsidP="006C5C0B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D66BFA" w:rsidRPr="00191907" w:rsidRDefault="00D66BFA" w:rsidP="00D66B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Статистическая отчетность Министерства здравоохранения </w:t>
            </w:r>
          </w:p>
          <w:p w:rsidR="00C96209" w:rsidRPr="00191907" w:rsidRDefault="00C96209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D66BFA" w:rsidRPr="00191907" w:rsidRDefault="00D66BFA" w:rsidP="00D66BF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 xml:space="preserve">Предположения: </w:t>
            </w:r>
          </w:p>
          <w:p w:rsidR="00D66BFA" w:rsidRPr="00191907" w:rsidRDefault="00D66BFA" w:rsidP="00D66BF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Поручение Совмина,</w:t>
            </w:r>
          </w:p>
          <w:p w:rsidR="00D66BFA" w:rsidRPr="00191907" w:rsidRDefault="00D66BFA" w:rsidP="00D66BF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Решение коллегии Минздрава, </w:t>
            </w:r>
          </w:p>
          <w:p w:rsidR="00D66BFA" w:rsidRPr="00191907" w:rsidRDefault="00D66BFA" w:rsidP="00D66BF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Стратегия развития здравоохранения на 2015-2020 гг. предусматривают реформирование системы здравоохранения и увеличение количества врачей общей практики </w:t>
            </w:r>
          </w:p>
          <w:p w:rsidR="00D66BFA" w:rsidRPr="00191907" w:rsidRDefault="00D66BFA" w:rsidP="00D66BFA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</w:p>
          <w:p w:rsidR="00D66BFA" w:rsidRPr="00191907" w:rsidRDefault="00D66BFA" w:rsidP="00D66BF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Риски:</w:t>
            </w:r>
          </w:p>
          <w:p w:rsidR="00C96209" w:rsidRPr="00191907" w:rsidRDefault="00D66BFA" w:rsidP="00D66BFA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Замедление экономического роста и недостаток финансирования</w:t>
            </w:r>
          </w:p>
        </w:tc>
        <w:tc>
          <w:tcPr>
            <w:tcW w:w="0" w:type="auto"/>
          </w:tcPr>
          <w:p w:rsidR="00D66BFA" w:rsidRPr="00191907" w:rsidRDefault="00D66BFA" w:rsidP="00D66BFA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</w:t>
            </w:r>
          </w:p>
          <w:p w:rsidR="00C96209" w:rsidRPr="00191907" w:rsidRDefault="00C96209" w:rsidP="006C5C0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C96209" w:rsidRPr="00191907" w:rsidRDefault="00C96209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66BFA" w:rsidRPr="00191907" w:rsidRDefault="00D66BFA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>Индикатор 4.3.2: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Удельный вес девушек и юношей (14-18 лет), включая подростков групп риска, пользующихся услугами центров, дружественных подросткам/центров здоровья молодежи 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 xml:space="preserve">Исходное значение: </w:t>
            </w:r>
            <w:r w:rsidRPr="00191907">
              <w:rPr>
                <w:rFonts w:ascii="Times New Roman" w:eastAsia="Times New Roman" w:hAnsi="Times New Roman"/>
                <w:kern w:val="24"/>
              </w:rPr>
              <w:t>5%</w:t>
            </w:r>
          </w:p>
          <w:p w:rsidR="00D66BFA" w:rsidRPr="00191907" w:rsidRDefault="00AE3374" w:rsidP="006C5C0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text1"/>
                <w:kern w:val="24"/>
              </w:rPr>
              <w:t xml:space="preserve">Целевое значение: </w:t>
            </w: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20%</w:t>
            </w:r>
          </w:p>
        </w:tc>
        <w:tc>
          <w:tcPr>
            <w:tcW w:w="0" w:type="auto"/>
            <w:shd w:val="clear" w:color="auto" w:fill="auto"/>
          </w:tcPr>
          <w:p w:rsidR="00D66BFA" w:rsidRPr="00191907" w:rsidRDefault="00AE3374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Статистическая отчетность Министерства здравоохранения</w:t>
            </w:r>
          </w:p>
        </w:tc>
        <w:tc>
          <w:tcPr>
            <w:tcW w:w="0" w:type="auto"/>
            <w:shd w:val="clear" w:color="auto" w:fill="auto"/>
          </w:tcPr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Предположения: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Изменения в 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закон «О здравоохранении», позволяющие подросткам с 14 лет обращаться за простыми видами медицинской помощи без согласия родителей или законных представителей способствуют повышению обращаемости в</w:t>
            </w:r>
            <w:r w:rsidRPr="00191907">
              <w:rPr>
                <w:rFonts w:ascii="Times New Roman" w:hAnsi="Times New Roman"/>
              </w:rPr>
              <w:t xml:space="preserve"> </w:t>
            </w: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центры, дружественные подросткам;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Принята новая Национальная программа демографической безопасности на 2016-2020 годы, предусматривающая открытие новых центров, дружественных подросткам, в населенных пунктах с численностью подросткового населения от 3000.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Риски: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Недостаток финансовых средств для расширения сети центров,</w:t>
            </w:r>
            <w:r w:rsidRPr="00191907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дружественных подросткам/центров здоровья молодежи;</w:t>
            </w:r>
          </w:p>
          <w:p w:rsidR="00D66BFA" w:rsidRPr="00191907" w:rsidRDefault="00AE3374" w:rsidP="00AE3374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Недостаток квалифицированных кадров и отсутствие материальных стимулов для работы в центрах, дружественных подросткам</w:t>
            </w:r>
          </w:p>
        </w:tc>
        <w:tc>
          <w:tcPr>
            <w:tcW w:w="0" w:type="auto"/>
          </w:tcPr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Местные исполнительные и распорядительные органы,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Министерство образования,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информации, Белтелерадиокомпания, ОНТ, СТВ, интернет-порталы,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культуры,</w:t>
            </w:r>
          </w:p>
          <w:p w:rsidR="00D66BFA" w:rsidRPr="00191907" w:rsidRDefault="00AE3374" w:rsidP="00AE3374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общественные объединения    </w:t>
            </w:r>
          </w:p>
        </w:tc>
        <w:tc>
          <w:tcPr>
            <w:tcW w:w="0" w:type="auto"/>
          </w:tcPr>
          <w:p w:rsidR="00D66BFA" w:rsidRPr="00191907" w:rsidRDefault="00D66BFA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Результат 4.4.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К 2020 году уязвимые группы населения имеют равный доступ к качественным услугам, отвечающим их потребностям, в сфере здравоохранения, образования и социальной защиты 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</w:p>
          <w:p w:rsidR="00D66BFA" w:rsidRPr="00191907" w:rsidRDefault="00AE3374" w:rsidP="00AE3374">
            <w:pPr>
              <w:rPr>
                <w:rFonts w:ascii="Times New Roman" w:hAnsi="Times New Roman"/>
                <w:b/>
                <w:bCs/>
                <w:lang w:val="be-BY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ЮНИСЕФ, ПРООН, ЮНФПА, ВОЗ, УВКБ, УНП</w:t>
            </w:r>
          </w:p>
        </w:tc>
        <w:tc>
          <w:tcPr>
            <w:tcW w:w="2425" w:type="dxa"/>
            <w:shd w:val="clear" w:color="auto" w:fill="auto"/>
          </w:tcPr>
          <w:p w:rsidR="00AE3374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Индикатор: 4.4.1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: Законодательство Республики Беларусь приведено в соответствие с положениями Конвенции о правах инвалидов</w:t>
            </w:r>
          </w:p>
          <w:p w:rsidR="00213FFF" w:rsidRPr="00191907" w:rsidRDefault="00213FFF" w:rsidP="00AE33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213FFF">
              <w:rPr>
                <w:rFonts w:ascii="Times New Roman" w:eastAsia="Times New Roman" w:hAnsi="Times New Roman"/>
                <w:color w:val="000000" w:themeColor="dark1"/>
                <w:kern w:val="24"/>
                <w:highlight w:val="yellow"/>
              </w:rPr>
              <w:t>(нужно дополнительное согласование)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AE3374" w:rsidRPr="00191907" w:rsidRDefault="00AE3374" w:rsidP="00AE337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Конвенция о правах людей инвалидов  ратифицирована </w:t>
            </w:r>
            <w:r w:rsidRPr="00191907">
              <w:rPr>
                <w:rFonts w:ascii="Times New Roman" w:eastAsia="Times New Roman" w:hAnsi="Times New Roman"/>
                <w:kern w:val="24"/>
              </w:rPr>
              <w:t>в 2014 году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</w:p>
          <w:p w:rsidR="00D66BFA" w:rsidRPr="00191907" w:rsidRDefault="00AE3374" w:rsidP="00AE3374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нормативная правовая база приведена в соответствие с Конвенцией</w:t>
            </w:r>
          </w:p>
        </w:tc>
        <w:tc>
          <w:tcPr>
            <w:tcW w:w="0" w:type="auto"/>
            <w:shd w:val="clear" w:color="auto" w:fill="auto"/>
          </w:tcPr>
          <w:p w:rsidR="00D66BFA" w:rsidRPr="00191907" w:rsidRDefault="00AE3374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Эталонный банк данных правовой информации Республики Беларусь</w:t>
            </w:r>
          </w:p>
        </w:tc>
        <w:tc>
          <w:tcPr>
            <w:tcW w:w="0" w:type="auto"/>
            <w:shd w:val="clear" w:color="auto" w:fill="auto"/>
          </w:tcPr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Лица, принимающие решения осознают необходимость  совершенствования законодательства в сфере правого регулирования различных аспектов жизнедеятельности лиц с инвалидностью</w:t>
            </w: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AE3374" w:rsidRPr="00191907" w:rsidRDefault="00AE3374" w:rsidP="00AE33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Риски: </w:t>
            </w:r>
          </w:p>
          <w:p w:rsidR="00D66BFA" w:rsidRPr="00191907" w:rsidRDefault="00AE3374" w:rsidP="00AE3374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финансирования может послужить препятствием для принятия нормативных правовых актов</w:t>
            </w:r>
          </w:p>
        </w:tc>
        <w:tc>
          <w:tcPr>
            <w:tcW w:w="0" w:type="auto"/>
          </w:tcPr>
          <w:p w:rsidR="00D66BFA" w:rsidRPr="00191907" w:rsidRDefault="00AE3374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Национальное собрание Республики Беларусь, Министерство юстиции, НЦЗПИ, Министерство труда и социальной защиты, Министерство здравоохранения, общественные объединения</w:t>
            </w:r>
          </w:p>
        </w:tc>
        <w:tc>
          <w:tcPr>
            <w:tcW w:w="0" w:type="auto"/>
          </w:tcPr>
          <w:p w:rsidR="00D66BFA" w:rsidRPr="00191907" w:rsidRDefault="00D66BFA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C96209" w:rsidRPr="00191907" w:rsidRDefault="00C96209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8D4682" w:rsidRDefault="008D4682" w:rsidP="008D46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4.4.2: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Удельный вес структурных подразделений государственных учреждений социального обслуживания, оказывающих стационарозамещающие социальные услуги</w:t>
            </w:r>
          </w:p>
          <w:p w:rsidR="00213FFF" w:rsidRPr="00191907" w:rsidRDefault="00213FFF" w:rsidP="008D46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213FFF">
              <w:rPr>
                <w:rFonts w:ascii="Times New Roman" w:eastAsia="Times New Roman" w:hAnsi="Times New Roman"/>
                <w:color w:val="000000" w:themeColor="dark1"/>
                <w:kern w:val="24"/>
                <w:highlight w:val="yellow"/>
              </w:rPr>
              <w:t>(нужно дополнительное согласование)</w:t>
            </w:r>
          </w:p>
          <w:p w:rsidR="008D4682" w:rsidRPr="00191907" w:rsidRDefault="008D4682" w:rsidP="008D46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8D4682" w:rsidRPr="00191907" w:rsidRDefault="008D4682" w:rsidP="008D4682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  <w:b/>
              </w:rPr>
              <w:t>Исходное значение:</w:t>
            </w:r>
            <w:r w:rsidRPr="00191907">
              <w:rPr>
                <w:rFonts w:ascii="Times New Roman" w:hAnsi="Times New Roman"/>
              </w:rPr>
              <w:t xml:space="preserve"> 52,5%</w:t>
            </w:r>
          </w:p>
          <w:p w:rsidR="008D4682" w:rsidRPr="00191907" w:rsidRDefault="008D4682" w:rsidP="008D46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</w:p>
          <w:p w:rsidR="00C96209" w:rsidRPr="00191907" w:rsidRDefault="008D4682" w:rsidP="008D46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68%</w:t>
            </w:r>
          </w:p>
        </w:tc>
        <w:tc>
          <w:tcPr>
            <w:tcW w:w="0" w:type="auto"/>
            <w:shd w:val="clear" w:color="auto" w:fill="auto"/>
          </w:tcPr>
          <w:p w:rsidR="00C96209" w:rsidRPr="00191907" w:rsidRDefault="008D4682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труда и социальной защиты</w:t>
            </w:r>
          </w:p>
        </w:tc>
        <w:tc>
          <w:tcPr>
            <w:tcW w:w="0" w:type="auto"/>
            <w:shd w:val="clear" w:color="auto" w:fill="auto"/>
          </w:tcPr>
          <w:p w:rsidR="008D4682" w:rsidRPr="00191907" w:rsidRDefault="008D4682" w:rsidP="008D468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8D4682" w:rsidRPr="00191907" w:rsidRDefault="008D4682" w:rsidP="008D4682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Принята и реализуется государственная комплексная социального обслуживания на 2016-2020 годы</w:t>
            </w:r>
          </w:p>
          <w:p w:rsidR="008D4682" w:rsidRPr="00191907" w:rsidRDefault="008D4682" w:rsidP="008D4682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8D4682" w:rsidRPr="00191907" w:rsidRDefault="008D4682" w:rsidP="008D468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C96209" w:rsidRPr="00191907" w:rsidRDefault="008D4682" w:rsidP="008D4682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Недостаток финансовых средств для расширения деятельности государственных учреждений социального обслуживания</w:t>
            </w:r>
          </w:p>
        </w:tc>
        <w:tc>
          <w:tcPr>
            <w:tcW w:w="0" w:type="auto"/>
          </w:tcPr>
          <w:p w:rsidR="00C96209" w:rsidRPr="00191907" w:rsidRDefault="008D4682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труда и социальной защиты, 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C96209" w:rsidRPr="00191907" w:rsidRDefault="00C96209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AE3374" w:rsidRPr="00191907" w:rsidRDefault="00AE3374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8D4682" w:rsidRPr="00191907" w:rsidRDefault="008D4682" w:rsidP="008D46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4.4.3: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Доля детей в возрасте до 3 лет с особенностями психофизического развития, имеющих доступ к качественным услугам раннего вмешательства по месту жительства</w:t>
            </w:r>
          </w:p>
          <w:p w:rsidR="008D4682" w:rsidRPr="00191907" w:rsidRDefault="008D4682" w:rsidP="008D46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</w:t>
            </w:r>
          </w:p>
          <w:p w:rsidR="008D4682" w:rsidRPr="00191907" w:rsidRDefault="008D4682" w:rsidP="008D468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67,5%</w:t>
            </w:r>
          </w:p>
          <w:p w:rsidR="00AE3374" w:rsidRPr="00191907" w:rsidRDefault="008D4682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90% детей в возрасте до 3 лет с особенностями психофизического развития имеют доступ  к услугам раннего вмешательства </w:t>
            </w:r>
          </w:p>
        </w:tc>
        <w:tc>
          <w:tcPr>
            <w:tcW w:w="0" w:type="auto"/>
            <w:shd w:val="clear" w:color="auto" w:fill="auto"/>
          </w:tcPr>
          <w:p w:rsidR="00AE3374" w:rsidRPr="00191907" w:rsidRDefault="00B347BA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</w:t>
            </w:r>
          </w:p>
        </w:tc>
        <w:tc>
          <w:tcPr>
            <w:tcW w:w="0" w:type="auto"/>
            <w:shd w:val="clear" w:color="auto" w:fill="auto"/>
          </w:tcPr>
          <w:p w:rsidR="00B347BA" w:rsidRPr="00191907" w:rsidRDefault="00B347BA" w:rsidP="00B34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B347BA" w:rsidRPr="00191907" w:rsidRDefault="00B347BA" w:rsidP="00B347BA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Лица, принимающие решения понимают значимость своевременного выявления и реабилитации детей с особенностями психофизического развития </w:t>
            </w:r>
          </w:p>
          <w:p w:rsidR="00B347BA" w:rsidRPr="00191907" w:rsidRDefault="00B347BA" w:rsidP="00B347BA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B347BA" w:rsidRPr="00191907" w:rsidRDefault="00B347BA" w:rsidP="00B34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B347BA" w:rsidRPr="00191907" w:rsidRDefault="00B347BA" w:rsidP="00B347BA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Превалирование медицинской модели инвалидности</w:t>
            </w:r>
          </w:p>
          <w:p w:rsidR="00B347BA" w:rsidRPr="00191907" w:rsidRDefault="00B347BA" w:rsidP="00B347BA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AE3374" w:rsidRPr="00191907" w:rsidRDefault="00B347BA" w:rsidP="00B347BA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квалифицированных кадров и неэффективное межведомственное взаимодействие</w:t>
            </w:r>
          </w:p>
        </w:tc>
        <w:tc>
          <w:tcPr>
            <w:tcW w:w="0" w:type="auto"/>
          </w:tcPr>
          <w:p w:rsidR="00AE3374" w:rsidRPr="00191907" w:rsidRDefault="00B347BA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Министерство образования, 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AE3374" w:rsidRPr="00191907" w:rsidRDefault="00AE3374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AE3374" w:rsidRPr="00191907" w:rsidRDefault="00AE3374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99645B" w:rsidRPr="00191907" w:rsidRDefault="0099645B" w:rsidP="0099645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4.4.4: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Соотношение числа детей, оставшихся без попечения родителей, которые устроены в учреждения интернатного типа и на семейные формы опеки.  </w:t>
            </w:r>
          </w:p>
          <w:p w:rsidR="0099645B" w:rsidRPr="00191907" w:rsidRDefault="0099645B" w:rsidP="0099645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99645B" w:rsidRPr="00191907" w:rsidRDefault="0099645B" w:rsidP="0099645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удельный вес детей-сирот и детей, оставшихся без попечения родителей, воспитывающихся в семьях, в общем числе детей данной категории в 2015 году - 80 %;</w:t>
            </w:r>
          </w:p>
          <w:p w:rsidR="00AE3374" w:rsidRPr="00191907" w:rsidRDefault="0099645B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85% в 2020 году.</w:t>
            </w:r>
          </w:p>
        </w:tc>
        <w:tc>
          <w:tcPr>
            <w:tcW w:w="0" w:type="auto"/>
            <w:shd w:val="clear" w:color="auto" w:fill="auto"/>
          </w:tcPr>
          <w:p w:rsidR="00AE3374" w:rsidRPr="00191907" w:rsidRDefault="0099645B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 Министерства образования</w:t>
            </w:r>
          </w:p>
        </w:tc>
        <w:tc>
          <w:tcPr>
            <w:tcW w:w="0" w:type="auto"/>
            <w:shd w:val="clear" w:color="auto" w:fill="auto"/>
          </w:tcPr>
          <w:p w:rsidR="0099645B" w:rsidRPr="00191907" w:rsidRDefault="0099645B" w:rsidP="0099645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</w:t>
            </w:r>
            <w:r w:rsidRPr="00191907">
              <w:rPr>
                <w:rFonts w:ascii="Times New Roman" w:eastAsia="Times New Roman" w:hAnsi="Times New Roman"/>
                <w:bCs/>
                <w:kern w:val="24"/>
              </w:rPr>
              <w:t>:</w:t>
            </w:r>
          </w:p>
          <w:p w:rsidR="0099645B" w:rsidRPr="00191907" w:rsidRDefault="0099645B" w:rsidP="0099645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В стране реализуется стратегия по деинституционализации детей-сирот</w:t>
            </w:r>
          </w:p>
          <w:p w:rsidR="0099645B" w:rsidRPr="00191907" w:rsidRDefault="0099645B" w:rsidP="0099645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99645B" w:rsidRPr="00191907" w:rsidRDefault="0099645B" w:rsidP="0099645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</w:t>
            </w:r>
            <w:r w:rsidRPr="00191907">
              <w:rPr>
                <w:rFonts w:ascii="Times New Roman" w:eastAsia="Times New Roman" w:hAnsi="Times New Roman"/>
                <w:bCs/>
                <w:kern w:val="24"/>
              </w:rPr>
              <w:t>:</w:t>
            </w:r>
          </w:p>
          <w:p w:rsidR="0099645B" w:rsidRPr="00191907" w:rsidRDefault="0099645B" w:rsidP="0099645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Низкая эффективность профилактической работы с неблагополучными семьями повышает риск изъятия ребенка из семьи</w:t>
            </w:r>
          </w:p>
          <w:p w:rsidR="0099645B" w:rsidRPr="00191907" w:rsidRDefault="0099645B" w:rsidP="0099645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AE3374" w:rsidRPr="00191907" w:rsidRDefault="00AE3374" w:rsidP="006C5C0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AE3374" w:rsidRPr="00191907" w:rsidRDefault="0099645B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образования,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AE3374" w:rsidRPr="00191907" w:rsidRDefault="00AE3374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AE3374" w:rsidRPr="00191907" w:rsidRDefault="00AE3374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12267F" w:rsidRDefault="0012267F" w:rsidP="0012267F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4.4.5: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Удельный вес альтернативных наказаний по делам несовершеннолетних</w:t>
            </w:r>
          </w:p>
          <w:p w:rsidR="00213FFF" w:rsidRPr="00191907" w:rsidRDefault="00213FFF" w:rsidP="0012267F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213FFF">
              <w:rPr>
                <w:rFonts w:ascii="Times New Roman" w:eastAsia="Times New Roman" w:hAnsi="Times New Roman"/>
                <w:color w:val="000000" w:themeColor="dark1"/>
                <w:kern w:val="24"/>
                <w:highlight w:val="yellow"/>
              </w:rPr>
              <w:t>(требуется согласование с Верховным судом)</w:t>
            </w:r>
          </w:p>
          <w:p w:rsidR="0012267F" w:rsidRPr="00191907" w:rsidRDefault="0012267F" w:rsidP="0012267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12267F" w:rsidRPr="00191907" w:rsidRDefault="0012267F" w:rsidP="0012267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82,2</w:t>
            </w:r>
            <w:r w:rsidRPr="00191907">
              <w:rPr>
                <w:rFonts w:ascii="Times New Roman" w:eastAsia="Times New Roman" w:hAnsi="Times New Roman"/>
                <w:kern w:val="24"/>
              </w:rPr>
              <w:t>% (2012)</w:t>
            </w:r>
          </w:p>
          <w:p w:rsidR="00AE3374" w:rsidRPr="00191907" w:rsidRDefault="0012267F" w:rsidP="0012267F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90%</w:t>
            </w:r>
          </w:p>
        </w:tc>
        <w:tc>
          <w:tcPr>
            <w:tcW w:w="0" w:type="auto"/>
            <w:shd w:val="clear" w:color="auto" w:fill="auto"/>
          </w:tcPr>
          <w:p w:rsidR="00AE3374" w:rsidRPr="00191907" w:rsidRDefault="0012267F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Верховного суда</w:t>
            </w:r>
          </w:p>
        </w:tc>
        <w:tc>
          <w:tcPr>
            <w:tcW w:w="0" w:type="auto"/>
            <w:shd w:val="clear" w:color="auto" w:fill="auto"/>
          </w:tcPr>
          <w:p w:rsidR="0012267F" w:rsidRPr="00191907" w:rsidRDefault="0012267F" w:rsidP="001226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12267F" w:rsidRPr="00191907" w:rsidRDefault="0012267F" w:rsidP="0012267F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Развивается процесс специализации в системе правосудия в отношении то несовершеннолетних </w:t>
            </w:r>
          </w:p>
          <w:p w:rsidR="0012267F" w:rsidRPr="00191907" w:rsidRDefault="0012267F" w:rsidP="0012267F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12267F" w:rsidRPr="00191907" w:rsidRDefault="0012267F" w:rsidP="001226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12267F" w:rsidRPr="00191907" w:rsidRDefault="0012267F" w:rsidP="0012267F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Нормативная правовая база не в полной мере соответствует международным стандартам правосудия в отношении несовершеннолетних</w:t>
            </w:r>
          </w:p>
          <w:p w:rsidR="0012267F" w:rsidRPr="00191907" w:rsidRDefault="0012267F" w:rsidP="0012267F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AE3374" w:rsidRPr="00191907" w:rsidRDefault="0012267F" w:rsidP="006C5C0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финансовых средств может замедлить процесс  институционализации системы пробации и медиации</w:t>
            </w:r>
          </w:p>
        </w:tc>
        <w:tc>
          <w:tcPr>
            <w:tcW w:w="0" w:type="auto"/>
          </w:tcPr>
          <w:p w:rsidR="0012267F" w:rsidRPr="00191907" w:rsidRDefault="0012267F" w:rsidP="0012267F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Верховный суд, Комиссия по делам несовершеннолетних при Совете Министров, </w:t>
            </w:r>
          </w:p>
          <w:p w:rsidR="00AE3374" w:rsidRPr="00191907" w:rsidRDefault="0012267F" w:rsidP="0012267F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внутренних дел, Министерство образования,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AE3374" w:rsidRPr="00191907" w:rsidRDefault="00AE3374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AE3374" w:rsidRPr="00191907" w:rsidRDefault="00AE3374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4B1D13" w:rsidRDefault="004B1D13" w:rsidP="004B1D13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4.4.6: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Разработка и внедрение унифицированной </w:t>
            </w:r>
            <w:r w:rsidRPr="00191907">
              <w:rPr>
                <w:rFonts w:ascii="Times New Roman" w:eastAsia="Times New Roman" w:hAnsi="Times New Roman"/>
                <w:color w:val="FF0000"/>
                <w:kern w:val="24"/>
              </w:rPr>
              <w:t xml:space="preserve">государственной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программы обучения, тестирования и сертификации знаний мигрантов, включая беженцев и лиц, ищущих убежища, государственных языков Республики Беларусь</w:t>
            </w:r>
          </w:p>
          <w:p w:rsidR="00B725F7" w:rsidRPr="00191907" w:rsidRDefault="00B725F7" w:rsidP="004B1D13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B725F7">
              <w:rPr>
                <w:rFonts w:ascii="Times New Roman" w:eastAsia="Times New Roman" w:hAnsi="Times New Roman"/>
                <w:color w:val="000000" w:themeColor="dark1"/>
                <w:kern w:val="24"/>
                <w:highlight w:val="yellow"/>
              </w:rPr>
              <w:t>(требуется согласование с Минобразования)</w:t>
            </w:r>
          </w:p>
          <w:p w:rsidR="004B1D13" w:rsidRPr="00191907" w:rsidRDefault="004B1D13" w:rsidP="004B1D13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4B1D13" w:rsidRPr="00191907" w:rsidRDefault="004B1D13" w:rsidP="004B1D1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Исходное значение: </w:t>
            </w:r>
          </w:p>
          <w:p w:rsidR="004B1D13" w:rsidRPr="00191907" w:rsidRDefault="004B1D13" w:rsidP="004B1D13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Cотрудничество с учреждениями образования в данной сфере носит эпизодический характер</w:t>
            </w:r>
          </w:p>
          <w:p w:rsidR="00AE3374" w:rsidRPr="00191907" w:rsidRDefault="004B1D13" w:rsidP="004B1D13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унифицированная государственная программа языкового обучения, тестирования и сертификации знаний мигрантов создана и функционирует по всей стране; количество человек, получивших сертифицированные знания благодаря деятельности системы</w:t>
            </w:r>
          </w:p>
        </w:tc>
        <w:tc>
          <w:tcPr>
            <w:tcW w:w="0" w:type="auto"/>
            <w:shd w:val="clear" w:color="auto" w:fill="auto"/>
          </w:tcPr>
          <w:p w:rsidR="00AE3374" w:rsidRPr="00191907" w:rsidRDefault="004B1D13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образования</w:t>
            </w:r>
          </w:p>
        </w:tc>
        <w:tc>
          <w:tcPr>
            <w:tcW w:w="0" w:type="auto"/>
            <w:shd w:val="clear" w:color="auto" w:fill="auto"/>
          </w:tcPr>
          <w:p w:rsidR="004B1D13" w:rsidRPr="00191907" w:rsidRDefault="004B1D13" w:rsidP="004B1D1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4B1D13" w:rsidRPr="00191907" w:rsidRDefault="004B1D13" w:rsidP="004B1D1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Лица, принимающие решения понимают значимость социальной интеграции мигрантов, включая беженцев и лиц, ищущих убежища;</w:t>
            </w:r>
          </w:p>
          <w:p w:rsidR="004B1D13" w:rsidRPr="00191907" w:rsidRDefault="004B1D13" w:rsidP="004B1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191907">
              <w:rPr>
                <w:rFonts w:ascii="Times New Roman" w:hAnsi="Times New Roman"/>
                <w:color w:val="000000"/>
              </w:rPr>
              <w:t xml:space="preserve">Сформировано толерантное отношение населения к мигрантам, включая беженцев и лиц, ищущих убежища </w:t>
            </w:r>
          </w:p>
          <w:p w:rsidR="004B1D13" w:rsidRPr="00191907" w:rsidRDefault="004B1D13" w:rsidP="004B1D13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:rsidR="004B1D13" w:rsidRPr="00191907" w:rsidRDefault="004B1D13" w:rsidP="004B1D1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4B1D13" w:rsidRPr="00191907" w:rsidRDefault="004B1D13" w:rsidP="004B1D13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финансовых средств может затруднить  процесс   внедрения</w:t>
            </w:r>
          </w:p>
          <w:p w:rsidR="00AE3374" w:rsidRPr="00191907" w:rsidRDefault="004B1D13" w:rsidP="004B1D13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унифицированной государственной программы обучения</w:t>
            </w:r>
          </w:p>
        </w:tc>
        <w:tc>
          <w:tcPr>
            <w:tcW w:w="0" w:type="auto"/>
          </w:tcPr>
          <w:p w:rsidR="00AE3374" w:rsidRPr="00191907" w:rsidRDefault="004B1D13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образования, Белгосуниверситет, общественные объединения</w:t>
            </w:r>
          </w:p>
        </w:tc>
        <w:tc>
          <w:tcPr>
            <w:tcW w:w="0" w:type="auto"/>
          </w:tcPr>
          <w:p w:rsidR="00AE3374" w:rsidRPr="00191907" w:rsidRDefault="00AE3374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9645B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C3190" w:rsidRPr="00191907" w:rsidRDefault="00DC3190" w:rsidP="00DC31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Результат 4.5.</w:t>
            </w:r>
          </w:p>
          <w:p w:rsidR="00DC3190" w:rsidRPr="00191907" w:rsidRDefault="00DC3190" w:rsidP="00DC31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 xml:space="preserve">К 2020 году создание условий, способствующих обеспечению гендерного равенства,  осуществляется на основе комплексного подхода </w:t>
            </w:r>
          </w:p>
          <w:p w:rsidR="00DC3190" w:rsidRPr="00191907" w:rsidRDefault="00DC3190" w:rsidP="00DC31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</w:p>
          <w:p w:rsidR="0099645B" w:rsidRPr="00191907" w:rsidRDefault="00DC3190" w:rsidP="00DC3190">
            <w:pPr>
              <w:rPr>
                <w:rFonts w:ascii="Times New Roman" w:hAnsi="Times New Roman"/>
                <w:b/>
                <w:bCs/>
                <w:lang w:val="be-BY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ЮНФПА, ПРООН, ЮНИСЕФ, ВОЗ, УВКБ</w:t>
            </w:r>
          </w:p>
        </w:tc>
        <w:tc>
          <w:tcPr>
            <w:tcW w:w="2425" w:type="dxa"/>
            <w:shd w:val="clear" w:color="auto" w:fill="auto"/>
          </w:tcPr>
          <w:p w:rsidR="00DC3190" w:rsidRPr="00191907" w:rsidRDefault="00DC3190" w:rsidP="00DC3190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4.5.1: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</w:t>
            </w:r>
            <w:r w:rsidR="00124469"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br/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Статус принятых Республикой Беларусь  рекомендаций Комитета по ликвидации дискриминации в отношении женщин по итогам рассмотрения 8 периодического доклада </w:t>
            </w:r>
          </w:p>
          <w:p w:rsidR="00DC3190" w:rsidRPr="00191907" w:rsidRDefault="00DC3190" w:rsidP="00DC31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DC3190" w:rsidRPr="00191907" w:rsidRDefault="00DC3190" w:rsidP="00DC31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Принятые Республикой Беларусь  рекомендации </w:t>
            </w:r>
          </w:p>
          <w:p w:rsidR="00DC3190" w:rsidRPr="00191907" w:rsidRDefault="00DC3190" w:rsidP="00DC3190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Комитета по ликвидации дискриминации в отношении женщин по итогам рассмотрения 8 периодического доклада (2015)</w:t>
            </w:r>
          </w:p>
          <w:p w:rsidR="00DC3190" w:rsidRPr="00191907" w:rsidRDefault="00DC3190" w:rsidP="00DC31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</w:p>
          <w:p w:rsidR="0099645B" w:rsidRPr="00191907" w:rsidRDefault="00DC3190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Доля принятых Республикой Беларусь  рекомендаций,  которые по оценке Комитета по ликвидации дискриминации в отношении женщин считаются выполненными по итогам рассмотрения 9 периодического доклада</w:t>
            </w:r>
          </w:p>
        </w:tc>
        <w:tc>
          <w:tcPr>
            <w:tcW w:w="0" w:type="auto"/>
            <w:shd w:val="clear" w:color="auto" w:fill="auto"/>
          </w:tcPr>
          <w:p w:rsidR="0099645B" w:rsidRPr="00191907" w:rsidRDefault="00DC3190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hAnsi="Times New Roman"/>
                <w:bCs/>
              </w:rPr>
              <w:t>Рекомендации комитета (http://</w:t>
            </w:r>
            <w:r w:rsidRPr="00191907">
              <w:rPr>
                <w:rFonts w:ascii="Times New Roman" w:hAnsi="Times New Roman"/>
                <w:bCs/>
              </w:rPr>
              <w:br/>
              <w:t>tbinternet.ohchr.org/</w:t>
            </w:r>
            <w:r w:rsidRPr="00191907">
              <w:rPr>
                <w:rFonts w:ascii="Times New Roman" w:hAnsi="Times New Roman"/>
                <w:bCs/>
              </w:rPr>
              <w:br/>
              <w:t>_layouts/treatybodyexternal/</w:t>
            </w:r>
            <w:r w:rsidRPr="00191907">
              <w:rPr>
                <w:rFonts w:ascii="Times New Roman" w:hAnsi="Times New Roman"/>
                <w:bCs/>
              </w:rPr>
              <w:br/>
              <w:t>TBSearch.aspx?Lang=</w:t>
            </w:r>
            <w:r w:rsidRPr="00191907">
              <w:rPr>
                <w:rFonts w:ascii="Times New Roman" w:hAnsi="Times New Roman"/>
                <w:bCs/>
              </w:rPr>
              <w:br/>
              <w:t>en&amp;TreatyID=3&amp;DocTypeID=29), МИД</w:t>
            </w:r>
          </w:p>
        </w:tc>
        <w:tc>
          <w:tcPr>
            <w:tcW w:w="0" w:type="auto"/>
            <w:shd w:val="clear" w:color="auto" w:fill="auto"/>
          </w:tcPr>
          <w:p w:rsidR="00DC3190" w:rsidRPr="00191907" w:rsidRDefault="00DC3190" w:rsidP="00DC319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DC3190" w:rsidRPr="00191907" w:rsidRDefault="00DC3190" w:rsidP="00DC3190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Заинтересованность Республики Беларусь в реализации принятых рекомендаций </w:t>
            </w:r>
          </w:p>
          <w:p w:rsidR="00DC3190" w:rsidRPr="00191907" w:rsidRDefault="00DC3190" w:rsidP="00DC3190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DC3190" w:rsidRPr="00191907" w:rsidRDefault="00DC3190" w:rsidP="00DC319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Риски: </w:t>
            </w:r>
          </w:p>
          <w:p w:rsidR="00DC3190" w:rsidRPr="00191907" w:rsidRDefault="00DC3190" w:rsidP="00DC3190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финансовых средств может затруднить реализацию  рекомендаций Комитета</w:t>
            </w:r>
          </w:p>
          <w:p w:rsidR="00DC3190" w:rsidRPr="00191907" w:rsidRDefault="00DC3190" w:rsidP="00DC3190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99645B" w:rsidRPr="00191907" w:rsidRDefault="0099645B" w:rsidP="006C5C0B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</w:p>
        </w:tc>
        <w:tc>
          <w:tcPr>
            <w:tcW w:w="0" w:type="auto"/>
          </w:tcPr>
          <w:p w:rsidR="00DC3190" w:rsidRPr="00191907" w:rsidRDefault="00DC3190" w:rsidP="00DC3190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МИД, </w:t>
            </w:r>
          </w:p>
          <w:p w:rsidR="0099645B" w:rsidRPr="00191907" w:rsidRDefault="00DC3190" w:rsidP="00DC3190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Национальный Совет по гендерной политике, заинтересованные министерства, общественные объединения</w:t>
            </w:r>
          </w:p>
        </w:tc>
        <w:tc>
          <w:tcPr>
            <w:tcW w:w="0" w:type="auto"/>
          </w:tcPr>
          <w:p w:rsidR="0099645B" w:rsidRPr="00191907" w:rsidRDefault="0099645B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9645B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99645B" w:rsidRPr="00191907" w:rsidRDefault="0099645B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4.5.2: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Введение в практику гендерной оценки проектов нормативных правовых актов 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124469" w:rsidRPr="00191907" w:rsidRDefault="00124469" w:rsidP="001244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Не осуществляется на постоянной основе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: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Разработаны критерии и методика проведения гендерной оценки </w:t>
            </w:r>
          </w:p>
          <w:p w:rsidR="0099645B" w:rsidRPr="00191907" w:rsidRDefault="00124469" w:rsidP="00124469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проектов нормативных правовых актов</w:t>
            </w:r>
          </w:p>
        </w:tc>
        <w:tc>
          <w:tcPr>
            <w:tcW w:w="0" w:type="auto"/>
            <w:shd w:val="clear" w:color="auto" w:fill="auto"/>
          </w:tcPr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Утвержденные критерии и методика</w:t>
            </w:r>
          </w:p>
          <w:p w:rsidR="0099645B" w:rsidRPr="00191907" w:rsidRDefault="0099645B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99645B" w:rsidRPr="00191907" w:rsidRDefault="00124469" w:rsidP="00124469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Заинтересованные органы государственного управления разделяют мнение о целесообразности проведения гендерной оценки проектов нормативных правовых актов</w:t>
            </w:r>
          </w:p>
        </w:tc>
        <w:tc>
          <w:tcPr>
            <w:tcW w:w="0" w:type="auto"/>
          </w:tcPr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труда и социальной защиты,</w:t>
            </w:r>
          </w:p>
          <w:p w:rsidR="0099645B" w:rsidRPr="00191907" w:rsidRDefault="00124469" w:rsidP="00124469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юстиции, НЦЗПИ</w:t>
            </w:r>
          </w:p>
        </w:tc>
        <w:tc>
          <w:tcPr>
            <w:tcW w:w="0" w:type="auto"/>
          </w:tcPr>
          <w:p w:rsidR="0099645B" w:rsidRPr="00191907" w:rsidRDefault="0099645B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9645B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99645B" w:rsidRPr="00191907" w:rsidRDefault="0099645B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4.5.3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: Система  показателей гендерной статистики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124469" w:rsidRPr="00191907" w:rsidRDefault="00124469" w:rsidP="001244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Система показателей гендерной статистики не в полной мере соответствует </w:t>
            </w:r>
          </w:p>
          <w:p w:rsidR="00124469" w:rsidRPr="00191907" w:rsidRDefault="00124469" w:rsidP="001244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рекомендациям</w:t>
            </w:r>
          </w:p>
          <w:p w:rsidR="00124469" w:rsidRPr="00191907" w:rsidRDefault="00124469" w:rsidP="001244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ЕЕК ООН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Система показателей гендерной статистики приведена в соответствие с рекомендациями</w:t>
            </w:r>
          </w:p>
          <w:p w:rsidR="0099645B" w:rsidRPr="00191907" w:rsidRDefault="00124469" w:rsidP="00124469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ЕЕК ООН</w:t>
            </w:r>
          </w:p>
        </w:tc>
        <w:tc>
          <w:tcPr>
            <w:tcW w:w="0" w:type="auto"/>
            <w:shd w:val="clear" w:color="auto" w:fill="auto"/>
          </w:tcPr>
          <w:p w:rsidR="0099645B" w:rsidRPr="00191907" w:rsidRDefault="00124469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Белстат</w:t>
            </w:r>
          </w:p>
        </w:tc>
        <w:tc>
          <w:tcPr>
            <w:tcW w:w="0" w:type="auto"/>
            <w:shd w:val="clear" w:color="auto" w:fill="auto"/>
          </w:tcPr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Национальный статистический комитет имеет высокий потенциал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для создания объективной основы для анализа положения мужчин и женщин и оценки прогресса в деле обеспечения равенства их прав и возможностей</w:t>
            </w: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99645B" w:rsidRPr="00191907" w:rsidRDefault="00124469" w:rsidP="006C5C0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финансовых средств может повлиять на количество и частоту проведения выборочных обследований</w:t>
            </w:r>
          </w:p>
        </w:tc>
        <w:tc>
          <w:tcPr>
            <w:tcW w:w="0" w:type="auto"/>
          </w:tcPr>
          <w:p w:rsidR="00124469" w:rsidRPr="00191907" w:rsidRDefault="00124469" w:rsidP="0012446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труда и социальной защиты, Белстат</w:t>
            </w:r>
          </w:p>
          <w:p w:rsidR="0099645B" w:rsidRPr="00191907" w:rsidRDefault="0099645B" w:rsidP="006C5C0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99645B" w:rsidRPr="00191907" w:rsidRDefault="0099645B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9645B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124469" w:rsidRPr="00191907" w:rsidRDefault="00124469" w:rsidP="001244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Результат 4.6.</w:t>
            </w:r>
          </w:p>
          <w:p w:rsidR="00124469" w:rsidRPr="00191907" w:rsidRDefault="00124469" w:rsidP="001244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К 2020 году существенно укреплена система обеспечения безопасности жизнедеятельности детей и взрослых</w:t>
            </w:r>
          </w:p>
          <w:p w:rsidR="00124469" w:rsidRPr="00191907" w:rsidRDefault="00124469" w:rsidP="001244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</w:p>
          <w:p w:rsidR="0099645B" w:rsidRPr="00191907" w:rsidRDefault="00124469" w:rsidP="001244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FFFFFF" w:themeColor="ligh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ЮНИСЕФ, ЮНФПА, ПРООН, ВОЗ, УВКБ, УНП ООН, МАГАТЭ, ФАО</w:t>
            </w:r>
          </w:p>
        </w:tc>
        <w:tc>
          <w:tcPr>
            <w:tcW w:w="2425" w:type="dxa"/>
            <w:shd w:val="clear" w:color="auto" w:fill="auto"/>
          </w:tcPr>
          <w:p w:rsidR="006760BD" w:rsidRPr="00191907" w:rsidRDefault="006760BD" w:rsidP="006760BD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4.6.1: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Реализованы законодательные</w:t>
            </w:r>
          </w:p>
          <w:p w:rsidR="006760BD" w:rsidRPr="00191907" w:rsidRDefault="006760BD" w:rsidP="006760BD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инициативы по ситематизации деятельности  по предупреждению и пресечению насилия в семье, разработанные в соответствии с международными стандартами</w:t>
            </w:r>
          </w:p>
          <w:p w:rsidR="006760BD" w:rsidRPr="00191907" w:rsidRDefault="006760BD" w:rsidP="006760BD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6760BD" w:rsidRPr="00191907" w:rsidRDefault="006760BD" w:rsidP="006760B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</w:p>
          <w:p w:rsidR="006760BD" w:rsidRPr="00191907" w:rsidRDefault="006760BD" w:rsidP="006760BD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В настоящее время основные профилак-тические мероприятия по предупреждению насилия в семье регулируются Законом Республики Беларусь от 4 января 2014 г. «Об основах деятельности по профилактике правонарушений»</w:t>
            </w:r>
          </w:p>
          <w:p w:rsidR="006760BD" w:rsidRPr="00191907" w:rsidRDefault="006760BD" w:rsidP="006760BD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</w:p>
          <w:p w:rsidR="0099645B" w:rsidRPr="00191907" w:rsidRDefault="006760BD" w:rsidP="006760BD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Разработан проект Закона Республики Беларусь «О предупреждении и пресечении насилия в семье» (2018)</w:t>
            </w:r>
          </w:p>
        </w:tc>
        <w:tc>
          <w:tcPr>
            <w:tcW w:w="0" w:type="auto"/>
            <w:shd w:val="clear" w:color="auto" w:fill="auto"/>
          </w:tcPr>
          <w:p w:rsidR="0099645B" w:rsidRPr="00191907" w:rsidRDefault="006760BD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План подготовки законопроектов (</w:t>
            </w:r>
            <w:hyperlink r:id="rId11" w:history="1">
              <w:r w:rsidRPr="00191907">
                <w:rPr>
                  <w:rStyle w:val="Hyperlink"/>
                  <w:rFonts w:ascii="Times New Roman" w:eastAsia="Times New Roman" w:hAnsi="Times New Roman"/>
                  <w:kern w:val="24"/>
                </w:rPr>
                <w:t>www.center.gov.by</w:t>
              </w:r>
            </w:hyperlink>
            <w:r w:rsidRPr="00191907">
              <w:rPr>
                <w:rStyle w:val="Hyperlink"/>
                <w:rFonts w:ascii="Times New Roman" w:eastAsia="Times New Roman" w:hAnsi="Times New Roman"/>
                <w:kern w:val="24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760BD" w:rsidRPr="00191907" w:rsidRDefault="006760BD" w:rsidP="006760B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6760BD" w:rsidRPr="00191907" w:rsidRDefault="006760BD" w:rsidP="006760BD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Поддержка профильными министерствами необходимости принятия специального нормативного правового акта, регулируюшего  деятельность  по предупреждению и пресечению насилия в семье</w:t>
            </w:r>
          </w:p>
          <w:p w:rsidR="006760BD" w:rsidRPr="00191907" w:rsidRDefault="006760BD" w:rsidP="006760BD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6760BD" w:rsidRPr="00191907" w:rsidRDefault="006760BD" w:rsidP="006760B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99645B" w:rsidRPr="00191907" w:rsidRDefault="006760BD" w:rsidP="006760BD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финансовых средств может повлиять на реализацию инициатив</w:t>
            </w:r>
          </w:p>
        </w:tc>
        <w:tc>
          <w:tcPr>
            <w:tcW w:w="0" w:type="auto"/>
          </w:tcPr>
          <w:p w:rsidR="0099645B" w:rsidRPr="00191907" w:rsidRDefault="006760BD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Национальное собрание Республики Беларусь, Министерство внутренних дел, Министерство труда и социальной защиты, Министерство юстиции, НЦЗПИ, общественные объединения</w:t>
            </w:r>
          </w:p>
        </w:tc>
        <w:tc>
          <w:tcPr>
            <w:tcW w:w="0" w:type="auto"/>
          </w:tcPr>
          <w:p w:rsidR="0099645B" w:rsidRPr="00191907" w:rsidRDefault="0099645B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9645B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99645B" w:rsidRPr="00191907" w:rsidRDefault="0099645B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5809B6" w:rsidRPr="00191907" w:rsidRDefault="00E10444" w:rsidP="00E1044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Индикатор: 4.6.2: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</w:t>
            </w:r>
          </w:p>
          <w:p w:rsidR="00E10444" w:rsidRPr="00191907" w:rsidRDefault="00E10444" w:rsidP="00E1044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Доля местных  исполнительных и распорядительных органов, в которых внедрены механизмы межведомственного взаимодействия и сотрудничества с общественными объединениями по профилактике насилия и оказанию помощи пострадавшим от насилия в семье</w:t>
            </w:r>
          </w:p>
          <w:p w:rsidR="00E10444" w:rsidRPr="00191907" w:rsidRDefault="00E10444" w:rsidP="00E1044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</w:p>
          <w:p w:rsidR="00E10444" w:rsidRPr="00191907" w:rsidRDefault="00E10444" w:rsidP="00E10444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2%</w:t>
            </w:r>
          </w:p>
          <w:p w:rsidR="00E10444" w:rsidRPr="00191907" w:rsidRDefault="00E10444" w:rsidP="00E1044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</w:p>
          <w:p w:rsidR="0099645B" w:rsidRPr="00191907" w:rsidRDefault="00E10444" w:rsidP="00E10444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25%</w:t>
            </w:r>
          </w:p>
        </w:tc>
        <w:tc>
          <w:tcPr>
            <w:tcW w:w="0" w:type="auto"/>
            <w:shd w:val="clear" w:color="auto" w:fill="auto"/>
          </w:tcPr>
          <w:p w:rsidR="0099645B" w:rsidRPr="00191907" w:rsidRDefault="00E10444" w:rsidP="00E10444">
            <w:pPr>
              <w:spacing w:after="0" w:line="240" w:lineRule="auto"/>
              <w:ind w:right="-96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 Министерств труда и социальной защиты, внутренних дел,</w:t>
            </w:r>
            <w:r w:rsidRPr="00191907">
              <w:rPr>
                <w:rFonts w:ascii="Times New Roman" w:hAnsi="Times New Roman"/>
              </w:rPr>
              <w:t xml:space="preserve">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образования, здравоохранения </w:t>
            </w:r>
          </w:p>
        </w:tc>
        <w:tc>
          <w:tcPr>
            <w:tcW w:w="0" w:type="auto"/>
            <w:shd w:val="clear" w:color="auto" w:fill="auto"/>
          </w:tcPr>
          <w:p w:rsidR="00E10444" w:rsidRPr="00191907" w:rsidRDefault="00E10444" w:rsidP="00E1044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E10444" w:rsidRPr="00191907" w:rsidRDefault="00E10444" w:rsidP="00E1044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Поддержка местными исполнительными и распорядительными органами межведомственного подхода при оказании помощи пострадавшим от насилия в семье</w:t>
            </w:r>
          </w:p>
          <w:p w:rsidR="00E10444" w:rsidRPr="00191907" w:rsidRDefault="00E10444" w:rsidP="00E1044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E10444" w:rsidRPr="00191907" w:rsidRDefault="00E10444" w:rsidP="00E1044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99645B" w:rsidRPr="00191907" w:rsidRDefault="00E10444" w:rsidP="00E10444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финансовых средств может повлиять на организацию предоставления социальных услуг пострадавшим от насилия в семье</w:t>
            </w:r>
          </w:p>
        </w:tc>
        <w:tc>
          <w:tcPr>
            <w:tcW w:w="0" w:type="auto"/>
          </w:tcPr>
          <w:p w:rsidR="00E10444" w:rsidRPr="00191907" w:rsidRDefault="00E10444" w:rsidP="00E1044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внутренних дел, Министерство труда и социальной защиты, </w:t>
            </w:r>
          </w:p>
          <w:p w:rsidR="0099645B" w:rsidRPr="00191907" w:rsidRDefault="00E10444" w:rsidP="00E10444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Министерство образования,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99645B" w:rsidRPr="00191907" w:rsidRDefault="0099645B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9645B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99645B" w:rsidRPr="00191907" w:rsidRDefault="0099645B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5809B6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Индикатор 4.6.3: </w:t>
            </w:r>
          </w:p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Число лиц (в разбивке по полу и возрасту), подвергшихся насилию в семье, которым оказаны социальные услуги (временный приют, социальный патронат, консультационно-информационные,  социально-психологические  и др.)</w:t>
            </w:r>
          </w:p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будет определено в 2015 году</w:t>
            </w:r>
          </w:p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</w:p>
          <w:p w:rsidR="0099645B" w:rsidRPr="00191907" w:rsidRDefault="00816A0E" w:rsidP="00816A0E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Увеличение на 10%</w:t>
            </w:r>
          </w:p>
        </w:tc>
        <w:tc>
          <w:tcPr>
            <w:tcW w:w="0" w:type="auto"/>
            <w:shd w:val="clear" w:color="auto" w:fill="auto"/>
          </w:tcPr>
          <w:p w:rsidR="0099645B" w:rsidRPr="00191907" w:rsidRDefault="00816A0E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 xml:space="preserve">Статистическая отчетность 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Министерства труда и социальной защиты</w:t>
            </w:r>
          </w:p>
        </w:tc>
        <w:tc>
          <w:tcPr>
            <w:tcW w:w="0" w:type="auto"/>
            <w:shd w:val="clear" w:color="auto" w:fill="auto"/>
          </w:tcPr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Поддержка местными исполнительными и распорядительными органами оказания помощи на межведомственной основе</w:t>
            </w:r>
          </w:p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Пострадавшие от насилия в семье осведомлены о предоставляемых услугах </w:t>
            </w:r>
          </w:p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816A0E" w:rsidRPr="00191907" w:rsidRDefault="00816A0E" w:rsidP="00816A0E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финансирования для организации предоставления услуг временного приюта</w:t>
            </w:r>
          </w:p>
          <w:p w:rsidR="0099645B" w:rsidRPr="00191907" w:rsidRDefault="0099645B" w:rsidP="006C5C0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99645B" w:rsidRPr="00191907" w:rsidRDefault="00816A0E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труда и социальной защиты, Министерство внутренних дел, Министерство здравоохранения, 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99645B" w:rsidRPr="00191907" w:rsidRDefault="0099645B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E10444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E10444" w:rsidRPr="00191907" w:rsidRDefault="00E10444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8D68EB" w:rsidRPr="00191907" w:rsidRDefault="008D68EB" w:rsidP="008D68E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4.6.4: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Уровень детской смертности (0-17) от внешних причин на 100000 детского населения </w:t>
            </w:r>
          </w:p>
          <w:p w:rsidR="008D68EB" w:rsidRPr="00191907" w:rsidRDefault="008D68EB" w:rsidP="008D68E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8D68EB" w:rsidRPr="00191907" w:rsidRDefault="008D68EB" w:rsidP="008D68E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2012 – 14.1 на 100,000 детей (0-17 лет)</w:t>
            </w:r>
          </w:p>
          <w:p w:rsidR="00E10444" w:rsidRPr="00191907" w:rsidRDefault="008D68EB" w:rsidP="008D68E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12.0 на 100,000 детей (0-17 лет)  (2019)            </w:t>
            </w:r>
          </w:p>
        </w:tc>
        <w:tc>
          <w:tcPr>
            <w:tcW w:w="0" w:type="auto"/>
            <w:shd w:val="clear" w:color="auto" w:fill="auto"/>
          </w:tcPr>
          <w:p w:rsidR="00E10444" w:rsidRPr="00191907" w:rsidRDefault="008D68EB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Белстат</w:t>
            </w:r>
          </w:p>
        </w:tc>
        <w:tc>
          <w:tcPr>
            <w:tcW w:w="0" w:type="auto"/>
            <w:shd w:val="clear" w:color="auto" w:fill="auto"/>
          </w:tcPr>
          <w:p w:rsidR="008D68EB" w:rsidRPr="00191907" w:rsidRDefault="008D68EB" w:rsidP="008D68E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8D68EB" w:rsidRPr="00191907" w:rsidRDefault="008D68EB" w:rsidP="008D68E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Реализован межведомственный план действий по профилактике детского травматизма на 2014-2018</w:t>
            </w:r>
          </w:p>
          <w:p w:rsidR="008D68EB" w:rsidRPr="00191907" w:rsidRDefault="008D68EB" w:rsidP="008D68E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8D68EB" w:rsidRPr="00191907" w:rsidRDefault="008D68EB" w:rsidP="008D68E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E10444" w:rsidRPr="00191907" w:rsidRDefault="008D68EB" w:rsidP="008D68EB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квалифицированных кадров и неэффективное межведомственное взаимодействие</w:t>
            </w:r>
          </w:p>
        </w:tc>
        <w:tc>
          <w:tcPr>
            <w:tcW w:w="0" w:type="auto"/>
          </w:tcPr>
          <w:p w:rsidR="00E10444" w:rsidRPr="00191907" w:rsidRDefault="008D68EB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МВД, МЧС, Министерство образования, Министерство информации, Белтелерадиокомпания, ОНТ, СТВ, интернет-порталы, Белстат,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E10444" w:rsidRPr="00191907" w:rsidRDefault="00E10444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E10444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E10444" w:rsidRPr="00191907" w:rsidRDefault="00E10444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B0712E" w:rsidRPr="00191907" w:rsidRDefault="00B0712E" w:rsidP="00B0712E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4.6.5:</w:t>
            </w:r>
          </w:p>
          <w:p w:rsidR="00B0712E" w:rsidRPr="00191907" w:rsidRDefault="00B0712E" w:rsidP="00B0712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Уровень детской инвалидности от внешних причин на 10000 детей</w:t>
            </w:r>
          </w:p>
          <w:p w:rsidR="00B0712E" w:rsidRPr="00191907" w:rsidRDefault="00B0712E" w:rsidP="00B0712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B0712E" w:rsidRPr="00191907" w:rsidRDefault="00B0712E" w:rsidP="00B0712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2012 – 0.47 на 10000 детей (0-17 лет)</w:t>
            </w:r>
          </w:p>
          <w:p w:rsidR="00E10444" w:rsidRPr="00191907" w:rsidRDefault="00B0712E" w:rsidP="00B0712E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2019 –0.4 на 10000 детей (0-17 лет)     </w:t>
            </w:r>
          </w:p>
        </w:tc>
        <w:tc>
          <w:tcPr>
            <w:tcW w:w="0" w:type="auto"/>
            <w:shd w:val="clear" w:color="auto" w:fill="auto"/>
          </w:tcPr>
          <w:p w:rsidR="00E10444" w:rsidRPr="00191907" w:rsidRDefault="00B0712E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Белстат</w:t>
            </w:r>
          </w:p>
        </w:tc>
        <w:tc>
          <w:tcPr>
            <w:tcW w:w="0" w:type="auto"/>
            <w:shd w:val="clear" w:color="auto" w:fill="auto"/>
          </w:tcPr>
          <w:p w:rsidR="00B0712E" w:rsidRPr="00191907" w:rsidRDefault="00B0712E" w:rsidP="00B0712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B0712E" w:rsidRPr="00191907" w:rsidRDefault="00B0712E" w:rsidP="00B0712E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Реализован межведомственный план действий по профилактике детского травматизма на 2014-2018</w:t>
            </w:r>
          </w:p>
          <w:p w:rsidR="00B0712E" w:rsidRPr="00191907" w:rsidRDefault="00B0712E" w:rsidP="00B0712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</w:p>
          <w:p w:rsidR="00B0712E" w:rsidRPr="00191907" w:rsidRDefault="00B0712E" w:rsidP="00B0712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E10444" w:rsidRPr="00191907" w:rsidRDefault="00B0712E" w:rsidP="00B0712E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квалифицированных кадров и неэффективная система реабилитации детей, пострадавших от травматизма</w:t>
            </w:r>
          </w:p>
        </w:tc>
        <w:tc>
          <w:tcPr>
            <w:tcW w:w="0" w:type="auto"/>
          </w:tcPr>
          <w:p w:rsidR="00E10444" w:rsidRPr="00191907" w:rsidRDefault="00B0712E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МВД, МЧС, Министерство образования, Министерство информации, Белстат,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E10444" w:rsidRPr="00191907" w:rsidRDefault="00E10444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E10444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E10444" w:rsidRPr="00191907" w:rsidRDefault="00E10444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Индикатор 4.6.6: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Количество подростков (девочек и мальчиков), снятых с профилактического учета у наркологов в связи с прекращение м вредного употребления ПАВ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</w:p>
          <w:p w:rsidR="00D57656" w:rsidRPr="00191907" w:rsidRDefault="00D57656" w:rsidP="00D5765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Исходное значение: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Будет определено в 2015 году</w:t>
            </w:r>
          </w:p>
          <w:p w:rsidR="00E10444" w:rsidRPr="00191907" w:rsidRDefault="00D57656" w:rsidP="006C5C0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 xml:space="preserve">Целевое значение: </w:t>
            </w:r>
            <w:r w:rsidRPr="00191907">
              <w:rPr>
                <w:rFonts w:ascii="Times New Roman" w:eastAsia="Times New Roman" w:hAnsi="Times New Roman"/>
                <w:kern w:val="24"/>
              </w:rPr>
              <w:t xml:space="preserve">увеличение на 50% </w:t>
            </w:r>
          </w:p>
        </w:tc>
        <w:tc>
          <w:tcPr>
            <w:tcW w:w="0" w:type="auto"/>
            <w:shd w:val="clear" w:color="auto" w:fill="auto"/>
          </w:tcPr>
          <w:p w:rsidR="00E10444" w:rsidRPr="00191907" w:rsidRDefault="00D57656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text1"/>
                <w:kern w:val="24"/>
              </w:rPr>
              <w:t>Статистическая отчетность  Министерства здравоохранения</w:t>
            </w:r>
          </w:p>
        </w:tc>
        <w:tc>
          <w:tcPr>
            <w:tcW w:w="0" w:type="auto"/>
            <w:shd w:val="clear" w:color="auto" w:fill="auto"/>
          </w:tcPr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Предположения: 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Эффективно функционирует система психосоциальной реабилитации подростков, употребляющих ПАВ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FF0000"/>
                <w:kern w:val="24"/>
              </w:rPr>
            </w:pP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E10444" w:rsidRPr="00191907" w:rsidRDefault="00D57656" w:rsidP="00D57656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Возможны риски, связанные со стигматизацией подростков, находящихся под наблюдением у наркологов</w:t>
            </w:r>
          </w:p>
        </w:tc>
        <w:tc>
          <w:tcPr>
            <w:tcW w:w="0" w:type="auto"/>
          </w:tcPr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Министерство внутренних дел, Министерство образования,</w:t>
            </w:r>
          </w:p>
          <w:p w:rsidR="00E10444" w:rsidRPr="00191907" w:rsidRDefault="00D57656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труда и социальной защиты, общественные объединения    </w:t>
            </w:r>
          </w:p>
        </w:tc>
        <w:tc>
          <w:tcPr>
            <w:tcW w:w="0" w:type="auto"/>
          </w:tcPr>
          <w:p w:rsidR="00E10444" w:rsidRPr="00191907" w:rsidRDefault="00E10444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3190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AE3374" w:rsidRPr="00191907" w:rsidRDefault="00AE3374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 xml:space="preserve">Индикатор 4.6.7: </w:t>
            </w:r>
            <w:r w:rsidRPr="00191907">
              <w:rPr>
                <w:rFonts w:ascii="Times New Roman" w:eastAsia="Times New Roman" w:hAnsi="Times New Roman"/>
                <w:kern w:val="24"/>
              </w:rPr>
              <w:t>Удельный вес преступлений, совершенных лицами, находящимися в состоянии наркотического возбуждения (по полу и возрасту)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</w:p>
          <w:p w:rsidR="00D57656" w:rsidRPr="00191907" w:rsidRDefault="00D57656" w:rsidP="00D5765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Исходное значение: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Окончено расследование 1709 (2013) преступлений совершенных лицами, находящимися в состоянии наркотического возбуждения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Целевое значение:</w:t>
            </w:r>
          </w:p>
          <w:p w:rsidR="00AE3374" w:rsidRPr="00191907" w:rsidRDefault="00D57656" w:rsidP="00D57656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Снижение на 10% от исходного значения</w:t>
            </w:r>
          </w:p>
        </w:tc>
        <w:tc>
          <w:tcPr>
            <w:tcW w:w="0" w:type="auto"/>
            <w:shd w:val="clear" w:color="auto" w:fill="auto"/>
          </w:tcPr>
          <w:p w:rsidR="00D57656" w:rsidRPr="00191907" w:rsidRDefault="00D57656" w:rsidP="00D57656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</w:rPr>
              <w:t xml:space="preserve">Статистическая отчетность  </w:t>
            </w:r>
          </w:p>
          <w:p w:rsidR="00AE3374" w:rsidRPr="00191907" w:rsidRDefault="00D57656" w:rsidP="00D57656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</w:rPr>
              <w:t xml:space="preserve">Министерства внутренних дел </w:t>
            </w:r>
          </w:p>
        </w:tc>
        <w:tc>
          <w:tcPr>
            <w:tcW w:w="0" w:type="auto"/>
            <w:shd w:val="clear" w:color="auto" w:fill="auto"/>
          </w:tcPr>
          <w:p w:rsidR="00D57656" w:rsidRPr="00191907" w:rsidRDefault="00D57656" w:rsidP="00D5765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91907">
              <w:rPr>
                <w:rFonts w:ascii="Times New Roman" w:hAnsi="Times New Roman"/>
                <w:b/>
              </w:rPr>
              <w:t>Предположения: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</w:rPr>
              <w:t>Осуществляется эффективная профилактическая работа;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</w:rPr>
              <w:t xml:space="preserve">Внедрены современные методы психосоциальной реабилитации лиц, страдающих наркотической зависимостью </w:t>
            </w:r>
          </w:p>
          <w:p w:rsidR="00D57656" w:rsidRPr="00191907" w:rsidRDefault="00D57656" w:rsidP="00D5765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91907">
              <w:rPr>
                <w:rFonts w:ascii="Times New Roman" w:hAnsi="Times New Roman"/>
                <w:b/>
              </w:rPr>
              <w:t>Риски:</w:t>
            </w:r>
          </w:p>
          <w:p w:rsidR="00AE3374" w:rsidRPr="00191907" w:rsidRDefault="00D57656" w:rsidP="00D57656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hAnsi="Times New Roman"/>
              </w:rPr>
              <w:t>Возможны риски, связанные с появлением новых видов трудно контролируемых наркотиков</w:t>
            </w:r>
          </w:p>
        </w:tc>
        <w:tc>
          <w:tcPr>
            <w:tcW w:w="0" w:type="auto"/>
          </w:tcPr>
          <w:p w:rsidR="00D57656" w:rsidRPr="00191907" w:rsidRDefault="00D57656" w:rsidP="00D57656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</w:rPr>
              <w:t>Министерство внутренних дел, Министерство здравоохранения, Министерство образования,</w:t>
            </w:r>
          </w:p>
          <w:p w:rsidR="00AE3374" w:rsidRPr="00191907" w:rsidRDefault="00D57656" w:rsidP="00D57656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</w:rPr>
              <w:t>Министерство труда и социальной защиты, общественные объединения</w:t>
            </w:r>
          </w:p>
        </w:tc>
        <w:tc>
          <w:tcPr>
            <w:tcW w:w="0" w:type="auto"/>
          </w:tcPr>
          <w:p w:rsidR="00AE3374" w:rsidRPr="00191907" w:rsidRDefault="00AE3374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57656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57656" w:rsidRPr="00191907" w:rsidRDefault="00D57656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754D4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 xml:space="preserve">Индикатор 4.6.8:  </w:t>
            </w:r>
            <w:r w:rsidRPr="00191907">
              <w:rPr>
                <w:rFonts w:ascii="Times New Roman" w:eastAsia="Times New Roman" w:hAnsi="Times New Roman"/>
                <w:kern w:val="24"/>
              </w:rPr>
              <w:t>Cистема психосоциальной реабилитации лиц, страдающих наркотической зависимостью</w:t>
            </w:r>
          </w:p>
          <w:p w:rsidR="0080659C" w:rsidRPr="00754D47" w:rsidRDefault="0080659C" w:rsidP="001E6AB8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80659C">
              <w:rPr>
                <w:rFonts w:ascii="Times New Roman" w:eastAsia="Times New Roman" w:hAnsi="Times New Roman"/>
                <w:kern w:val="24"/>
                <w:highlight w:val="yellow"/>
              </w:rPr>
              <w:t>(нужны дополнительные согласования Минтруда, Минздрава, Минобразования)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 xml:space="preserve">Исходное значение: </w:t>
            </w:r>
            <w:r w:rsidRPr="00191907">
              <w:rPr>
                <w:rFonts w:ascii="Times New Roman" w:eastAsia="Times New Roman" w:hAnsi="Times New Roman"/>
                <w:kern w:val="24"/>
              </w:rPr>
              <w:t>Наличие отделений медицинской  реабилитации на базе государственных учреждений  и реабилитационных центров на базе общественных объединений</w:t>
            </w:r>
          </w:p>
          <w:p w:rsidR="00D57656" w:rsidRPr="00191907" w:rsidRDefault="001E6AB8" w:rsidP="001E6AB8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 xml:space="preserve">Целевое значение: </w:t>
            </w:r>
            <w:r w:rsidRPr="00191907">
              <w:rPr>
                <w:rFonts w:ascii="Times New Roman" w:eastAsia="Times New Roman" w:hAnsi="Times New Roman"/>
                <w:kern w:val="24"/>
              </w:rPr>
              <w:t>Наличие функционирующей системы к 2020 году</w:t>
            </w:r>
          </w:p>
        </w:tc>
        <w:tc>
          <w:tcPr>
            <w:tcW w:w="0" w:type="auto"/>
            <w:shd w:val="clear" w:color="auto" w:fill="auto"/>
          </w:tcPr>
          <w:p w:rsidR="00D57656" w:rsidRPr="00191907" w:rsidRDefault="001E6AB8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Источник информации будет определен</w:t>
            </w:r>
          </w:p>
        </w:tc>
        <w:tc>
          <w:tcPr>
            <w:tcW w:w="0" w:type="auto"/>
            <w:shd w:val="clear" w:color="auto" w:fill="auto"/>
          </w:tcPr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Нормативными правовыми актами определены ведомства, ответственные за предоставление услуг по психосоциальной реабилитации лиц, страдающих наркотической зависимостью 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Риски: </w:t>
            </w:r>
          </w:p>
          <w:p w:rsidR="00D57656" w:rsidRPr="00191907" w:rsidRDefault="001E6AB8" w:rsidP="001E6AB8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квалифицированных кадров и неэффективное межведомственное взаимодействие</w:t>
            </w:r>
          </w:p>
        </w:tc>
        <w:tc>
          <w:tcPr>
            <w:tcW w:w="0" w:type="auto"/>
          </w:tcPr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Министерство образования,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труда и социальной защиты, </w:t>
            </w:r>
          </w:p>
          <w:p w:rsidR="00D57656" w:rsidRPr="00191907" w:rsidRDefault="001E6AB8" w:rsidP="001E6AB8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внутренних дел, общественные объединения    </w:t>
            </w:r>
          </w:p>
        </w:tc>
        <w:tc>
          <w:tcPr>
            <w:tcW w:w="0" w:type="auto"/>
          </w:tcPr>
          <w:p w:rsidR="00D57656" w:rsidRPr="00191907" w:rsidRDefault="00D57656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57656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57656" w:rsidRPr="00191907" w:rsidRDefault="00D57656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Индикатор 4.6.9: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Наличие законодательства, позволяющего направлять на лечение от наркотической зависимости лиц, впервые привлеченных к ответственности за преступления, связанные с наркотиками (как альтернатива лишению свободы)</w:t>
            </w: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 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Исходное значение: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отсутствует</w:t>
            </w:r>
          </w:p>
          <w:p w:rsidR="00D57656" w:rsidRPr="00191907" w:rsidRDefault="001E6AB8" w:rsidP="006C5C0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hAnsi="Times New Roman"/>
                <w:b/>
                <w:bCs/>
              </w:rPr>
              <w:t>Целевое значение</w:t>
            </w:r>
            <w:r w:rsidRPr="00191907">
              <w:rPr>
                <w:rFonts w:ascii="Times New Roman" w:hAnsi="Times New Roman"/>
                <w:bCs/>
              </w:rPr>
              <w:t>: Принято к 2020 г.</w:t>
            </w:r>
          </w:p>
        </w:tc>
        <w:tc>
          <w:tcPr>
            <w:tcW w:w="0" w:type="auto"/>
            <w:shd w:val="clear" w:color="auto" w:fill="auto"/>
          </w:tcPr>
          <w:p w:rsidR="00D57656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База данных законодательных актов (</w:t>
            </w:r>
            <w:hyperlink r:id="rId12" w:history="1">
              <w:r w:rsidRPr="00191907">
                <w:rPr>
                  <w:rStyle w:val="Hyperlink"/>
                  <w:rFonts w:ascii="Times New Roman" w:eastAsia="Times New Roman" w:hAnsi="Times New Roman"/>
                  <w:kern w:val="24"/>
                </w:rPr>
                <w:t>www.center.gov.by</w:t>
              </w:r>
            </w:hyperlink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Наличествует благоприятная среда для дальнейшей гуманизации уголовного законодательства 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/>
                <w:kern w:val="24"/>
              </w:rPr>
              <w:t xml:space="preserve">сложности выработки согласованной позиции по проектам нормативных правовых актов всех заинтересованных  в их принятии субъектов </w:t>
            </w:r>
          </w:p>
          <w:p w:rsidR="00D57656" w:rsidRPr="00191907" w:rsidRDefault="00D57656" w:rsidP="006C5C0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Национальное собрание Республики Беларусь, Министерство внутренних дел,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юстиции, 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здравоохранения, Министерство образования,</w:t>
            </w:r>
          </w:p>
          <w:p w:rsidR="001E6AB8" w:rsidRPr="00191907" w:rsidRDefault="001E6AB8" w:rsidP="001E6AB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труда и социальной защиты, общественные объединения    </w:t>
            </w:r>
          </w:p>
          <w:p w:rsidR="00D57656" w:rsidRPr="00191907" w:rsidRDefault="00D57656" w:rsidP="006C5C0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D57656" w:rsidRPr="00191907" w:rsidRDefault="00D57656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57656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57656" w:rsidRPr="00191907" w:rsidRDefault="00D57656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4.6.10: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Продукты питания с повышенным содержанием радионуклидов, а также регионы, где они выявлены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 В 2013 г. произведено 1,2 т. молока с превышением содержания цезия-137 свыше 100 Бк/л. 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Молоко загрязненное цезием-137 выше РДУ было зарегистрировано в личных подсобных хозяйствах в 10 населенных пунктах, стронцием-90 – в 8.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Возвращено с мясокомбинатов 6 голов крупнорогатого скота.</w:t>
            </w:r>
          </w:p>
          <w:p w:rsidR="00D57656" w:rsidRPr="00191907" w:rsidRDefault="004E3C71" w:rsidP="004E3C71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hAnsi="Times New Roman"/>
                <w:b/>
                <w:bCs/>
              </w:rPr>
              <w:t xml:space="preserve">Целевое значение: </w:t>
            </w:r>
            <w:r w:rsidRPr="00191907">
              <w:rPr>
                <w:rFonts w:ascii="Times New Roman" w:hAnsi="Times New Roman"/>
                <w:bCs/>
              </w:rPr>
              <w:t>Производство на территориях радиоактивного загрязнения только нормативно чистой продукции</w:t>
            </w:r>
          </w:p>
        </w:tc>
        <w:tc>
          <w:tcPr>
            <w:tcW w:w="0" w:type="auto"/>
            <w:shd w:val="clear" w:color="auto" w:fill="auto"/>
          </w:tcPr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 (РЦГЭиОЗ)</w:t>
            </w:r>
          </w:p>
          <w:p w:rsidR="00D57656" w:rsidRPr="00191907" w:rsidRDefault="00D57656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Предположения: 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Реализуется Государственная программа по преодолению последствий катастрофы на Чернобыльской АЭС на 2011 – 2015 годы и на период до 2020 года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 xml:space="preserve">Риски: 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Сокращение государственной поддержки защитных мероприятий в сельском хозяйстве;</w:t>
            </w:r>
          </w:p>
          <w:p w:rsidR="00D57656" w:rsidRPr="00191907" w:rsidRDefault="004E3C71" w:rsidP="004E3C71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Сокращение информационной работы среди местного населения и снижение уровня радиоэкологического образования и культуры населения</w:t>
            </w:r>
          </w:p>
        </w:tc>
        <w:tc>
          <w:tcPr>
            <w:tcW w:w="0" w:type="auto"/>
          </w:tcPr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по чрезвычайным ситуациям,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местные исполнительные и распорядительные органы, Министерство информации, 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Белтелерадиокомпания, </w:t>
            </w:r>
          </w:p>
          <w:p w:rsidR="004E3C71" w:rsidRPr="00191907" w:rsidRDefault="004E3C71" w:rsidP="004E3C71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общественные объединения    </w:t>
            </w:r>
          </w:p>
          <w:p w:rsidR="00D57656" w:rsidRPr="00191907" w:rsidRDefault="00D57656" w:rsidP="006C5C0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D57656" w:rsidRPr="00191907" w:rsidRDefault="00D57656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E6AB8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1E6AB8" w:rsidRPr="00191907" w:rsidRDefault="001E6AB8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5809B6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Индикатор 4.6.11: </w:t>
            </w:r>
          </w:p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Число людей, проживающих на территориях  радиоактивного загрязнения, на которых установлен контрольно-пропускной режим</w:t>
            </w:r>
          </w:p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Исходное значение: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По состоянию на 1 июля 2014 г. 91 человек, в том числе 4 детей, проживают в 18 особо контролируемых населенных пунктах</w:t>
            </w:r>
          </w:p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на территориях  радиоактивного загрязнения</w:t>
            </w:r>
          </w:p>
          <w:p w:rsidR="000559E2" w:rsidRPr="00191907" w:rsidRDefault="000559E2" w:rsidP="000559E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191907">
              <w:rPr>
                <w:rFonts w:ascii="Times New Roman" w:hAnsi="Times New Roman"/>
                <w:b/>
                <w:bCs/>
              </w:rPr>
              <w:t xml:space="preserve">Целевое значение: </w:t>
            </w:r>
          </w:p>
          <w:p w:rsidR="000559E2" w:rsidRPr="00191907" w:rsidRDefault="000559E2" w:rsidP="000559E2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hAnsi="Times New Roman"/>
                <w:bCs/>
              </w:rPr>
              <w:t xml:space="preserve">Сокращение на 50% </w:t>
            </w:r>
          </w:p>
          <w:p w:rsidR="001E6AB8" w:rsidRPr="00191907" w:rsidRDefault="000559E2" w:rsidP="006C5C0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hAnsi="Times New Roman"/>
                <w:bCs/>
              </w:rPr>
              <w:t>числа людей, проживающих на территориях  радиоактивного загрязнения, на которых установлен контрольно-пропускной режим и  оптимизация управления территориями в Гомельской и Могилевской областях, загрязненных радионуклидами</w:t>
            </w:r>
          </w:p>
        </w:tc>
        <w:tc>
          <w:tcPr>
            <w:tcW w:w="0" w:type="auto"/>
            <w:shd w:val="clear" w:color="auto" w:fill="auto"/>
          </w:tcPr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Статистическая отчетность</w:t>
            </w:r>
          </w:p>
          <w:p w:rsidR="001E6AB8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Министерства по чрезвычайным ситуациям</w:t>
            </w:r>
          </w:p>
        </w:tc>
        <w:tc>
          <w:tcPr>
            <w:tcW w:w="0" w:type="auto"/>
            <w:shd w:val="clear" w:color="auto" w:fill="auto"/>
          </w:tcPr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Реализуется Государственная программа по преодолению последствий катастрофы на Чернобыльской АЭС на 2011 – 2015 годы и на период до 2020 года</w:t>
            </w:r>
          </w:p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0559E2" w:rsidRPr="00191907" w:rsidRDefault="000559E2" w:rsidP="000559E2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Сокращение государственной поддержки мероприятий, направленных на оптимизацию территорий радиоактивного загрязнения;</w:t>
            </w:r>
          </w:p>
          <w:p w:rsidR="001E6AB8" w:rsidRPr="00191907" w:rsidRDefault="000559E2" w:rsidP="000559E2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квалифицированных кадров</w:t>
            </w:r>
          </w:p>
        </w:tc>
        <w:tc>
          <w:tcPr>
            <w:tcW w:w="0" w:type="auto"/>
          </w:tcPr>
          <w:p w:rsidR="001E6AB8" w:rsidRPr="00191907" w:rsidRDefault="000559E2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по чрезвычайным ситуациям, местные исполнительные и распорядительные органы</w:t>
            </w:r>
          </w:p>
        </w:tc>
        <w:tc>
          <w:tcPr>
            <w:tcW w:w="0" w:type="auto"/>
          </w:tcPr>
          <w:p w:rsidR="001E6AB8" w:rsidRPr="00191907" w:rsidRDefault="001E6AB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E6AB8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1E6AB8" w:rsidRPr="00191907" w:rsidRDefault="001E6AB8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Индикатор 4.6.12: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Количество пунктов захоронения отходов дезактивации (ПЗОД)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Исходное значение: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87 ПЗОД, содержащих отходы «чернобыльского» происхождения и образованные при проведении дезактивационных работ и работ по улучшению санитарного состояния населенных пунктов в зонах радиоактивного загрязнения</w:t>
            </w:r>
          </w:p>
          <w:p w:rsidR="001E6AB8" w:rsidRPr="00191907" w:rsidRDefault="002F1D33" w:rsidP="002F1D33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hAnsi="Times New Roman"/>
                <w:b/>
                <w:bCs/>
              </w:rPr>
              <w:t xml:space="preserve">Целевое значение: </w:t>
            </w:r>
            <w:r w:rsidRPr="00191907">
              <w:rPr>
                <w:rFonts w:ascii="Times New Roman" w:hAnsi="Times New Roman"/>
                <w:bCs/>
              </w:rPr>
              <w:t>Сокращение на 20% количества контролируемых  ПЗОД с использованием научно обоснованного механизма вывода из под контроля безопасных ПЗОД</w:t>
            </w:r>
          </w:p>
        </w:tc>
        <w:tc>
          <w:tcPr>
            <w:tcW w:w="0" w:type="auto"/>
            <w:shd w:val="clear" w:color="auto" w:fill="auto"/>
          </w:tcPr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Статистическая отчетность </w:t>
            </w:r>
          </w:p>
          <w:p w:rsidR="001E6AB8" w:rsidRPr="00191907" w:rsidRDefault="002F1D33" w:rsidP="002F1D33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Министерства по чрезвычайным ситуациям</w:t>
            </w:r>
          </w:p>
        </w:tc>
        <w:tc>
          <w:tcPr>
            <w:tcW w:w="0" w:type="auto"/>
            <w:shd w:val="clear" w:color="auto" w:fill="auto"/>
          </w:tcPr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Наличие нормативного правового акта, регламентирующего вывод из под контроля безопасных ПЗОД, подготовленного на основе научно-обоснованных рекомендаций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Сокращение государственной поддержки мероприятий, направленных на оптимизацию территорий радиоактивного загрязнения;</w:t>
            </w:r>
          </w:p>
          <w:p w:rsidR="001E6AB8" w:rsidRPr="00191907" w:rsidRDefault="002F1D33" w:rsidP="002F1D33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Недостаток квалифицированных кадров</w:t>
            </w:r>
          </w:p>
        </w:tc>
        <w:tc>
          <w:tcPr>
            <w:tcW w:w="0" w:type="auto"/>
          </w:tcPr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по чрезвычайным ситуациям,</w:t>
            </w:r>
          </w:p>
          <w:p w:rsidR="001E6AB8" w:rsidRPr="00191907" w:rsidRDefault="002F1D33" w:rsidP="002F1D33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местные исполнительные и распорядительные органы</w:t>
            </w:r>
          </w:p>
        </w:tc>
        <w:tc>
          <w:tcPr>
            <w:tcW w:w="0" w:type="auto"/>
          </w:tcPr>
          <w:p w:rsidR="001E6AB8" w:rsidRPr="00191907" w:rsidRDefault="001E6AB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E6AB8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1E6AB8" w:rsidRPr="00191907" w:rsidRDefault="001E6AB8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 xml:space="preserve">Индикатор 4.6.13: </w:t>
            </w:r>
            <w:r w:rsidRPr="00191907">
              <w:rPr>
                <w:rFonts w:ascii="Times New Roman" w:eastAsia="Times New Roman" w:hAnsi="Times New Roman"/>
                <w:kern w:val="24"/>
              </w:rPr>
              <w:t>Закон Республики Беларусь о добровольных пожарных (аварийно-спасательных) формированиях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 xml:space="preserve">Исходное значение: </w:t>
            </w:r>
            <w:r w:rsidRPr="00191907">
              <w:rPr>
                <w:rFonts w:ascii="Times New Roman" w:eastAsia="Times New Roman" w:hAnsi="Times New Roman"/>
                <w:kern w:val="24"/>
              </w:rPr>
              <w:t>В настоящее время отсутствует законодательство, регулирующее вопросы мотивации и повышения имиджа волонтерской деятельности, направленной на обеспечение повышения уровня безопасности населения, предупреждение чрезвычайных ситуаций</w:t>
            </w:r>
          </w:p>
          <w:p w:rsidR="001E6AB8" w:rsidRPr="00191907" w:rsidRDefault="002F1D33" w:rsidP="002F1D33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hAnsi="Times New Roman"/>
                <w:b/>
                <w:bCs/>
              </w:rPr>
              <w:t xml:space="preserve">Целевое значение: </w:t>
            </w:r>
            <w:r w:rsidRPr="00191907">
              <w:rPr>
                <w:rFonts w:ascii="Times New Roman" w:hAnsi="Times New Roman"/>
                <w:bCs/>
              </w:rPr>
              <w:t>Закон принят</w:t>
            </w:r>
          </w:p>
        </w:tc>
        <w:tc>
          <w:tcPr>
            <w:tcW w:w="0" w:type="auto"/>
            <w:shd w:val="clear" w:color="auto" w:fill="auto"/>
          </w:tcPr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База данных законодательных актов (</w:t>
            </w:r>
            <w:hyperlink r:id="rId13" w:history="1">
              <w:r w:rsidRPr="00191907">
                <w:rPr>
                  <w:rStyle w:val="Hyperlink"/>
                  <w:rFonts w:ascii="Times New Roman" w:eastAsia="Times New Roman" w:hAnsi="Times New Roman"/>
                  <w:kern w:val="24"/>
                </w:rPr>
                <w:t>www.center.gov.by</w:t>
              </w:r>
            </w:hyperlink>
            <w:r w:rsidRPr="00191907">
              <w:rPr>
                <w:rFonts w:ascii="Times New Roman" w:eastAsia="Times New Roman" w:hAnsi="Times New Roman"/>
                <w:kern w:val="24"/>
              </w:rPr>
              <w:t>)</w:t>
            </w:r>
          </w:p>
          <w:p w:rsidR="001E6AB8" w:rsidRPr="00191907" w:rsidRDefault="001E6AB8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Принято решение на государственном уровне об оптимизации деятельности 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добровольных пожарных (аварийно-спасательных) формирований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1E6AB8" w:rsidRPr="00191907" w:rsidRDefault="002F1D33" w:rsidP="002F1D33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Отсутствие законодательно закрепленных механизмов мотивации населения для участия в волонтерской деятельности; Недостаточные поддержка и понимание со стороны местных исполнительных и распорядительных органов и руководителей предприятий и организаций</w:t>
            </w:r>
          </w:p>
        </w:tc>
        <w:tc>
          <w:tcPr>
            <w:tcW w:w="0" w:type="auto"/>
          </w:tcPr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Министерство по чрезвычайным ситуациям, 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Национальное собрание, 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Министерство информации, 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Белтелерадиокомпания, </w:t>
            </w:r>
          </w:p>
          <w:p w:rsidR="002F1D33" w:rsidRPr="00191907" w:rsidRDefault="002F1D33" w:rsidP="002F1D33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местные исполнительные и распорядительные органы,</w:t>
            </w:r>
          </w:p>
          <w:p w:rsidR="001E6AB8" w:rsidRPr="00191907" w:rsidRDefault="002F1D33" w:rsidP="002F1D33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общественные объединения    </w:t>
            </w:r>
          </w:p>
        </w:tc>
        <w:tc>
          <w:tcPr>
            <w:tcW w:w="0" w:type="auto"/>
          </w:tcPr>
          <w:p w:rsidR="001E6AB8" w:rsidRPr="00191907" w:rsidRDefault="001E6AB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E6AB8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1E6AB8" w:rsidRPr="00191907" w:rsidRDefault="001E6AB8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Индикатор 4.6.14: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Количество добровольных пожарных формирований (ДПФ) и уровень их оснащенности (город/село) </w:t>
            </w:r>
          </w:p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 xml:space="preserve">Исходное значение: 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667 ДПФ, оснащенных аварийно-спасательной техникой и оборудованием</w:t>
            </w:r>
          </w:p>
          <w:p w:rsidR="001E6AB8" w:rsidRPr="00191907" w:rsidRDefault="006C5C0B" w:rsidP="006C5C0B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hAnsi="Times New Roman"/>
                <w:b/>
                <w:bCs/>
              </w:rPr>
              <w:t xml:space="preserve">Целевое значение: </w:t>
            </w:r>
            <w:r w:rsidRPr="00191907">
              <w:rPr>
                <w:rFonts w:ascii="Times New Roman" w:hAnsi="Times New Roman"/>
                <w:bCs/>
              </w:rPr>
              <w:t>808 качественно оснащенных ДПФ с действующими круглосуточными сменами</w:t>
            </w:r>
          </w:p>
        </w:tc>
        <w:tc>
          <w:tcPr>
            <w:tcW w:w="0" w:type="auto"/>
            <w:shd w:val="clear" w:color="auto" w:fill="auto"/>
          </w:tcPr>
          <w:p w:rsidR="001E6AB8" w:rsidRPr="00191907" w:rsidRDefault="006C5C0B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МЧС</w:t>
            </w:r>
          </w:p>
        </w:tc>
        <w:tc>
          <w:tcPr>
            <w:tcW w:w="0" w:type="auto"/>
            <w:shd w:val="clear" w:color="auto" w:fill="auto"/>
          </w:tcPr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Государственная программа устойчивого развития села предусматривает выделение финансирования </w:t>
            </w:r>
          </w:p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на создание </w:t>
            </w:r>
          </w:p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 xml:space="preserve">добровольных пожарных формирований в сельской местности </w:t>
            </w:r>
          </w:p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Недостаточные поддержка и понимание со стороны местных исполнительных и распорядительных органов;</w:t>
            </w:r>
          </w:p>
          <w:p w:rsidR="001E6AB8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Недостаток финансовых и кадровых ресурсов </w:t>
            </w:r>
          </w:p>
        </w:tc>
        <w:tc>
          <w:tcPr>
            <w:tcW w:w="0" w:type="auto"/>
          </w:tcPr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по чрезвычайным ситуациям, </w:t>
            </w:r>
          </w:p>
          <w:p w:rsidR="006C5C0B" w:rsidRPr="00191907" w:rsidRDefault="006C5C0B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местные исполнительные и распорядительные органы,</w:t>
            </w:r>
          </w:p>
          <w:p w:rsidR="001E6AB8" w:rsidRPr="00191907" w:rsidRDefault="006C5C0B" w:rsidP="006C5C0B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общественные объединен</w:t>
            </w:r>
            <w:r w:rsidR="00DF7A6E"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ия</w:t>
            </w:r>
          </w:p>
        </w:tc>
        <w:tc>
          <w:tcPr>
            <w:tcW w:w="0" w:type="auto"/>
          </w:tcPr>
          <w:p w:rsidR="001E6AB8" w:rsidRPr="00191907" w:rsidRDefault="001E6AB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0073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F7A6E" w:rsidRPr="00191907" w:rsidRDefault="00DF7A6E" w:rsidP="00DF7A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 xml:space="preserve">Результат 4.7: </w:t>
            </w:r>
          </w:p>
          <w:p w:rsidR="00DF7A6E" w:rsidRPr="00191907" w:rsidRDefault="00DF7A6E" w:rsidP="00DF7A6E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К 2020 году обеспечен всеобщий доступ к инклюзивному качественному образованию и созданы возможности обучения в течение всей жизни</w:t>
            </w:r>
          </w:p>
          <w:p w:rsidR="00DF7A6E" w:rsidRPr="00191907" w:rsidRDefault="00DF7A6E" w:rsidP="00DF7A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</w:p>
          <w:p w:rsidR="00DC0073" w:rsidRPr="00191907" w:rsidRDefault="00DF7A6E" w:rsidP="00DF7A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 xml:space="preserve">ЮНИСЕФ, ЮНЕСКО, УВКБ </w:t>
            </w:r>
          </w:p>
        </w:tc>
        <w:tc>
          <w:tcPr>
            <w:tcW w:w="2425" w:type="dxa"/>
            <w:shd w:val="clear" w:color="auto" w:fill="auto"/>
          </w:tcPr>
          <w:p w:rsidR="005809B6" w:rsidRPr="00191907" w:rsidRDefault="00DF7A6E" w:rsidP="00DF7A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4.7.1: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</w:t>
            </w:r>
          </w:p>
          <w:p w:rsidR="00DF7A6E" w:rsidRPr="00191907" w:rsidRDefault="00DF7A6E" w:rsidP="00DF7A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Охват детей с особенностями психофизического развития инклюзивными формами образования (с разбивкой по полу, возрасту и месту проживания)</w:t>
            </w:r>
          </w:p>
          <w:p w:rsidR="00DF7A6E" w:rsidRPr="00191907" w:rsidRDefault="00DF7A6E" w:rsidP="00DF7A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DF7A6E" w:rsidRPr="00191907" w:rsidRDefault="00DF7A6E" w:rsidP="00DF7A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В 2014 году 70% детей с особенностями психофизического развития получают образование в учреждениях основного образования (дошкольного и общего среднего)</w:t>
            </w:r>
          </w:p>
          <w:p w:rsidR="00DC0073" w:rsidRPr="00191907" w:rsidRDefault="00DF7A6E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80% детей с особенностями психофизического развития будут охвачены инклюзивными формами образования к 2020 г.</w:t>
            </w:r>
          </w:p>
        </w:tc>
        <w:tc>
          <w:tcPr>
            <w:tcW w:w="0" w:type="auto"/>
            <w:shd w:val="clear" w:color="auto" w:fill="auto"/>
          </w:tcPr>
          <w:p w:rsidR="00DF7A6E" w:rsidRPr="00191907" w:rsidRDefault="00DF7A6E" w:rsidP="00DF7A6E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образования</w:t>
            </w:r>
          </w:p>
          <w:p w:rsidR="00DC0073" w:rsidRPr="00191907" w:rsidRDefault="00DC0073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Принята и реализуется Концепция инклюзивного образования в</w:t>
            </w:r>
            <w:r w:rsidRPr="00191907">
              <w:rPr>
                <w:rFonts w:ascii="Times New Roman" w:hAnsi="Times New Roman"/>
              </w:rPr>
              <w:t xml:space="preserve"> </w:t>
            </w: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Республике Беларусь, включая совершенствование педагогического сопровождения детей с особенностями психофизического развития</w:t>
            </w:r>
          </w:p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Увеличение контингента детей с выраженными нарушениями развития;</w:t>
            </w:r>
          </w:p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Недостаток квалифицированных кадров и финансовых </w:t>
            </w:r>
          </w:p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ресурсов </w:t>
            </w:r>
          </w:p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  <w:highlight w:val="cyan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Право выбора законными  представителями детей с особенностями психофизического развития формы получения образования</w:t>
            </w:r>
            <w:r w:rsidRPr="00191907">
              <w:rPr>
                <w:rFonts w:ascii="Times New Roman" w:eastAsia="Times New Roman" w:hAnsi="Times New Roman"/>
                <w:bCs/>
                <w:kern w:val="24"/>
                <w:highlight w:val="cyan"/>
              </w:rPr>
              <w:t xml:space="preserve"> </w:t>
            </w:r>
          </w:p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  <w:highlight w:val="cyan"/>
              </w:rPr>
            </w:pPr>
          </w:p>
          <w:p w:rsidR="00DC0073" w:rsidRPr="00191907" w:rsidRDefault="00F553F4" w:rsidP="00F553F4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Стигматизация людей с  инвалидностью</w:t>
            </w:r>
          </w:p>
        </w:tc>
        <w:tc>
          <w:tcPr>
            <w:tcW w:w="0" w:type="auto"/>
          </w:tcPr>
          <w:p w:rsidR="00F553F4" w:rsidRPr="00191907" w:rsidRDefault="00F553F4" w:rsidP="00F553F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образования, </w:t>
            </w:r>
          </w:p>
          <w:p w:rsidR="00DC0073" w:rsidRPr="00191907" w:rsidRDefault="00F553F4" w:rsidP="00F553F4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информации, Белтелерадиокомпания, ОНТ, СТВ, интернет-порталы,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DC0073" w:rsidRPr="00191907" w:rsidRDefault="00DC0073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0073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C0073" w:rsidRPr="00191907" w:rsidRDefault="00DC0073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131BEC" w:rsidRPr="00191907" w:rsidRDefault="00131BEC" w:rsidP="00131BE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4.7.2: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Количество/доля учреждений образования с безбарьерной средой среди всех учреждений образования</w:t>
            </w:r>
          </w:p>
          <w:p w:rsidR="00131BEC" w:rsidRPr="00191907" w:rsidRDefault="00131BEC" w:rsidP="00131BE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131BEC" w:rsidRPr="00191907" w:rsidRDefault="00131BEC" w:rsidP="00131BE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В 2014 году 26 (0,8%) учреждений общего среднего образования полностью соответствуют требованиям к безбарьерной среде</w:t>
            </w:r>
          </w:p>
          <w:p w:rsidR="00131BEC" w:rsidRPr="00191907" w:rsidRDefault="00131BEC" w:rsidP="00131BEC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hAnsi="Times New Roman"/>
                <w:b/>
              </w:rPr>
              <w:t>Целевое значение</w:t>
            </w:r>
            <w:r w:rsidRPr="00191907">
              <w:rPr>
                <w:rFonts w:ascii="Times New Roman" w:hAnsi="Times New Roman"/>
              </w:rPr>
              <w:t xml:space="preserve">: </w:t>
            </w:r>
          </w:p>
          <w:p w:rsidR="00DC0073" w:rsidRPr="00191907" w:rsidRDefault="00131BEC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hAnsi="Times New Roman"/>
              </w:rPr>
              <w:t>В 2020 году 10% учреждений общего среднего образования оборудованы безбарьерной средой</w:t>
            </w:r>
          </w:p>
        </w:tc>
        <w:tc>
          <w:tcPr>
            <w:tcW w:w="0" w:type="auto"/>
            <w:shd w:val="clear" w:color="auto" w:fill="auto"/>
          </w:tcPr>
          <w:p w:rsidR="00DC0073" w:rsidRPr="00191907" w:rsidRDefault="00D578EA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образования</w:t>
            </w:r>
          </w:p>
        </w:tc>
        <w:tc>
          <w:tcPr>
            <w:tcW w:w="0" w:type="auto"/>
            <w:shd w:val="clear" w:color="auto" w:fill="auto"/>
          </w:tcPr>
          <w:p w:rsidR="00A411C4" w:rsidRPr="00191907" w:rsidRDefault="00A411C4" w:rsidP="00A411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A411C4" w:rsidRPr="00191907" w:rsidRDefault="00A411C4" w:rsidP="00A411C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Принята и реализуется государственная социальной интеграции инвалидов на 2016-2020 годы с подпрограммой развития безбарьерной среды;</w:t>
            </w:r>
          </w:p>
          <w:p w:rsidR="00A411C4" w:rsidRPr="00191907" w:rsidRDefault="00A411C4" w:rsidP="00A411C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Все дети с нарушениями функций опорно-двигательного аппарата обучаются в учреждениях основного образования.</w:t>
            </w:r>
          </w:p>
          <w:p w:rsidR="00A411C4" w:rsidRPr="00191907" w:rsidRDefault="00A411C4" w:rsidP="00A411C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A411C4" w:rsidRPr="00191907" w:rsidRDefault="00A411C4" w:rsidP="00A411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A411C4" w:rsidRPr="00191907" w:rsidRDefault="00A411C4" w:rsidP="00A411C4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Недостаток финансовых </w:t>
            </w:r>
          </w:p>
          <w:p w:rsidR="00DC0073" w:rsidRPr="00191907" w:rsidRDefault="00A411C4" w:rsidP="00A411C4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ресурсов сдерживает создание безбарьерной среды</w:t>
            </w:r>
          </w:p>
        </w:tc>
        <w:tc>
          <w:tcPr>
            <w:tcW w:w="0" w:type="auto"/>
          </w:tcPr>
          <w:p w:rsidR="00A411C4" w:rsidRPr="00191907" w:rsidRDefault="00A411C4" w:rsidP="00A411C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образования, </w:t>
            </w:r>
          </w:p>
          <w:p w:rsidR="00A411C4" w:rsidRPr="00191907" w:rsidRDefault="00A411C4" w:rsidP="00A411C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информации, Белтелерадиокомпания, ОНТ, СТВ, интернет-порталы,</w:t>
            </w:r>
          </w:p>
          <w:p w:rsidR="00DC0073" w:rsidRPr="00191907" w:rsidRDefault="00A411C4" w:rsidP="00A411C4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DC0073" w:rsidRPr="00191907" w:rsidRDefault="00DC0073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0073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C0073" w:rsidRPr="00191907" w:rsidRDefault="00DC0073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4.7.3: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Количество/доля учреждения образования, получивших статус инклюзивных, либо имеющих отдельные элементы инклюзивности в соответствии с Концепцией инклюзивного образования в Республике Беларусь</w:t>
            </w:r>
          </w:p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В 2014 году 331 (</w:t>
            </w:r>
            <w:r w:rsidRPr="00191907">
              <w:rPr>
                <w:rFonts w:ascii="Times New Roman" w:eastAsia="Times New Roman" w:hAnsi="Times New Roman"/>
                <w:kern w:val="24"/>
              </w:rPr>
              <w:t xml:space="preserve">10,8%) учреждение общего среднего образования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является опорным по осуществлению интегрированного обучения и воспитания</w:t>
            </w:r>
          </w:p>
          <w:p w:rsidR="00DC0073" w:rsidRPr="00191907" w:rsidRDefault="00DE7E38" w:rsidP="006C5C0B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hAnsi="Times New Roman"/>
                <w:b/>
              </w:rPr>
              <w:t>Целевое значение</w:t>
            </w:r>
            <w:r w:rsidRPr="00191907">
              <w:rPr>
                <w:rFonts w:ascii="Times New Roman" w:hAnsi="Times New Roman"/>
              </w:rPr>
              <w:t>: В 2020 году 20% учреждений образования осуществляют инклюзивное образование</w:t>
            </w:r>
          </w:p>
        </w:tc>
        <w:tc>
          <w:tcPr>
            <w:tcW w:w="0" w:type="auto"/>
            <w:shd w:val="clear" w:color="auto" w:fill="auto"/>
          </w:tcPr>
          <w:p w:rsidR="00DC0073" w:rsidRPr="00191907" w:rsidRDefault="00DE7E38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образования</w:t>
            </w:r>
          </w:p>
        </w:tc>
        <w:tc>
          <w:tcPr>
            <w:tcW w:w="0" w:type="auto"/>
            <w:shd w:val="clear" w:color="auto" w:fill="auto"/>
          </w:tcPr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Принята и реализуется Концепция инклюзивного образования в</w:t>
            </w:r>
            <w:r w:rsidRPr="00191907">
              <w:rPr>
                <w:rFonts w:ascii="Times New Roman" w:hAnsi="Times New Roman"/>
              </w:rPr>
              <w:t xml:space="preserve"> </w:t>
            </w: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Республике Беларусь</w:t>
            </w:r>
          </w:p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Недостаток квалифицированных кадров и финансовых </w:t>
            </w:r>
          </w:p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ресурсов сдерживает создание безбарьерной среды;</w:t>
            </w:r>
          </w:p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Стигматизация людей с инвалидностью;</w:t>
            </w:r>
          </w:p>
          <w:p w:rsidR="00DE7E38" w:rsidRPr="00191907" w:rsidRDefault="00DE7E38" w:rsidP="00DE7E3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  <w:highlight w:val="cyan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Недостаточная поддержка необходимости реализации инклюзивного образования всеми заинтересованными</w:t>
            </w:r>
          </w:p>
          <w:p w:rsidR="00DC0073" w:rsidRPr="00191907" w:rsidRDefault="00DC0073" w:rsidP="006C5C0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:rsidR="0072633C" w:rsidRPr="00191907" w:rsidRDefault="0072633C" w:rsidP="0072633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Министерство образования, </w:t>
            </w:r>
          </w:p>
          <w:p w:rsidR="00DC0073" w:rsidRPr="00191907" w:rsidRDefault="0072633C" w:rsidP="0072633C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информации, Белтелерадиокомпания, Белтелерадиокомпания, ОНТ, СТВ, интернет-порталы, местные исполнительные и распорядительные органы, общественные объединения</w:t>
            </w:r>
          </w:p>
        </w:tc>
        <w:tc>
          <w:tcPr>
            <w:tcW w:w="0" w:type="auto"/>
          </w:tcPr>
          <w:p w:rsidR="00DC0073" w:rsidRPr="00191907" w:rsidRDefault="00DC0073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E7E38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7D3028" w:rsidRPr="00191907" w:rsidRDefault="007D3028" w:rsidP="007D302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 xml:space="preserve">Результат 4.8. </w:t>
            </w:r>
            <w:r w:rsidRPr="00191907">
              <w:rPr>
                <w:rFonts w:ascii="Times New Roman" w:eastAsia="Times New Roman" w:hAnsi="Times New Roman"/>
                <w:bCs/>
                <w:color w:val="000000" w:themeColor="text1"/>
                <w:kern w:val="24"/>
              </w:rPr>
              <w:t>Укреплен национальный потенциал в предоставлении услуг в области репродуктивного здоровья</w:t>
            </w:r>
          </w:p>
          <w:p w:rsidR="007D3028" w:rsidRPr="00191907" w:rsidRDefault="007D3028" w:rsidP="007D302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</w:p>
          <w:p w:rsidR="00DE7E38" w:rsidRPr="00191907" w:rsidRDefault="007D3028" w:rsidP="007D302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</w:rPr>
              <w:t>ЮНФПА,  ВОЗ, ЮНИСЕФ, ЮНЕСКО</w:t>
            </w:r>
          </w:p>
        </w:tc>
        <w:tc>
          <w:tcPr>
            <w:tcW w:w="2425" w:type="dxa"/>
            <w:shd w:val="clear" w:color="auto" w:fill="auto"/>
          </w:tcPr>
          <w:p w:rsidR="008D087C" w:rsidRPr="00191907" w:rsidRDefault="008D087C" w:rsidP="008D08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4.8.1:</w:t>
            </w:r>
          </w:p>
          <w:p w:rsidR="008D087C" w:rsidRPr="00191907" w:rsidRDefault="008D087C" w:rsidP="008D087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Национальная Концепция репродуктивного здоровья</w:t>
            </w:r>
          </w:p>
          <w:p w:rsidR="008D087C" w:rsidRPr="00191907" w:rsidRDefault="008D087C" w:rsidP="008D08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</w:p>
          <w:p w:rsidR="008D087C" w:rsidRPr="00191907" w:rsidRDefault="008D087C" w:rsidP="008D087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проект Концепции</w:t>
            </w:r>
          </w:p>
          <w:p w:rsidR="008D087C" w:rsidRPr="00191907" w:rsidRDefault="008D087C" w:rsidP="008D087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репродуктивного здоровья</w:t>
            </w:r>
          </w:p>
          <w:p w:rsidR="00DE7E38" w:rsidRPr="00191907" w:rsidRDefault="008D087C" w:rsidP="008D087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Концепция репродуктивного здоровья утверждена  и её положения интегрированы в национальные планы и программы</w:t>
            </w:r>
          </w:p>
        </w:tc>
        <w:tc>
          <w:tcPr>
            <w:tcW w:w="0" w:type="auto"/>
            <w:shd w:val="clear" w:color="auto" w:fill="auto"/>
          </w:tcPr>
          <w:p w:rsidR="00DE7E38" w:rsidRPr="00191907" w:rsidRDefault="008D087C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</w:t>
            </w:r>
          </w:p>
        </w:tc>
        <w:tc>
          <w:tcPr>
            <w:tcW w:w="0" w:type="auto"/>
            <w:shd w:val="clear" w:color="auto" w:fill="auto"/>
          </w:tcPr>
          <w:p w:rsidR="008D087C" w:rsidRPr="00191907" w:rsidRDefault="008D087C" w:rsidP="008D087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8D087C" w:rsidRPr="00191907" w:rsidRDefault="008D087C" w:rsidP="008D087C">
            <w:pPr>
              <w:spacing w:after="0" w:line="240" w:lineRule="auto"/>
              <w:rPr>
                <w:rFonts w:ascii="Times New Roman" w:eastAsia="Times New Roman" w:hAnsi="Times New Roman"/>
                <w:bCs/>
                <w:strike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Укрепление репродуктивного здоровья населения является одним из приоритетов  </w:t>
            </w:r>
          </w:p>
          <w:p w:rsidR="008D087C" w:rsidRPr="00191907" w:rsidRDefault="008D087C" w:rsidP="008D087C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</w:p>
          <w:p w:rsidR="008D087C" w:rsidRPr="00191907" w:rsidRDefault="008D087C" w:rsidP="008D087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DE7E38" w:rsidRPr="00191907" w:rsidRDefault="008D087C" w:rsidP="008D087C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Недостаточная поддержка необходимости разработки и принятия Концепции на национальном уровне</w:t>
            </w:r>
          </w:p>
        </w:tc>
        <w:tc>
          <w:tcPr>
            <w:tcW w:w="0" w:type="auto"/>
          </w:tcPr>
          <w:p w:rsidR="00400C89" w:rsidRPr="00191907" w:rsidRDefault="00400C89" w:rsidP="00400C89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</w:t>
            </w:r>
          </w:p>
          <w:p w:rsidR="00DE7E38" w:rsidRPr="00191907" w:rsidRDefault="00400C89" w:rsidP="00400C89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здравоохранения, общественные объединения</w:t>
            </w:r>
          </w:p>
        </w:tc>
        <w:tc>
          <w:tcPr>
            <w:tcW w:w="0" w:type="auto"/>
          </w:tcPr>
          <w:p w:rsidR="00DE7E38" w:rsidRPr="00191907" w:rsidRDefault="00DE7E38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0073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C0073" w:rsidRPr="00191907" w:rsidRDefault="00DC0073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AA3A7C" w:rsidRPr="00191907" w:rsidRDefault="00AA3A7C" w:rsidP="00AA3A7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Индикатор 4.8.2:</w:t>
            </w:r>
          </w:p>
          <w:p w:rsidR="00AA3A7C" w:rsidRPr="00191907" w:rsidRDefault="00AA3A7C" w:rsidP="00AA3A7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Уровень использования современных методов контрацепции</w:t>
            </w:r>
          </w:p>
          <w:p w:rsidR="00AA3A7C" w:rsidRPr="00191907" w:rsidRDefault="00AA3A7C" w:rsidP="00AA3A7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</w:p>
          <w:p w:rsidR="00AA3A7C" w:rsidRPr="00191907" w:rsidRDefault="00AA3A7C" w:rsidP="00AA3A7C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Исходное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51.2%</w:t>
            </w:r>
          </w:p>
          <w:p w:rsidR="00DC0073" w:rsidRPr="00191907" w:rsidRDefault="00AA3A7C" w:rsidP="00AA3A7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b/>
                <w:color w:val="000000" w:themeColor="dark1"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 58%</w:t>
            </w:r>
          </w:p>
        </w:tc>
        <w:tc>
          <w:tcPr>
            <w:tcW w:w="0" w:type="auto"/>
            <w:shd w:val="clear" w:color="auto" w:fill="auto"/>
          </w:tcPr>
          <w:p w:rsidR="00DC0073" w:rsidRPr="00191907" w:rsidRDefault="00056F04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Многоиндикаторное обследование по оценке положения детей и женщин в Республике Беларусь</w:t>
            </w:r>
          </w:p>
        </w:tc>
        <w:tc>
          <w:tcPr>
            <w:tcW w:w="0" w:type="auto"/>
            <w:shd w:val="clear" w:color="auto" w:fill="auto"/>
          </w:tcPr>
          <w:p w:rsidR="00056F04" w:rsidRPr="00191907" w:rsidRDefault="00056F04" w:rsidP="00056F0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056F04" w:rsidRPr="00191907" w:rsidRDefault="00056F04" w:rsidP="00056F0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Женщины осведомлены и мотивированы на  использование современных методов контрацепции</w:t>
            </w:r>
          </w:p>
          <w:p w:rsidR="00056F04" w:rsidRPr="00191907" w:rsidRDefault="00056F04" w:rsidP="00056F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FF0000"/>
                <w:kern w:val="24"/>
              </w:rPr>
            </w:pPr>
          </w:p>
          <w:p w:rsidR="00056F04" w:rsidRPr="00191907" w:rsidRDefault="00056F04" w:rsidP="00056F0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DC0073" w:rsidRPr="00191907" w:rsidRDefault="00056F04" w:rsidP="00056F04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 xml:space="preserve">Высокая стоимость современных средств контрацепции (оральных гормональных препаратов)  </w:t>
            </w:r>
          </w:p>
        </w:tc>
        <w:tc>
          <w:tcPr>
            <w:tcW w:w="0" w:type="auto"/>
          </w:tcPr>
          <w:p w:rsidR="00056F04" w:rsidRPr="00191907" w:rsidRDefault="00056F04" w:rsidP="00056F0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</w:t>
            </w:r>
          </w:p>
          <w:p w:rsidR="00056F04" w:rsidRPr="00191907" w:rsidRDefault="00056F04" w:rsidP="00056F0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здравоохранения, </w:t>
            </w:r>
          </w:p>
          <w:p w:rsidR="00DC0073" w:rsidRPr="00191907" w:rsidRDefault="00056F04" w:rsidP="00056F04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инф</w:t>
            </w:r>
            <w:r w:rsidR="00DB6AFA"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ормации, Белтелерадиокомпания, </w:t>
            </w: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ОНТ, СТВ, интернет-порталы, общественные объединения</w:t>
            </w:r>
          </w:p>
        </w:tc>
        <w:tc>
          <w:tcPr>
            <w:tcW w:w="0" w:type="auto"/>
          </w:tcPr>
          <w:p w:rsidR="00DC0073" w:rsidRPr="00191907" w:rsidRDefault="00DC0073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57656" w:rsidRPr="00D7206D" w:rsidTr="006C5C0B">
        <w:trPr>
          <w:trHeight w:val="1016"/>
        </w:trPr>
        <w:tc>
          <w:tcPr>
            <w:tcW w:w="2278" w:type="dxa"/>
            <w:shd w:val="clear" w:color="auto" w:fill="auto"/>
          </w:tcPr>
          <w:p w:rsidR="00D57656" w:rsidRPr="00191907" w:rsidRDefault="00D57656" w:rsidP="006C5C0B">
            <w:pPr>
              <w:rPr>
                <w:rFonts w:ascii="Times New Roman" w:hAnsi="Times New Roman"/>
                <w:b/>
                <w:bCs/>
                <w:lang w:val="be-BY"/>
              </w:rPr>
            </w:pPr>
          </w:p>
        </w:tc>
        <w:tc>
          <w:tcPr>
            <w:tcW w:w="2425" w:type="dxa"/>
            <w:shd w:val="clear" w:color="auto" w:fill="auto"/>
          </w:tcPr>
          <w:p w:rsidR="00B375DE" w:rsidRPr="00191907" w:rsidRDefault="005809B6" w:rsidP="00B375DE">
            <w:pPr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Индикатор 4.8.3</w:t>
            </w:r>
            <w:r w:rsidR="00B375DE" w:rsidRPr="00191907">
              <w:rPr>
                <w:rFonts w:ascii="Times New Roman" w:eastAsia="Times New Roman" w:hAnsi="Times New Roman"/>
                <w:b/>
                <w:kern w:val="24"/>
              </w:rPr>
              <w:t>:</w:t>
            </w:r>
          </w:p>
          <w:p w:rsidR="00B375DE" w:rsidRPr="00191907" w:rsidRDefault="00B375DE" w:rsidP="00B375DE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kern w:val="24"/>
              </w:rPr>
              <w:t>Число беременностей (роды и аборты) на 1000 женщин в возрасте 15-19 лет</w:t>
            </w:r>
          </w:p>
          <w:p w:rsidR="00B375DE" w:rsidRPr="00191907" w:rsidRDefault="00B375DE" w:rsidP="00B375DE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</w:p>
          <w:p w:rsidR="00B375DE" w:rsidRPr="00191907" w:rsidRDefault="00B375DE" w:rsidP="00B375DE">
            <w:pPr>
              <w:spacing w:after="0" w:line="240" w:lineRule="auto"/>
              <w:rPr>
                <w:rFonts w:ascii="Times New Roman" w:eastAsia="Times New Roman" w:hAnsi="Times New Roman"/>
                <w:b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 xml:space="preserve">Исходное значение: </w:t>
            </w:r>
          </w:p>
          <w:p w:rsidR="00B375DE" w:rsidRPr="00191907" w:rsidRDefault="00B375DE" w:rsidP="00B375DE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i/>
                <w:kern w:val="24"/>
              </w:rPr>
              <w:t>Родов:</w:t>
            </w:r>
            <w:r w:rsidRPr="00191907">
              <w:rPr>
                <w:rFonts w:ascii="Times New Roman" w:eastAsia="Times New Roman" w:hAnsi="Times New Roman"/>
                <w:kern w:val="24"/>
              </w:rPr>
              <w:t xml:space="preserve"> 5564 (22,5 на 1000 женщин в возрасте 15-19 лет) (2013)</w:t>
            </w:r>
          </w:p>
          <w:p w:rsidR="00B375DE" w:rsidRPr="00191907" w:rsidRDefault="00B375DE" w:rsidP="00B375DE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i/>
                <w:kern w:val="24"/>
              </w:rPr>
              <w:t>Абортов</w:t>
            </w:r>
            <w:r w:rsidRPr="00191907">
              <w:rPr>
                <w:rFonts w:ascii="Times New Roman" w:eastAsia="Times New Roman" w:hAnsi="Times New Roman"/>
                <w:kern w:val="24"/>
              </w:rPr>
              <w:t>: 1830 (7,6 на 1000 женщин в возрасте 15-19 лет) (2013)</w:t>
            </w:r>
          </w:p>
          <w:p w:rsidR="00B375DE" w:rsidRPr="00191907" w:rsidRDefault="00B375DE" w:rsidP="00B375DE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kern w:val="24"/>
              </w:rPr>
              <w:t>Целевое значение:</w:t>
            </w:r>
            <w:r w:rsidRPr="00191907">
              <w:rPr>
                <w:rFonts w:ascii="Times New Roman" w:eastAsia="Times New Roman" w:hAnsi="Times New Roman"/>
                <w:kern w:val="24"/>
              </w:rPr>
              <w:t xml:space="preserve"> </w:t>
            </w:r>
          </w:p>
          <w:p w:rsidR="00D57656" w:rsidRPr="00040FBD" w:rsidRDefault="00B375DE" w:rsidP="006C5C0B">
            <w:pPr>
              <w:spacing w:after="0" w:line="240" w:lineRule="auto"/>
              <w:rPr>
                <w:rFonts w:ascii="Times New Roman" w:eastAsia="Times New Roman" w:hAnsi="Times New Roman"/>
                <w:kern w:val="24"/>
              </w:rPr>
            </w:pPr>
            <w:r w:rsidRPr="00191907">
              <w:rPr>
                <w:rFonts w:ascii="Times New Roman" w:eastAsia="Times New Roman" w:hAnsi="Times New Roman"/>
                <w:i/>
                <w:kern w:val="24"/>
              </w:rPr>
              <w:t>Родов:</w:t>
            </w:r>
            <w:r w:rsidRPr="00191907">
              <w:rPr>
                <w:rFonts w:ascii="Times New Roman" w:eastAsia="Times New Roman" w:hAnsi="Times New Roman"/>
                <w:kern w:val="24"/>
              </w:rPr>
              <w:t xml:space="preserve"> сокращение на 25%</w:t>
            </w:r>
            <w:r w:rsidR="004604E6" w:rsidRPr="00040FBD">
              <w:rPr>
                <w:rFonts w:ascii="Times New Roman" w:eastAsia="Times New Roman" w:hAnsi="Times New Roman"/>
                <w:kern w:val="24"/>
              </w:rPr>
              <w:t xml:space="preserve">; </w:t>
            </w:r>
            <w:r w:rsidRPr="00191907">
              <w:rPr>
                <w:rFonts w:ascii="Times New Roman" w:eastAsia="Times New Roman" w:hAnsi="Times New Roman"/>
                <w:i/>
                <w:kern w:val="24"/>
              </w:rPr>
              <w:t>Абортов:</w:t>
            </w:r>
            <w:r w:rsidRPr="00191907">
              <w:rPr>
                <w:rFonts w:ascii="Times New Roman" w:eastAsia="Times New Roman" w:hAnsi="Times New Roman"/>
                <w:kern w:val="24"/>
              </w:rPr>
              <w:t xml:space="preserve"> сокращение на 25%</w:t>
            </w:r>
          </w:p>
        </w:tc>
        <w:tc>
          <w:tcPr>
            <w:tcW w:w="0" w:type="auto"/>
            <w:shd w:val="clear" w:color="auto" w:fill="auto"/>
          </w:tcPr>
          <w:p w:rsidR="00D57656" w:rsidRPr="00191907" w:rsidRDefault="009A2DD8" w:rsidP="006C5C0B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bCs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Статистическая отчетность Министерства здравоохранения</w:t>
            </w:r>
          </w:p>
        </w:tc>
        <w:tc>
          <w:tcPr>
            <w:tcW w:w="0" w:type="auto"/>
            <w:shd w:val="clear" w:color="auto" w:fill="auto"/>
          </w:tcPr>
          <w:p w:rsidR="009A2DD8" w:rsidRPr="00191907" w:rsidRDefault="009A2DD8" w:rsidP="009A2D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Предположения:</w:t>
            </w:r>
          </w:p>
          <w:p w:rsidR="009A2DD8" w:rsidRPr="00191907" w:rsidRDefault="009A2DD8" w:rsidP="009A2DD8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Принята и реализуется Национальная программа демографической безопасности на 2016-2020 гг.</w:t>
            </w:r>
          </w:p>
          <w:p w:rsidR="009A2DD8" w:rsidRPr="00191907" w:rsidRDefault="009A2DD8" w:rsidP="009A2DD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24"/>
              </w:rPr>
            </w:pPr>
            <w:r w:rsidRPr="00191907">
              <w:rPr>
                <w:rFonts w:ascii="Times New Roman" w:eastAsia="Times New Roman" w:hAnsi="Times New Roman"/>
                <w:b/>
                <w:bCs/>
                <w:kern w:val="24"/>
              </w:rPr>
              <w:t>Риски:</w:t>
            </w:r>
          </w:p>
          <w:p w:rsidR="00D57656" w:rsidRPr="00191907" w:rsidRDefault="009A2DD8" w:rsidP="009A2DD8">
            <w:pPr>
              <w:spacing w:after="0" w:line="240" w:lineRule="auto"/>
              <w:rPr>
                <w:rFonts w:ascii="Times New Roman" w:hAnsi="Times New Roman"/>
                <w:lang w:val="be-BY"/>
              </w:rPr>
            </w:pPr>
            <w:r w:rsidRPr="00191907">
              <w:rPr>
                <w:rFonts w:ascii="Times New Roman" w:eastAsia="Times New Roman" w:hAnsi="Times New Roman"/>
                <w:bCs/>
                <w:kern w:val="24"/>
              </w:rPr>
              <w:t>Раннее начало половой жизни и низкий уровень знаний подростков и молодежи по вопросам последствий нежелательной  беременности и недостаточный уровень использования контрацепции</w:t>
            </w:r>
          </w:p>
        </w:tc>
        <w:tc>
          <w:tcPr>
            <w:tcW w:w="0" w:type="auto"/>
          </w:tcPr>
          <w:p w:rsidR="009A2DD8" w:rsidRPr="00191907" w:rsidRDefault="009A2DD8" w:rsidP="009A2DD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</w:t>
            </w:r>
          </w:p>
          <w:p w:rsidR="009A2DD8" w:rsidRPr="00191907" w:rsidRDefault="009A2DD8" w:rsidP="009A2DD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 xml:space="preserve">здравоохранения, </w:t>
            </w:r>
          </w:p>
          <w:p w:rsidR="009A2DD8" w:rsidRPr="00191907" w:rsidRDefault="009A2DD8" w:rsidP="009A2DD8">
            <w:pPr>
              <w:spacing w:after="0" w:line="240" w:lineRule="auto"/>
              <w:rPr>
                <w:rFonts w:ascii="Times New Roman" w:eastAsia="Times New Roman" w:hAnsi="Times New Roman"/>
                <w:color w:val="000000" w:themeColor="dark1"/>
                <w:kern w:val="24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образования,</w:t>
            </w:r>
          </w:p>
          <w:p w:rsidR="00D57656" w:rsidRPr="00191907" w:rsidRDefault="009A2DD8" w:rsidP="009A2DD8">
            <w:pPr>
              <w:spacing w:after="0" w:line="240" w:lineRule="auto"/>
              <w:rPr>
                <w:rFonts w:ascii="Times New Roman" w:hAnsi="Times New Roman"/>
              </w:rPr>
            </w:pPr>
            <w:r w:rsidRPr="00191907">
              <w:rPr>
                <w:rFonts w:ascii="Times New Roman" w:eastAsia="Times New Roman" w:hAnsi="Times New Roman"/>
                <w:color w:val="000000" w:themeColor="dark1"/>
                <w:kern w:val="24"/>
              </w:rPr>
              <w:t>Министерство информации, Белтелерадиокомпания, ОНТ, СТВ, интернет-порталы, общественные объединения</w:t>
            </w:r>
          </w:p>
        </w:tc>
        <w:tc>
          <w:tcPr>
            <w:tcW w:w="0" w:type="auto"/>
          </w:tcPr>
          <w:p w:rsidR="00D57656" w:rsidRPr="00191907" w:rsidRDefault="00D57656" w:rsidP="006C5C0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1E68AE" w:rsidRPr="00040FBD" w:rsidRDefault="001E68AE" w:rsidP="007B2ADB">
      <w:pPr>
        <w:rPr>
          <w:lang w:val="en-US"/>
        </w:rPr>
      </w:pPr>
    </w:p>
    <w:sectPr w:rsidR="001E68AE" w:rsidRPr="00040FBD" w:rsidSect="00CB0900">
      <w:footerReference w:type="default" r:id="rId14"/>
      <w:pgSz w:w="16838" w:h="11906" w:orient="landscape"/>
      <w:pgMar w:top="1134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F29" w:rsidRDefault="003E3F29" w:rsidP="00191907">
      <w:pPr>
        <w:spacing w:after="0" w:line="240" w:lineRule="auto"/>
      </w:pPr>
      <w:r>
        <w:separator/>
      </w:r>
    </w:p>
  </w:endnote>
  <w:endnote w:type="continuationSeparator" w:id="0">
    <w:p w:rsidR="003E3F29" w:rsidRDefault="003E3F29" w:rsidP="0019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6677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1907" w:rsidRDefault="00191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6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1907" w:rsidRDefault="00191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F29" w:rsidRDefault="003E3F29" w:rsidP="00191907">
      <w:pPr>
        <w:spacing w:after="0" w:line="240" w:lineRule="auto"/>
      </w:pPr>
      <w:r>
        <w:separator/>
      </w:r>
    </w:p>
  </w:footnote>
  <w:footnote w:type="continuationSeparator" w:id="0">
    <w:p w:rsidR="003E3F29" w:rsidRDefault="003E3F29" w:rsidP="00191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77979"/>
    <w:multiLevelType w:val="hybridMultilevel"/>
    <w:tmpl w:val="F830F1D0"/>
    <w:lvl w:ilvl="0" w:tplc="21AC333C">
      <w:start w:val="1"/>
      <w:numFmt w:val="decimal"/>
      <w:lvlText w:val="%1."/>
      <w:lvlJc w:val="left"/>
      <w:pPr>
        <w:ind w:left="1103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">
    <w:nsid w:val="330E4F6F"/>
    <w:multiLevelType w:val="hybridMultilevel"/>
    <w:tmpl w:val="F830F1D0"/>
    <w:lvl w:ilvl="0" w:tplc="21AC333C">
      <w:start w:val="1"/>
      <w:numFmt w:val="decimal"/>
      <w:lvlText w:val="%1."/>
      <w:lvlJc w:val="left"/>
      <w:pPr>
        <w:ind w:left="1103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">
    <w:nsid w:val="686421A0"/>
    <w:multiLevelType w:val="hybridMultilevel"/>
    <w:tmpl w:val="F830F1D0"/>
    <w:lvl w:ilvl="0" w:tplc="21AC333C">
      <w:start w:val="1"/>
      <w:numFmt w:val="decimal"/>
      <w:lvlText w:val="%1."/>
      <w:lvlJc w:val="left"/>
      <w:pPr>
        <w:ind w:left="1103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3">
    <w:nsid w:val="690954AA"/>
    <w:multiLevelType w:val="hybridMultilevel"/>
    <w:tmpl w:val="F830F1D0"/>
    <w:lvl w:ilvl="0" w:tplc="21AC333C">
      <w:start w:val="1"/>
      <w:numFmt w:val="decimal"/>
      <w:lvlText w:val="%1."/>
      <w:lvlJc w:val="left"/>
      <w:pPr>
        <w:ind w:left="1103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D9"/>
    <w:rsid w:val="00032CAB"/>
    <w:rsid w:val="00040FBD"/>
    <w:rsid w:val="000559E2"/>
    <w:rsid w:val="00056F04"/>
    <w:rsid w:val="000D140F"/>
    <w:rsid w:val="000D7CCE"/>
    <w:rsid w:val="000E1DBC"/>
    <w:rsid w:val="000F2683"/>
    <w:rsid w:val="001011C1"/>
    <w:rsid w:val="00111B79"/>
    <w:rsid w:val="0012267F"/>
    <w:rsid w:val="00124469"/>
    <w:rsid w:val="00131BEC"/>
    <w:rsid w:val="0014612A"/>
    <w:rsid w:val="00156664"/>
    <w:rsid w:val="00191907"/>
    <w:rsid w:val="001B7080"/>
    <w:rsid w:val="001E68AE"/>
    <w:rsid w:val="001E6AB8"/>
    <w:rsid w:val="00207025"/>
    <w:rsid w:val="00212EFC"/>
    <w:rsid w:val="00213FFF"/>
    <w:rsid w:val="0023604F"/>
    <w:rsid w:val="0023703A"/>
    <w:rsid w:val="00245F66"/>
    <w:rsid w:val="002732C8"/>
    <w:rsid w:val="002C0CF9"/>
    <w:rsid w:val="002C7F24"/>
    <w:rsid w:val="002F1D33"/>
    <w:rsid w:val="003272CE"/>
    <w:rsid w:val="00352F48"/>
    <w:rsid w:val="00361D03"/>
    <w:rsid w:val="00367586"/>
    <w:rsid w:val="00396CE4"/>
    <w:rsid w:val="003A2A29"/>
    <w:rsid w:val="003A3925"/>
    <w:rsid w:val="003B4812"/>
    <w:rsid w:val="003D626A"/>
    <w:rsid w:val="003E3F29"/>
    <w:rsid w:val="003E4C4C"/>
    <w:rsid w:val="003F0B46"/>
    <w:rsid w:val="003F299E"/>
    <w:rsid w:val="00400C89"/>
    <w:rsid w:val="004104C8"/>
    <w:rsid w:val="004604E6"/>
    <w:rsid w:val="00460BCE"/>
    <w:rsid w:val="00472449"/>
    <w:rsid w:val="004838D2"/>
    <w:rsid w:val="0048541E"/>
    <w:rsid w:val="004B1D13"/>
    <w:rsid w:val="004E3C71"/>
    <w:rsid w:val="004F1B46"/>
    <w:rsid w:val="00507199"/>
    <w:rsid w:val="00520F61"/>
    <w:rsid w:val="00542A2E"/>
    <w:rsid w:val="00553FCD"/>
    <w:rsid w:val="00560B9E"/>
    <w:rsid w:val="005809B6"/>
    <w:rsid w:val="005A4C5D"/>
    <w:rsid w:val="005B2E0B"/>
    <w:rsid w:val="005E1E17"/>
    <w:rsid w:val="006172F8"/>
    <w:rsid w:val="006352B6"/>
    <w:rsid w:val="00662648"/>
    <w:rsid w:val="006760BD"/>
    <w:rsid w:val="00692DCC"/>
    <w:rsid w:val="006A66F6"/>
    <w:rsid w:val="006B0FEF"/>
    <w:rsid w:val="006C5C0B"/>
    <w:rsid w:val="006D5534"/>
    <w:rsid w:val="0070164A"/>
    <w:rsid w:val="0072633C"/>
    <w:rsid w:val="007309B0"/>
    <w:rsid w:val="007401D3"/>
    <w:rsid w:val="00742672"/>
    <w:rsid w:val="00753D50"/>
    <w:rsid w:val="00754D47"/>
    <w:rsid w:val="007735EA"/>
    <w:rsid w:val="00775C4B"/>
    <w:rsid w:val="00794FE6"/>
    <w:rsid w:val="007B2ADB"/>
    <w:rsid w:val="007D3028"/>
    <w:rsid w:val="007E1D6E"/>
    <w:rsid w:val="0080659C"/>
    <w:rsid w:val="00816A0E"/>
    <w:rsid w:val="00830BF3"/>
    <w:rsid w:val="00836EF7"/>
    <w:rsid w:val="00842254"/>
    <w:rsid w:val="00864878"/>
    <w:rsid w:val="00886DBB"/>
    <w:rsid w:val="008A5DD4"/>
    <w:rsid w:val="008D087C"/>
    <w:rsid w:val="008D4682"/>
    <w:rsid w:val="008D68EB"/>
    <w:rsid w:val="00921DC5"/>
    <w:rsid w:val="009348B7"/>
    <w:rsid w:val="00946477"/>
    <w:rsid w:val="0099645B"/>
    <w:rsid w:val="009A2DD8"/>
    <w:rsid w:val="009B2DFA"/>
    <w:rsid w:val="009B36F4"/>
    <w:rsid w:val="009C6F96"/>
    <w:rsid w:val="009C711F"/>
    <w:rsid w:val="009D1B9C"/>
    <w:rsid w:val="009D255E"/>
    <w:rsid w:val="009F09A4"/>
    <w:rsid w:val="00A35F12"/>
    <w:rsid w:val="00A411C4"/>
    <w:rsid w:val="00A4368B"/>
    <w:rsid w:val="00A53C6C"/>
    <w:rsid w:val="00A60F08"/>
    <w:rsid w:val="00A8221D"/>
    <w:rsid w:val="00AA3A7C"/>
    <w:rsid w:val="00AC71EE"/>
    <w:rsid w:val="00AE3374"/>
    <w:rsid w:val="00AF0A71"/>
    <w:rsid w:val="00AF0C70"/>
    <w:rsid w:val="00AF2CA7"/>
    <w:rsid w:val="00B0712E"/>
    <w:rsid w:val="00B11581"/>
    <w:rsid w:val="00B247F3"/>
    <w:rsid w:val="00B347BA"/>
    <w:rsid w:val="00B375DE"/>
    <w:rsid w:val="00B725F7"/>
    <w:rsid w:val="00B825DB"/>
    <w:rsid w:val="00B86634"/>
    <w:rsid w:val="00BC1A02"/>
    <w:rsid w:val="00C40BA3"/>
    <w:rsid w:val="00C4287C"/>
    <w:rsid w:val="00C42D0E"/>
    <w:rsid w:val="00C70AE4"/>
    <w:rsid w:val="00C96209"/>
    <w:rsid w:val="00CB0900"/>
    <w:rsid w:val="00CB54D9"/>
    <w:rsid w:val="00CC2A53"/>
    <w:rsid w:val="00D268CC"/>
    <w:rsid w:val="00D269B4"/>
    <w:rsid w:val="00D57656"/>
    <w:rsid w:val="00D578EA"/>
    <w:rsid w:val="00D66BFA"/>
    <w:rsid w:val="00D707D1"/>
    <w:rsid w:val="00D77907"/>
    <w:rsid w:val="00D96869"/>
    <w:rsid w:val="00DB4464"/>
    <w:rsid w:val="00DB6AFA"/>
    <w:rsid w:val="00DC0073"/>
    <w:rsid w:val="00DC3190"/>
    <w:rsid w:val="00DD4DAA"/>
    <w:rsid w:val="00DD68B5"/>
    <w:rsid w:val="00DE7E38"/>
    <w:rsid w:val="00DF7A6E"/>
    <w:rsid w:val="00E10444"/>
    <w:rsid w:val="00E21292"/>
    <w:rsid w:val="00E60DA0"/>
    <w:rsid w:val="00E61723"/>
    <w:rsid w:val="00E63AC3"/>
    <w:rsid w:val="00EA264E"/>
    <w:rsid w:val="00EF301B"/>
    <w:rsid w:val="00F353DB"/>
    <w:rsid w:val="00F553F4"/>
    <w:rsid w:val="00F900FB"/>
    <w:rsid w:val="00FF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1875E-BF8A-4C49-B5A1-96595DF5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00"/>
    <w:rPr>
      <w:rFonts w:ascii="Calibri" w:eastAsia="Calibri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C42D0E"/>
  </w:style>
  <w:style w:type="paragraph" w:styleId="ListParagraph">
    <w:name w:val="List Paragraph"/>
    <w:basedOn w:val="Normal"/>
    <w:uiPriority w:val="34"/>
    <w:qFormat/>
    <w:rsid w:val="00F353DB"/>
    <w:pPr>
      <w:ind w:left="720"/>
      <w:contextualSpacing/>
    </w:pPr>
  </w:style>
  <w:style w:type="character" w:styleId="Hyperlink">
    <w:name w:val="Hyperlink"/>
    <w:rsid w:val="00DD4DAA"/>
    <w:rPr>
      <w:color w:val="0000FF"/>
      <w:u w:val="single"/>
    </w:rPr>
  </w:style>
  <w:style w:type="character" w:customStyle="1" w:styleId="FontStyle28">
    <w:name w:val="Font Style28"/>
    <w:uiPriority w:val="99"/>
    <w:rsid w:val="00AF0A7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DBB"/>
    <w:rPr>
      <w:b/>
      <w:bCs/>
    </w:rPr>
  </w:style>
  <w:style w:type="paragraph" w:styleId="NoSpacing">
    <w:name w:val="No Spacing"/>
    <w:uiPriority w:val="1"/>
    <w:qFormat/>
    <w:rsid w:val="00D269B4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st">
    <w:name w:val="st"/>
    <w:basedOn w:val="DefaultParagraphFont"/>
    <w:rsid w:val="0048541E"/>
  </w:style>
  <w:style w:type="character" w:styleId="Emphasis">
    <w:name w:val="Emphasis"/>
    <w:basedOn w:val="DefaultParagraphFont"/>
    <w:uiPriority w:val="20"/>
    <w:qFormat/>
    <w:rsid w:val="0048541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20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F61"/>
    <w:rPr>
      <w:rFonts w:ascii="Calibri" w:eastAsia="Calibri" w:hAnsi="Calibri" w:cs="Times New Roman"/>
      <w:sz w:val="20"/>
      <w:szCs w:val="20"/>
      <w:lang w:eastAsia="ru-RU"/>
    </w:rPr>
  </w:style>
  <w:style w:type="paragraph" w:customStyle="1" w:styleId="a">
    <w:name w:val="цитата"/>
    <w:basedOn w:val="Normal"/>
    <w:link w:val="a0"/>
    <w:qFormat/>
    <w:rsid w:val="00520F61"/>
    <w:rPr>
      <w:rFonts w:ascii="Times New Roman" w:hAnsi="Times New Roman"/>
      <w:i/>
      <w:sz w:val="20"/>
    </w:rPr>
  </w:style>
  <w:style w:type="character" w:customStyle="1" w:styleId="a0">
    <w:name w:val="цитата Знак"/>
    <w:basedOn w:val="DefaultParagraphFont"/>
    <w:link w:val="a"/>
    <w:rsid w:val="00520F61"/>
    <w:rPr>
      <w:rFonts w:ascii="Times New Roman" w:eastAsia="Calibri" w:hAnsi="Times New Roman" w:cs="Times New Roman"/>
      <w:i/>
      <w:sz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F61"/>
    <w:rPr>
      <w:rFonts w:ascii="Tahoma" w:eastAsia="Calibri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1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07"/>
    <w:rPr>
      <w:rFonts w:ascii="Calibri" w:eastAsia="Calibri" w:hAnsi="Calibri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91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07"/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.gov.by" TargetMode="External"/><Relationship Id="rId13" Type="http://schemas.openxmlformats.org/officeDocument/2006/relationships/hyperlink" Target="http://www.center.gov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enter.gov.b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enter.gov.b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elstat.gov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sk.gov.b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23591-4471-40FB-B2BC-D7B5E1CA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11629</Words>
  <Characters>66288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Plaschinsky</dc:creator>
  <cp:keywords/>
  <dc:description/>
  <cp:lastModifiedBy>Darya Mironava</cp:lastModifiedBy>
  <cp:revision>2</cp:revision>
  <dcterms:created xsi:type="dcterms:W3CDTF">2014-10-17T14:45:00Z</dcterms:created>
  <dcterms:modified xsi:type="dcterms:W3CDTF">2014-10-17T14:45:00Z</dcterms:modified>
</cp:coreProperties>
</file>