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6F" w:rsidRPr="00750F9A" w:rsidRDefault="00BB7C6F" w:rsidP="00750F9A">
      <w:pPr>
        <w:spacing w:line="360" w:lineRule="auto"/>
        <w:jc w:val="right"/>
        <w:rPr>
          <w:rFonts w:ascii="Arial" w:hAnsi="Arial" w:cs="Arial"/>
          <w:i/>
          <w:sz w:val="24"/>
          <w:szCs w:val="24"/>
        </w:rPr>
      </w:pPr>
      <w:r w:rsidRPr="00750F9A">
        <w:rPr>
          <w:rFonts w:ascii="Arial" w:hAnsi="Arial" w:cs="Arial"/>
          <w:i/>
          <w:sz w:val="24"/>
          <w:szCs w:val="24"/>
        </w:rPr>
        <w:t>К.Ю. Терентьев</w:t>
      </w:r>
      <w:r w:rsidRPr="00750F9A">
        <w:rPr>
          <w:rFonts w:ascii="Arial" w:hAnsi="Arial" w:cs="Arial"/>
          <w:i/>
          <w:sz w:val="24"/>
          <w:szCs w:val="24"/>
        </w:rPr>
        <w:br/>
        <w:t>ст. преп. каф</w:t>
      </w:r>
      <w:proofErr w:type="gramStart"/>
      <w:r w:rsidRPr="00750F9A">
        <w:rPr>
          <w:rFonts w:ascii="Arial" w:hAnsi="Arial" w:cs="Arial"/>
          <w:i/>
          <w:sz w:val="24"/>
          <w:szCs w:val="24"/>
        </w:rPr>
        <w:t>.</w:t>
      </w:r>
      <w:proofErr w:type="gramEnd"/>
      <w:r w:rsidRPr="00750F9A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750F9A">
        <w:rPr>
          <w:rFonts w:ascii="Arial" w:hAnsi="Arial" w:cs="Arial"/>
          <w:i/>
          <w:sz w:val="24"/>
          <w:szCs w:val="24"/>
        </w:rPr>
        <w:t>с</w:t>
      </w:r>
      <w:proofErr w:type="gramEnd"/>
      <w:r w:rsidRPr="00750F9A">
        <w:rPr>
          <w:rFonts w:ascii="Arial" w:hAnsi="Arial" w:cs="Arial"/>
          <w:i/>
          <w:sz w:val="24"/>
          <w:szCs w:val="24"/>
        </w:rPr>
        <w:t xml:space="preserve">оциологии, </w:t>
      </w:r>
      <w:r w:rsidRPr="00750F9A">
        <w:rPr>
          <w:rFonts w:ascii="Arial" w:hAnsi="Arial" w:cs="Arial"/>
          <w:i/>
          <w:sz w:val="24"/>
          <w:szCs w:val="24"/>
        </w:rPr>
        <w:br/>
        <w:t>зав. лабораторией социологических исследований</w:t>
      </w:r>
      <w:r w:rsidRPr="00750F9A">
        <w:rPr>
          <w:rFonts w:ascii="Arial" w:hAnsi="Arial" w:cs="Arial"/>
          <w:i/>
          <w:sz w:val="24"/>
          <w:szCs w:val="24"/>
        </w:rPr>
        <w:br/>
        <w:t>Петрозаводского государственного университета</w:t>
      </w:r>
    </w:p>
    <w:p w:rsidR="00BB7C6F" w:rsidRDefault="00BB7C6F" w:rsidP="00750F9A">
      <w:pPr>
        <w:spacing w:line="360" w:lineRule="auto"/>
        <w:ind w:firstLine="397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BB7C6F" w:rsidRPr="00D34505" w:rsidRDefault="00BB7C6F" w:rsidP="00750F9A">
      <w:pPr>
        <w:spacing w:after="0"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D34505">
        <w:rPr>
          <w:rFonts w:ascii="Arial" w:hAnsi="Arial" w:cs="Arial"/>
          <w:b/>
          <w:caps/>
          <w:sz w:val="28"/>
          <w:szCs w:val="28"/>
        </w:rPr>
        <w:t>Создание базы данных анкетного опроса:</w:t>
      </w:r>
      <w:r w:rsidR="00D34505">
        <w:rPr>
          <w:rFonts w:ascii="Arial" w:hAnsi="Arial" w:cs="Arial"/>
          <w:b/>
          <w:caps/>
          <w:sz w:val="28"/>
          <w:szCs w:val="28"/>
        </w:rPr>
        <w:br/>
      </w:r>
      <w:r w:rsidRPr="00D34505">
        <w:rPr>
          <w:rFonts w:ascii="Arial" w:hAnsi="Arial" w:cs="Arial"/>
          <w:b/>
          <w:caps/>
          <w:sz w:val="28"/>
          <w:szCs w:val="28"/>
        </w:rPr>
        <w:t xml:space="preserve">возможности </w:t>
      </w:r>
      <w:r w:rsidRPr="00D34505">
        <w:rPr>
          <w:rFonts w:ascii="Arial" w:hAnsi="Arial" w:cs="Arial"/>
          <w:b/>
          <w:caps/>
          <w:sz w:val="28"/>
          <w:szCs w:val="28"/>
          <w:lang w:val="en-US"/>
        </w:rPr>
        <w:t>MS</w:t>
      </w:r>
      <w:r w:rsidRPr="00D34505">
        <w:rPr>
          <w:rFonts w:ascii="Arial" w:hAnsi="Arial" w:cs="Arial"/>
          <w:b/>
          <w:caps/>
          <w:sz w:val="28"/>
          <w:szCs w:val="28"/>
        </w:rPr>
        <w:t xml:space="preserve"> </w:t>
      </w:r>
      <w:r w:rsidRPr="00D34505">
        <w:rPr>
          <w:rFonts w:ascii="Arial" w:hAnsi="Arial" w:cs="Arial"/>
          <w:b/>
          <w:caps/>
          <w:sz w:val="28"/>
          <w:szCs w:val="28"/>
          <w:lang w:val="en-US"/>
        </w:rPr>
        <w:t>Excel</w:t>
      </w:r>
    </w:p>
    <w:p w:rsidR="00BB7C6F" w:rsidRPr="00CF4131" w:rsidRDefault="00BB7C6F" w:rsidP="00750F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5A2" w:rsidRDefault="00294BC1" w:rsidP="00750F9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Первый шаг обработки данных анкетного опроса - формирование электронной (компь</w:t>
      </w:r>
      <w:r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терной) базы данных. Для этих целей используются либо специализированные програ</w:t>
      </w:r>
      <w:r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мы для обработки статистических данных, такие как </w:t>
      </w:r>
      <w:r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Pr="00294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="005C5441">
        <w:rPr>
          <w:rFonts w:ascii="Times New Roman" w:hAnsi="Times New Roman" w:cs="Times New Roman"/>
          <w:sz w:val="24"/>
          <w:szCs w:val="24"/>
          <w:lang w:val="en-US"/>
        </w:rPr>
        <w:t>istica</w:t>
      </w:r>
      <w:proofErr w:type="spellEnd"/>
      <w:r w:rsidR="003933EB">
        <w:rPr>
          <w:rFonts w:ascii="Times New Roman" w:hAnsi="Times New Roman" w:cs="Times New Roman"/>
          <w:sz w:val="24"/>
          <w:szCs w:val="24"/>
        </w:rPr>
        <w:t>, или же более униве</w:t>
      </w:r>
      <w:r w:rsidR="003933EB">
        <w:rPr>
          <w:rFonts w:ascii="Times New Roman" w:hAnsi="Times New Roman" w:cs="Times New Roman"/>
          <w:sz w:val="24"/>
          <w:szCs w:val="24"/>
        </w:rPr>
        <w:t>р</w:t>
      </w:r>
      <w:r w:rsidR="003933EB">
        <w:rPr>
          <w:rFonts w:ascii="Times New Roman" w:hAnsi="Times New Roman" w:cs="Times New Roman"/>
          <w:sz w:val="24"/>
          <w:szCs w:val="24"/>
        </w:rPr>
        <w:t>сальные программы,</w:t>
      </w:r>
      <w:r w:rsidR="003933EB" w:rsidRPr="003933EB">
        <w:rPr>
          <w:rFonts w:ascii="Times New Roman" w:hAnsi="Times New Roman" w:cs="Times New Roman"/>
          <w:sz w:val="24"/>
          <w:szCs w:val="24"/>
        </w:rPr>
        <w:t xml:space="preserve"> </w:t>
      </w:r>
      <w:r w:rsidR="003933EB">
        <w:rPr>
          <w:rFonts w:ascii="Times New Roman" w:hAnsi="Times New Roman" w:cs="Times New Roman"/>
          <w:sz w:val="24"/>
          <w:szCs w:val="24"/>
        </w:rPr>
        <w:t xml:space="preserve">например </w:t>
      </w:r>
      <w:r w:rsidR="003933EB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3933EB" w:rsidRPr="003933EB">
        <w:rPr>
          <w:rFonts w:ascii="Times New Roman" w:hAnsi="Times New Roman" w:cs="Times New Roman"/>
          <w:sz w:val="24"/>
          <w:szCs w:val="24"/>
        </w:rPr>
        <w:t xml:space="preserve"> </w:t>
      </w:r>
      <w:r w:rsidR="003933EB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3933EB" w:rsidRPr="003933EB">
        <w:rPr>
          <w:rFonts w:ascii="Times New Roman" w:hAnsi="Times New Roman" w:cs="Times New Roman"/>
          <w:sz w:val="24"/>
          <w:szCs w:val="24"/>
        </w:rPr>
        <w:t xml:space="preserve"> </w:t>
      </w:r>
      <w:r w:rsidR="003933EB">
        <w:rPr>
          <w:rFonts w:ascii="Times New Roman" w:hAnsi="Times New Roman" w:cs="Times New Roman"/>
          <w:sz w:val="24"/>
          <w:szCs w:val="24"/>
        </w:rPr>
        <w:t xml:space="preserve">или </w:t>
      </w:r>
      <w:r w:rsidR="003933EB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CE05A2">
        <w:rPr>
          <w:rFonts w:ascii="Times New Roman" w:hAnsi="Times New Roman" w:cs="Times New Roman"/>
          <w:sz w:val="24"/>
          <w:szCs w:val="24"/>
        </w:rPr>
        <w:t xml:space="preserve"> (или аналогичные программы, напр</w:t>
      </w:r>
      <w:r w:rsidR="00CE05A2">
        <w:rPr>
          <w:rFonts w:ascii="Times New Roman" w:hAnsi="Times New Roman" w:cs="Times New Roman"/>
          <w:sz w:val="24"/>
          <w:szCs w:val="24"/>
        </w:rPr>
        <w:t>и</w:t>
      </w:r>
      <w:r w:rsidR="00CE05A2">
        <w:rPr>
          <w:rFonts w:ascii="Times New Roman" w:hAnsi="Times New Roman" w:cs="Times New Roman"/>
          <w:sz w:val="24"/>
          <w:szCs w:val="24"/>
        </w:rPr>
        <w:t xml:space="preserve">мер, из пакета </w:t>
      </w:r>
      <w:r w:rsidR="00CE05A2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CE05A2" w:rsidRPr="00CE05A2">
        <w:rPr>
          <w:rFonts w:ascii="Times New Roman" w:hAnsi="Times New Roman" w:cs="Times New Roman"/>
          <w:sz w:val="24"/>
          <w:szCs w:val="24"/>
        </w:rPr>
        <w:t xml:space="preserve"> </w:t>
      </w:r>
      <w:r w:rsidR="00CE05A2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CE05A2" w:rsidRPr="00CE05A2">
        <w:rPr>
          <w:rFonts w:ascii="Times New Roman" w:hAnsi="Times New Roman" w:cs="Times New Roman"/>
          <w:sz w:val="24"/>
          <w:szCs w:val="24"/>
        </w:rPr>
        <w:t>)</w:t>
      </w:r>
      <w:r w:rsidR="003933EB" w:rsidRPr="003933E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3B34" w:rsidRDefault="003933EB" w:rsidP="00750F9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узкоспециализированные программы имеют целый ряд преимуществ, п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скольку «заточены» под решение определенных за</w:t>
      </w:r>
      <w:r w:rsidR="00CE3B34">
        <w:rPr>
          <w:rFonts w:ascii="Times New Roman" w:hAnsi="Times New Roman" w:cs="Times New Roman"/>
          <w:sz w:val="24"/>
          <w:szCs w:val="24"/>
        </w:rPr>
        <w:t>дач, в них нет ничего «лишнего»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B34">
        <w:rPr>
          <w:rFonts w:ascii="Times New Roman" w:hAnsi="Times New Roman" w:cs="Times New Roman"/>
          <w:sz w:val="24"/>
          <w:szCs w:val="24"/>
        </w:rPr>
        <w:t>соо</w:t>
      </w:r>
      <w:r w:rsidR="00CE3B34">
        <w:rPr>
          <w:rFonts w:ascii="Times New Roman" w:hAnsi="Times New Roman" w:cs="Times New Roman"/>
          <w:sz w:val="24"/>
          <w:szCs w:val="24"/>
        </w:rPr>
        <w:t>т</w:t>
      </w:r>
      <w:r w:rsidR="00CE3B34">
        <w:rPr>
          <w:rFonts w:ascii="Times New Roman" w:hAnsi="Times New Roman" w:cs="Times New Roman"/>
          <w:sz w:val="24"/>
          <w:szCs w:val="24"/>
        </w:rPr>
        <w:t xml:space="preserve">ветственно, при прочих равных, предпочтительнее использовать именно эти программы для работы с социологическими (статистическими) данными. Но в ряде случаев и универсальные программы оказываются весьма полезными. </w:t>
      </w:r>
      <w:r>
        <w:rPr>
          <w:rFonts w:ascii="Times New Roman" w:hAnsi="Times New Roman" w:cs="Times New Roman"/>
          <w:sz w:val="24"/>
          <w:szCs w:val="24"/>
        </w:rPr>
        <w:t>Преимущество универсальных программ –</w:t>
      </w:r>
      <w:r w:rsidR="001A20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их распространенность, присутствие на большинстве компьютеров, а также </w:t>
      </w:r>
      <w:r w:rsidR="001A20D6">
        <w:rPr>
          <w:rFonts w:ascii="Times New Roman" w:hAnsi="Times New Roman" w:cs="Times New Roman"/>
          <w:sz w:val="24"/>
          <w:szCs w:val="24"/>
        </w:rPr>
        <w:t xml:space="preserve">собственно </w:t>
      </w:r>
      <w:r>
        <w:rPr>
          <w:rFonts w:ascii="Times New Roman" w:hAnsi="Times New Roman" w:cs="Times New Roman"/>
          <w:sz w:val="24"/>
          <w:szCs w:val="24"/>
        </w:rPr>
        <w:t>униве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сальность – возможность решать разнообразные задачи. </w:t>
      </w:r>
      <w:r w:rsidR="00CE3B34">
        <w:rPr>
          <w:rFonts w:ascii="Times New Roman" w:hAnsi="Times New Roman" w:cs="Times New Roman"/>
          <w:sz w:val="24"/>
          <w:szCs w:val="24"/>
        </w:rPr>
        <w:t>В данной работе представлены ра</w:t>
      </w:r>
      <w:r w:rsidR="00CE3B34">
        <w:rPr>
          <w:rFonts w:ascii="Times New Roman" w:hAnsi="Times New Roman" w:cs="Times New Roman"/>
          <w:sz w:val="24"/>
          <w:szCs w:val="24"/>
        </w:rPr>
        <w:t>з</w:t>
      </w:r>
      <w:r w:rsidR="00CE3B34">
        <w:rPr>
          <w:rFonts w:ascii="Times New Roman" w:hAnsi="Times New Roman" w:cs="Times New Roman"/>
          <w:sz w:val="24"/>
          <w:szCs w:val="24"/>
        </w:rPr>
        <w:t xml:space="preserve">мышления об использовании программы </w:t>
      </w:r>
      <w:r w:rsidR="00CE3B3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CE3B34" w:rsidRPr="00CE3B34">
        <w:rPr>
          <w:rFonts w:ascii="Times New Roman" w:hAnsi="Times New Roman" w:cs="Times New Roman"/>
          <w:sz w:val="24"/>
          <w:szCs w:val="24"/>
        </w:rPr>
        <w:t xml:space="preserve"> </w:t>
      </w:r>
      <w:r w:rsidR="00CE3B3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CE3B34" w:rsidRPr="00CE3B34">
        <w:rPr>
          <w:rFonts w:ascii="Times New Roman" w:hAnsi="Times New Roman" w:cs="Times New Roman"/>
          <w:sz w:val="24"/>
          <w:szCs w:val="24"/>
        </w:rPr>
        <w:t xml:space="preserve"> </w:t>
      </w:r>
      <w:r w:rsidR="00CE3B34">
        <w:rPr>
          <w:rFonts w:ascii="Times New Roman" w:hAnsi="Times New Roman" w:cs="Times New Roman"/>
          <w:sz w:val="24"/>
          <w:szCs w:val="24"/>
        </w:rPr>
        <w:t>как средства формирования баз данных количественных</w:t>
      </w:r>
      <w:r w:rsidR="00CA7C4F">
        <w:rPr>
          <w:rFonts w:ascii="Times New Roman" w:hAnsi="Times New Roman" w:cs="Times New Roman"/>
          <w:sz w:val="24"/>
          <w:szCs w:val="24"/>
        </w:rPr>
        <w:t xml:space="preserve"> </w:t>
      </w:r>
      <w:r w:rsidR="00CE3B34">
        <w:rPr>
          <w:rFonts w:ascii="Times New Roman" w:hAnsi="Times New Roman" w:cs="Times New Roman"/>
          <w:sz w:val="24"/>
          <w:szCs w:val="24"/>
        </w:rPr>
        <w:t xml:space="preserve">социологических исследований, </w:t>
      </w:r>
      <w:r w:rsidR="00DC65E9">
        <w:rPr>
          <w:rFonts w:ascii="Times New Roman" w:hAnsi="Times New Roman" w:cs="Times New Roman"/>
          <w:sz w:val="24"/>
          <w:szCs w:val="24"/>
        </w:rPr>
        <w:t>основ</w:t>
      </w:r>
      <w:r w:rsidR="00CE3B34">
        <w:rPr>
          <w:rFonts w:ascii="Times New Roman" w:hAnsi="Times New Roman" w:cs="Times New Roman"/>
          <w:sz w:val="24"/>
          <w:szCs w:val="24"/>
        </w:rPr>
        <w:t>анные на</w:t>
      </w:r>
      <w:r w:rsidR="00DC65E9">
        <w:rPr>
          <w:rFonts w:ascii="Times New Roman" w:hAnsi="Times New Roman" w:cs="Times New Roman"/>
          <w:sz w:val="24"/>
          <w:szCs w:val="24"/>
        </w:rPr>
        <w:t xml:space="preserve"> опыт</w:t>
      </w:r>
      <w:r w:rsidR="00CE3B34">
        <w:rPr>
          <w:rFonts w:ascii="Times New Roman" w:hAnsi="Times New Roman" w:cs="Times New Roman"/>
          <w:sz w:val="24"/>
          <w:szCs w:val="24"/>
        </w:rPr>
        <w:t>е</w:t>
      </w:r>
      <w:r w:rsidR="00DC65E9">
        <w:rPr>
          <w:rFonts w:ascii="Times New Roman" w:hAnsi="Times New Roman" w:cs="Times New Roman"/>
          <w:sz w:val="24"/>
          <w:szCs w:val="24"/>
        </w:rPr>
        <w:t xml:space="preserve"> работы лаборатории социологических исследований Петр</w:t>
      </w:r>
      <w:r w:rsidR="00CE05A2">
        <w:rPr>
          <w:rFonts w:ascii="Times New Roman" w:hAnsi="Times New Roman" w:cs="Times New Roman"/>
          <w:sz w:val="24"/>
          <w:szCs w:val="24"/>
        </w:rPr>
        <w:t>озаводского государственного университета (ПетрГУ)</w:t>
      </w:r>
      <w:r w:rsidR="00CF4131">
        <w:rPr>
          <w:rStyle w:val="a8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.</w:t>
      </w:r>
      <w:r w:rsidR="00CE3B34" w:rsidRPr="00CE3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B34" w:rsidRDefault="00CE3B34" w:rsidP="00750F9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сегодняшний день сотрудники лаборатории активно используют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SPSS</w:t>
      </w:r>
      <w:r>
        <w:rPr>
          <w:rFonts w:ascii="Times New Roman" w:hAnsi="Times New Roman" w:cs="Times New Roman"/>
          <w:sz w:val="24"/>
          <w:szCs w:val="24"/>
        </w:rPr>
        <w:t xml:space="preserve"> для работы с данными количественных социологических исследований</w:t>
      </w:r>
      <w:r w:rsidRPr="00CA7C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однако это не пр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вело к отказу от программы </w:t>
      </w:r>
      <w:r w:rsidR="00CE05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CE05A2" w:rsidRPr="00CE0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. Среди основных направлений использования можно выд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лить:</w:t>
      </w:r>
    </w:p>
    <w:p w:rsidR="00CE3B34" w:rsidRDefault="00CE3B34" w:rsidP="00750F9A">
      <w:pPr>
        <w:pStyle w:val="ab"/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243F13">
        <w:rPr>
          <w:rFonts w:ascii="Times New Roman" w:hAnsi="Times New Roman" w:cs="Times New Roman"/>
          <w:b/>
          <w:sz w:val="24"/>
          <w:szCs w:val="24"/>
        </w:rPr>
        <w:t>Формирование баз данных, ввод данных.</w:t>
      </w:r>
      <w:r>
        <w:rPr>
          <w:rFonts w:ascii="Times New Roman" w:hAnsi="Times New Roman" w:cs="Times New Roman"/>
          <w:sz w:val="24"/>
          <w:szCs w:val="24"/>
        </w:rPr>
        <w:t xml:space="preserve"> Базы,</w:t>
      </w:r>
      <w:r w:rsidRPr="00405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сформированные в </w:t>
      </w:r>
      <w:r w:rsidR="00CE05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CE05A2" w:rsidRPr="00CE0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, д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вольно легко импортируются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Pr="0040588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Некоторые проблемы могут возникнуть из-за о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крытых вопросов, а также заголовков столбцов, которые в </w:t>
      </w:r>
      <w:r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Pr="00405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нужны, точнее фи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сируются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другому</w:t>
      </w:r>
      <w:proofErr w:type="gramEnd"/>
      <w:r>
        <w:rPr>
          <w:rFonts w:ascii="Times New Roman" w:hAnsi="Times New Roman" w:cs="Times New Roman"/>
          <w:sz w:val="24"/>
          <w:szCs w:val="24"/>
        </w:rPr>
        <w:t>. Однако эти проблемы совершенно не критичны и легко преодолеваются. А в сит</w:t>
      </w:r>
      <w:r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ации, когда большинство компьютеров не оснащены </w:t>
      </w:r>
      <w:r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Pr="004058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формиров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ние базы в </w:t>
      </w:r>
      <w:r w:rsidR="00CE05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CE05A2" w:rsidRPr="00CE0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05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значительно ускоряет ввод данных;</w:t>
      </w:r>
    </w:p>
    <w:p w:rsidR="00CE3B34" w:rsidRDefault="00CE3B34" w:rsidP="00750F9A">
      <w:pPr>
        <w:pStyle w:val="ab"/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243F13">
        <w:rPr>
          <w:rFonts w:ascii="Times New Roman" w:hAnsi="Times New Roman" w:cs="Times New Roman"/>
          <w:b/>
          <w:sz w:val="24"/>
          <w:szCs w:val="24"/>
        </w:rPr>
        <w:t>Работа с открытыми вопросами.</w:t>
      </w:r>
      <w:r>
        <w:rPr>
          <w:rFonts w:ascii="Times New Roman" w:hAnsi="Times New Roman" w:cs="Times New Roman"/>
          <w:sz w:val="24"/>
          <w:szCs w:val="24"/>
        </w:rPr>
        <w:t xml:space="preserve"> Обработка, перекодировка и редактирование те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стовых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BB4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значительно проще</w:t>
      </w:r>
      <w:r w:rsidR="00243F13">
        <w:rPr>
          <w:rFonts w:ascii="Times New Roman" w:hAnsi="Times New Roman" w:cs="Times New Roman"/>
          <w:sz w:val="24"/>
          <w:szCs w:val="24"/>
        </w:rPr>
        <w:t xml:space="preserve">, чем, например, в </w:t>
      </w:r>
      <w:r w:rsidR="00243F13">
        <w:rPr>
          <w:rFonts w:ascii="Times New Roman" w:hAnsi="Times New Roman" w:cs="Times New Roman"/>
          <w:sz w:val="24"/>
          <w:szCs w:val="24"/>
          <w:lang w:val="en-US"/>
        </w:rPr>
        <w:t>SPSS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E3B34" w:rsidRPr="005B11B7" w:rsidRDefault="00243F13" w:rsidP="00750F9A">
      <w:pPr>
        <w:pStyle w:val="ab"/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243F13">
        <w:rPr>
          <w:rFonts w:ascii="Times New Roman" w:hAnsi="Times New Roman" w:cs="Times New Roman"/>
          <w:b/>
          <w:sz w:val="24"/>
          <w:szCs w:val="24"/>
        </w:rPr>
        <w:t>Создание</w:t>
      </w:r>
      <w:r w:rsidR="00CE3B34" w:rsidRPr="00243F13">
        <w:rPr>
          <w:rFonts w:ascii="Times New Roman" w:hAnsi="Times New Roman" w:cs="Times New Roman"/>
          <w:b/>
          <w:sz w:val="24"/>
          <w:szCs w:val="24"/>
        </w:rPr>
        <w:t xml:space="preserve"> графиков и диаграмм. </w:t>
      </w:r>
      <w:r w:rsidR="00CE3B34" w:rsidRPr="005B11B7">
        <w:rPr>
          <w:rFonts w:ascii="Times New Roman" w:hAnsi="Times New Roman" w:cs="Times New Roman"/>
          <w:sz w:val="24"/>
          <w:szCs w:val="24"/>
        </w:rPr>
        <w:t xml:space="preserve">Создание, простота работы и наглядность, на наш взгляд, в </w:t>
      </w:r>
      <w:r w:rsidR="00CE05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CE05A2" w:rsidRPr="00CE05A2">
        <w:rPr>
          <w:rFonts w:ascii="Times New Roman" w:hAnsi="Times New Roman" w:cs="Times New Roman"/>
          <w:sz w:val="24"/>
          <w:szCs w:val="24"/>
        </w:rPr>
        <w:t xml:space="preserve"> </w:t>
      </w:r>
      <w:r w:rsidR="00CE3B34" w:rsidRPr="005B11B7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CE3B34" w:rsidRPr="005B11B7">
        <w:rPr>
          <w:rFonts w:ascii="Times New Roman" w:hAnsi="Times New Roman" w:cs="Times New Roman"/>
          <w:sz w:val="24"/>
          <w:szCs w:val="24"/>
        </w:rPr>
        <w:t xml:space="preserve"> реализованы лучше, чем в </w:t>
      </w:r>
      <w:r w:rsidR="00CE3B34" w:rsidRPr="005B11B7"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="00CE3B34" w:rsidRPr="005B11B7">
        <w:rPr>
          <w:rFonts w:ascii="Times New Roman" w:hAnsi="Times New Roman" w:cs="Times New Roman"/>
          <w:sz w:val="24"/>
          <w:szCs w:val="24"/>
        </w:rPr>
        <w:t>. Особенно в версиях 2007 и 2010</w:t>
      </w:r>
      <w:r w:rsidR="00CE3B34">
        <w:rPr>
          <w:rFonts w:ascii="Times New Roman" w:hAnsi="Times New Roman" w:cs="Times New Roman"/>
          <w:sz w:val="24"/>
          <w:szCs w:val="24"/>
        </w:rPr>
        <w:t>;</w:t>
      </w:r>
    </w:p>
    <w:p w:rsidR="00CE3B34" w:rsidRDefault="00CE3B34" w:rsidP="00750F9A">
      <w:pPr>
        <w:pStyle w:val="ab"/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CE05A2">
        <w:rPr>
          <w:rFonts w:ascii="Times New Roman" w:hAnsi="Times New Roman" w:cs="Times New Roman"/>
          <w:b/>
          <w:sz w:val="24"/>
          <w:szCs w:val="24"/>
        </w:rPr>
        <w:t>Редактирование и форматирование таблиц для импорта в текстовый редактор.</w:t>
      </w:r>
      <w:r>
        <w:rPr>
          <w:rFonts w:ascii="Times New Roman" w:hAnsi="Times New Roman" w:cs="Times New Roman"/>
          <w:sz w:val="24"/>
          <w:szCs w:val="24"/>
        </w:rPr>
        <w:t xml:space="preserve"> Зачастую бывает необходимо переформатировать таблицы, подготовленные в </w:t>
      </w:r>
      <w:r w:rsidRPr="005B11B7">
        <w:rPr>
          <w:rFonts w:ascii="Times New Roman" w:hAnsi="Times New Roman" w:cs="Times New Roman"/>
          <w:sz w:val="24"/>
          <w:szCs w:val="24"/>
        </w:rPr>
        <w:t>SPSS</w:t>
      </w:r>
      <w:r>
        <w:rPr>
          <w:rFonts w:ascii="Times New Roman" w:hAnsi="Times New Roman" w:cs="Times New Roman"/>
          <w:sz w:val="24"/>
          <w:szCs w:val="24"/>
        </w:rPr>
        <w:t xml:space="preserve"> (напр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мер, убрать какие-то ячейки, разделить или объединить их).</w:t>
      </w:r>
      <w:r w:rsidRPr="00BB4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значител</w:t>
      </w:r>
      <w:r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но проще сделать в </w:t>
      </w:r>
      <w:r w:rsidR="00CE05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CE05A2" w:rsidRPr="005B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B7"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чем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самом </w:t>
      </w:r>
      <w:r w:rsidRPr="005B11B7">
        <w:rPr>
          <w:rFonts w:ascii="Times New Roman" w:hAnsi="Times New Roman" w:cs="Times New Roman"/>
          <w:sz w:val="24"/>
          <w:szCs w:val="24"/>
        </w:rPr>
        <w:t>SPSS</w:t>
      </w:r>
      <w:r w:rsidRPr="001C28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или, например, в </w:t>
      </w:r>
      <w:r w:rsidR="00CE05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CE05A2" w:rsidRPr="005B1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1B7"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E3B34" w:rsidRDefault="00750F9A" w:rsidP="00750F9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r w:rsidR="00CE05A2">
        <w:rPr>
          <w:rFonts w:ascii="Times New Roman" w:hAnsi="Times New Roman" w:cs="Times New Roman"/>
          <w:sz w:val="24"/>
          <w:szCs w:val="24"/>
        </w:rPr>
        <w:t>ышеназванное</w:t>
      </w:r>
      <w:proofErr w:type="gramEnd"/>
      <w:r w:rsidR="00CE05A2">
        <w:rPr>
          <w:rFonts w:ascii="Times New Roman" w:hAnsi="Times New Roman" w:cs="Times New Roman"/>
          <w:sz w:val="24"/>
          <w:szCs w:val="24"/>
        </w:rPr>
        <w:t xml:space="preserve"> обуславливает сегодняшнюю актуальность заявленных размышл</w:t>
      </w:r>
      <w:r w:rsidR="00CE05A2">
        <w:rPr>
          <w:rFonts w:ascii="Times New Roman" w:hAnsi="Times New Roman" w:cs="Times New Roman"/>
          <w:sz w:val="24"/>
          <w:szCs w:val="24"/>
        </w:rPr>
        <w:t>е</w:t>
      </w:r>
      <w:r w:rsidR="00CE05A2">
        <w:rPr>
          <w:rFonts w:ascii="Times New Roman" w:hAnsi="Times New Roman" w:cs="Times New Roman"/>
          <w:sz w:val="24"/>
          <w:szCs w:val="24"/>
        </w:rPr>
        <w:t>ний.</w:t>
      </w:r>
    </w:p>
    <w:p w:rsidR="00982C7B" w:rsidRDefault="00BB7C6F" w:rsidP="00750F9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C6F">
        <w:rPr>
          <w:rFonts w:ascii="Times New Roman" w:hAnsi="Times New Roman" w:cs="Times New Roman"/>
          <w:sz w:val="24"/>
          <w:szCs w:val="24"/>
        </w:rPr>
        <w:t>В конце 2007 года</w:t>
      </w:r>
      <w:r>
        <w:rPr>
          <w:rFonts w:ascii="Times New Roman" w:hAnsi="Times New Roman" w:cs="Times New Roman"/>
          <w:sz w:val="24"/>
          <w:szCs w:val="24"/>
        </w:rPr>
        <w:t xml:space="preserve"> лабораторией социологических исследований ПетрГУ </w:t>
      </w:r>
      <w:r w:rsidR="008154B6">
        <w:rPr>
          <w:rFonts w:ascii="Times New Roman" w:hAnsi="Times New Roman" w:cs="Times New Roman"/>
          <w:sz w:val="24"/>
          <w:szCs w:val="24"/>
        </w:rPr>
        <w:t>(руковод</w:t>
      </w:r>
      <w:r w:rsidR="008154B6">
        <w:rPr>
          <w:rFonts w:ascii="Times New Roman" w:hAnsi="Times New Roman" w:cs="Times New Roman"/>
          <w:sz w:val="24"/>
          <w:szCs w:val="24"/>
        </w:rPr>
        <w:t>и</w:t>
      </w:r>
      <w:r w:rsidR="008154B6">
        <w:rPr>
          <w:rFonts w:ascii="Times New Roman" w:hAnsi="Times New Roman" w:cs="Times New Roman"/>
          <w:sz w:val="24"/>
          <w:szCs w:val="24"/>
        </w:rPr>
        <w:t xml:space="preserve">тель К.Ю. Терентьев) </w:t>
      </w:r>
      <w:r>
        <w:rPr>
          <w:rFonts w:ascii="Times New Roman" w:hAnsi="Times New Roman" w:cs="Times New Roman"/>
          <w:sz w:val="24"/>
          <w:szCs w:val="24"/>
        </w:rPr>
        <w:t xml:space="preserve">по заказу </w:t>
      </w:r>
      <w:r w:rsidRPr="00BB7C6F">
        <w:rPr>
          <w:rFonts w:ascii="Times New Roman" w:hAnsi="Times New Roman" w:cs="Times New Roman"/>
          <w:sz w:val="24"/>
          <w:szCs w:val="24"/>
        </w:rPr>
        <w:t>Министерств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B7C6F">
        <w:rPr>
          <w:rFonts w:ascii="Times New Roman" w:hAnsi="Times New Roman" w:cs="Times New Roman"/>
          <w:sz w:val="24"/>
          <w:szCs w:val="24"/>
        </w:rPr>
        <w:t xml:space="preserve"> Республики Карелия по вопросам национал</w:t>
      </w:r>
      <w:r w:rsidRPr="00BB7C6F">
        <w:rPr>
          <w:rFonts w:ascii="Times New Roman" w:hAnsi="Times New Roman" w:cs="Times New Roman"/>
          <w:sz w:val="24"/>
          <w:szCs w:val="24"/>
        </w:rPr>
        <w:t>ь</w:t>
      </w:r>
      <w:r w:rsidRPr="00BB7C6F">
        <w:rPr>
          <w:rFonts w:ascii="Times New Roman" w:hAnsi="Times New Roman" w:cs="Times New Roman"/>
          <w:sz w:val="24"/>
          <w:szCs w:val="24"/>
        </w:rPr>
        <w:t xml:space="preserve">ной политики и связям с религиозными объединениями </w:t>
      </w:r>
      <w:r>
        <w:rPr>
          <w:rFonts w:ascii="Times New Roman" w:hAnsi="Times New Roman" w:cs="Times New Roman"/>
          <w:sz w:val="24"/>
          <w:szCs w:val="24"/>
        </w:rPr>
        <w:t>был разработан инструментарий пров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дения социологического мониторинга «</w:t>
      </w:r>
      <w:r w:rsidRPr="00BB7C6F">
        <w:rPr>
          <w:rFonts w:ascii="Times New Roman" w:hAnsi="Times New Roman" w:cs="Times New Roman"/>
          <w:sz w:val="24"/>
          <w:szCs w:val="24"/>
        </w:rPr>
        <w:t>Динамика изменений социальных установок в общ</w:t>
      </w:r>
      <w:r w:rsidRPr="00BB7C6F">
        <w:rPr>
          <w:rFonts w:ascii="Times New Roman" w:hAnsi="Times New Roman" w:cs="Times New Roman"/>
          <w:sz w:val="24"/>
          <w:szCs w:val="24"/>
        </w:rPr>
        <w:t>е</w:t>
      </w:r>
      <w:r w:rsidRPr="00BB7C6F">
        <w:rPr>
          <w:rFonts w:ascii="Times New Roman" w:hAnsi="Times New Roman" w:cs="Times New Roman"/>
          <w:sz w:val="24"/>
          <w:szCs w:val="24"/>
        </w:rPr>
        <w:t>ственном сознании населения Республики Карелия как результат реализации реги</w:t>
      </w:r>
      <w:r w:rsidRPr="00BB7C6F">
        <w:rPr>
          <w:rFonts w:ascii="Times New Roman" w:hAnsi="Times New Roman" w:cs="Times New Roman"/>
          <w:sz w:val="24"/>
          <w:szCs w:val="24"/>
        </w:rPr>
        <w:t>о</w:t>
      </w:r>
      <w:r w:rsidRPr="00BB7C6F">
        <w:rPr>
          <w:rFonts w:ascii="Times New Roman" w:hAnsi="Times New Roman" w:cs="Times New Roman"/>
          <w:sz w:val="24"/>
          <w:szCs w:val="24"/>
        </w:rPr>
        <w:t xml:space="preserve">нальной целевой программы </w:t>
      </w:r>
      <w:r w:rsidR="00225C0F">
        <w:rPr>
          <w:rFonts w:ascii="Times New Roman" w:hAnsi="Times New Roman" w:cs="Times New Roman"/>
          <w:sz w:val="24"/>
          <w:szCs w:val="24"/>
        </w:rPr>
        <w:t>«</w:t>
      </w:r>
      <w:r w:rsidRPr="00BB7C6F">
        <w:rPr>
          <w:rFonts w:ascii="Times New Roman" w:hAnsi="Times New Roman" w:cs="Times New Roman"/>
          <w:sz w:val="24"/>
          <w:szCs w:val="24"/>
        </w:rPr>
        <w:t>Гармонизация национальных и конфессиональных отношений, форм</w:t>
      </w:r>
      <w:r w:rsidRPr="00BB7C6F">
        <w:rPr>
          <w:rFonts w:ascii="Times New Roman" w:hAnsi="Times New Roman" w:cs="Times New Roman"/>
          <w:sz w:val="24"/>
          <w:szCs w:val="24"/>
        </w:rPr>
        <w:t>и</w:t>
      </w:r>
      <w:r w:rsidRPr="00BB7C6F">
        <w:rPr>
          <w:rFonts w:ascii="Times New Roman" w:hAnsi="Times New Roman" w:cs="Times New Roman"/>
          <w:sz w:val="24"/>
          <w:szCs w:val="24"/>
        </w:rPr>
        <w:t>рование гражданского согласия в Республике Карелия на</w:t>
      </w:r>
      <w:proofErr w:type="gramEnd"/>
      <w:r w:rsidRPr="00BB7C6F">
        <w:rPr>
          <w:rFonts w:ascii="Times New Roman" w:hAnsi="Times New Roman" w:cs="Times New Roman"/>
          <w:sz w:val="24"/>
          <w:szCs w:val="24"/>
        </w:rPr>
        <w:t xml:space="preserve"> 2007-2011 годы</w:t>
      </w:r>
      <w:r w:rsidR="00225C0F">
        <w:rPr>
          <w:rFonts w:ascii="Times New Roman" w:hAnsi="Times New Roman" w:cs="Times New Roman"/>
          <w:sz w:val="24"/>
          <w:szCs w:val="24"/>
        </w:rPr>
        <w:t>»</w:t>
      </w:r>
      <w:r w:rsidR="002C5542">
        <w:rPr>
          <w:rFonts w:ascii="Times New Roman" w:hAnsi="Times New Roman" w:cs="Times New Roman"/>
          <w:sz w:val="24"/>
          <w:szCs w:val="24"/>
        </w:rPr>
        <w:t xml:space="preserve"> </w:t>
      </w:r>
      <w:r w:rsidRPr="00BB7C6F">
        <w:rPr>
          <w:rFonts w:ascii="Times New Roman" w:hAnsi="Times New Roman" w:cs="Times New Roman"/>
          <w:sz w:val="24"/>
          <w:szCs w:val="24"/>
        </w:rPr>
        <w:t>(</w:t>
      </w:r>
      <w:r w:rsidR="00225C0F">
        <w:rPr>
          <w:rFonts w:ascii="Times New Roman" w:hAnsi="Times New Roman" w:cs="Times New Roman"/>
          <w:sz w:val="24"/>
          <w:szCs w:val="24"/>
        </w:rPr>
        <w:t>«</w:t>
      </w:r>
      <w:r w:rsidRPr="00BB7C6F">
        <w:rPr>
          <w:rFonts w:ascii="Times New Roman" w:hAnsi="Times New Roman" w:cs="Times New Roman"/>
          <w:sz w:val="24"/>
          <w:szCs w:val="24"/>
        </w:rPr>
        <w:t>Карелия – те</w:t>
      </w:r>
      <w:r w:rsidRPr="00BB7C6F">
        <w:rPr>
          <w:rFonts w:ascii="Times New Roman" w:hAnsi="Times New Roman" w:cs="Times New Roman"/>
          <w:sz w:val="24"/>
          <w:szCs w:val="24"/>
        </w:rPr>
        <w:t>р</w:t>
      </w:r>
      <w:r w:rsidRPr="00BB7C6F">
        <w:rPr>
          <w:rFonts w:ascii="Times New Roman" w:hAnsi="Times New Roman" w:cs="Times New Roman"/>
          <w:sz w:val="24"/>
          <w:szCs w:val="24"/>
        </w:rPr>
        <w:t>ритория согласия</w:t>
      </w:r>
      <w:r w:rsidR="00225C0F">
        <w:rPr>
          <w:rFonts w:ascii="Times New Roman" w:hAnsi="Times New Roman" w:cs="Times New Roman"/>
          <w:sz w:val="24"/>
          <w:szCs w:val="24"/>
        </w:rPr>
        <w:t>»</w:t>
      </w:r>
      <w:r w:rsidRPr="00BB7C6F">
        <w:rPr>
          <w:rFonts w:ascii="Times New Roman" w:hAnsi="Times New Roman" w:cs="Times New Roman"/>
          <w:sz w:val="24"/>
          <w:szCs w:val="24"/>
        </w:rPr>
        <w:t>)»</w:t>
      </w:r>
      <w:r>
        <w:rPr>
          <w:rFonts w:ascii="Times New Roman" w:hAnsi="Times New Roman" w:cs="Times New Roman"/>
          <w:sz w:val="24"/>
          <w:szCs w:val="24"/>
        </w:rPr>
        <w:t xml:space="preserve">. Одним из требований заказчика было описание процедуры внесения данных собранных анкет в электронную базу данных.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одном из приложений к программе </w:t>
      </w:r>
      <w:r w:rsidR="00982C7B">
        <w:rPr>
          <w:rFonts w:ascii="Times New Roman" w:hAnsi="Times New Roman" w:cs="Times New Roman"/>
          <w:sz w:val="24"/>
          <w:szCs w:val="24"/>
        </w:rPr>
        <w:t xml:space="preserve">исследования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="002C55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описание было </w:t>
      </w:r>
      <w:r w:rsidR="003E72E8">
        <w:rPr>
          <w:rFonts w:ascii="Times New Roman" w:hAnsi="Times New Roman" w:cs="Times New Roman"/>
          <w:sz w:val="24"/>
          <w:szCs w:val="24"/>
        </w:rPr>
        <w:t>представлено</w:t>
      </w:r>
      <w:r w:rsidR="00CE05A2">
        <w:rPr>
          <w:rFonts w:ascii="Times New Roman" w:hAnsi="Times New Roman" w:cs="Times New Roman"/>
          <w:sz w:val="24"/>
          <w:szCs w:val="24"/>
        </w:rPr>
        <w:t xml:space="preserve"> (</w:t>
      </w:r>
      <w:r w:rsidR="00CE05A2" w:rsidRPr="00CE05A2">
        <w:rPr>
          <w:rFonts w:ascii="Times New Roman" w:hAnsi="Times New Roman" w:cs="Times New Roman"/>
          <w:i/>
          <w:sz w:val="24"/>
          <w:szCs w:val="24"/>
        </w:rPr>
        <w:t>Приложение 2.</w:t>
      </w:r>
      <w:proofErr w:type="gramEnd"/>
      <w:r w:rsidR="00CE05A2" w:rsidRPr="00CE05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CE05A2" w:rsidRPr="00CE05A2">
        <w:rPr>
          <w:rFonts w:ascii="Times New Roman" w:hAnsi="Times New Roman" w:cs="Times New Roman"/>
          <w:i/>
          <w:sz w:val="24"/>
          <w:szCs w:val="24"/>
        </w:rPr>
        <w:t>Основные правила внесения данных анкеты в сводную матрицу базы данных анкетирования</w:t>
      </w:r>
      <w:r w:rsidR="00CE05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C5542">
        <w:rPr>
          <w:rFonts w:ascii="Times New Roman" w:hAnsi="Times New Roman" w:cs="Times New Roman"/>
          <w:sz w:val="24"/>
          <w:szCs w:val="24"/>
        </w:rPr>
        <w:t xml:space="preserve"> В силу того, что на тот момент программа </w:t>
      </w:r>
      <w:r w:rsidR="002C5542"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="002C5542" w:rsidRPr="002C5542">
        <w:rPr>
          <w:rFonts w:ascii="Times New Roman" w:hAnsi="Times New Roman" w:cs="Times New Roman"/>
          <w:sz w:val="24"/>
          <w:szCs w:val="24"/>
        </w:rPr>
        <w:t xml:space="preserve"> </w:t>
      </w:r>
      <w:r w:rsidR="002C5542">
        <w:rPr>
          <w:rFonts w:ascii="Times New Roman" w:hAnsi="Times New Roman" w:cs="Times New Roman"/>
          <w:sz w:val="24"/>
          <w:szCs w:val="24"/>
        </w:rPr>
        <w:t>не использовалась в ПетрГУ (равно как и в министерстве), а осно</w:t>
      </w:r>
      <w:r w:rsidR="002C5542">
        <w:rPr>
          <w:rFonts w:ascii="Times New Roman" w:hAnsi="Times New Roman" w:cs="Times New Roman"/>
          <w:sz w:val="24"/>
          <w:szCs w:val="24"/>
        </w:rPr>
        <w:t>в</w:t>
      </w:r>
      <w:r w:rsidR="002C5542">
        <w:rPr>
          <w:rFonts w:ascii="Times New Roman" w:hAnsi="Times New Roman" w:cs="Times New Roman"/>
          <w:sz w:val="24"/>
          <w:szCs w:val="24"/>
        </w:rPr>
        <w:t xml:space="preserve">ной программой для обработки баз данных была </w:t>
      </w:r>
      <w:r w:rsidR="002C554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2C5542" w:rsidRPr="002C5542">
        <w:rPr>
          <w:rFonts w:ascii="Times New Roman" w:hAnsi="Times New Roman" w:cs="Times New Roman"/>
          <w:sz w:val="24"/>
          <w:szCs w:val="24"/>
        </w:rPr>
        <w:t xml:space="preserve"> </w:t>
      </w:r>
      <w:r w:rsidR="002C554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2C5542">
        <w:rPr>
          <w:rFonts w:ascii="Times New Roman" w:hAnsi="Times New Roman" w:cs="Times New Roman"/>
          <w:sz w:val="24"/>
          <w:szCs w:val="24"/>
        </w:rPr>
        <w:t>, то описание было сделано име</w:t>
      </w:r>
      <w:r w:rsidR="002C5542">
        <w:rPr>
          <w:rFonts w:ascii="Times New Roman" w:hAnsi="Times New Roman" w:cs="Times New Roman"/>
          <w:sz w:val="24"/>
          <w:szCs w:val="24"/>
        </w:rPr>
        <w:t>н</w:t>
      </w:r>
      <w:r w:rsidR="002C5542">
        <w:rPr>
          <w:rFonts w:ascii="Times New Roman" w:hAnsi="Times New Roman" w:cs="Times New Roman"/>
          <w:sz w:val="24"/>
          <w:szCs w:val="24"/>
        </w:rPr>
        <w:t xml:space="preserve">но под программное обеспечение корпорации </w:t>
      </w:r>
      <w:r w:rsidR="002C554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C5542" w:rsidRPr="002C5542">
        <w:rPr>
          <w:rFonts w:ascii="Times New Roman" w:hAnsi="Times New Roman" w:cs="Times New Roman"/>
          <w:sz w:val="24"/>
          <w:szCs w:val="24"/>
        </w:rPr>
        <w:t>.</w:t>
      </w:r>
      <w:r w:rsidR="002C55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542" w:rsidRPr="002C5542" w:rsidRDefault="00413712" w:rsidP="00750F9A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Правила, сформулированные в этом Приложении, активно применяются лабораторией и сейчас, конечно с некоторыми поправками, подсказанными позднейшей практикой обрабо</w:t>
      </w:r>
      <w:r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ки данных социологических исследований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E0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Pr="002F16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131">
        <w:rPr>
          <w:rFonts w:ascii="Times New Roman" w:hAnsi="Times New Roman" w:cs="Times New Roman"/>
          <w:sz w:val="24"/>
          <w:szCs w:val="24"/>
        </w:rPr>
        <w:t xml:space="preserve">Ниже </w:t>
      </w:r>
      <w:r>
        <w:rPr>
          <w:rFonts w:ascii="Times New Roman" w:hAnsi="Times New Roman" w:cs="Times New Roman"/>
          <w:sz w:val="24"/>
          <w:szCs w:val="24"/>
        </w:rPr>
        <w:t xml:space="preserve">приведен перечень этих правил или, что даже точнее, алгоритм составления матрицы базы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137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137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62DF" w:rsidRDefault="002C5542" w:rsidP="00750F9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413712">
        <w:rPr>
          <w:rFonts w:ascii="Times New Roman" w:hAnsi="Times New Roman" w:cs="Times New Roman"/>
          <w:sz w:val="24"/>
          <w:szCs w:val="24"/>
        </w:rPr>
        <w:t xml:space="preserve">В большинстве социологических исследований анализируется анкетная информация. </w:t>
      </w:r>
      <w:r w:rsidR="00413712">
        <w:rPr>
          <w:rFonts w:ascii="Times New Roman" w:hAnsi="Times New Roman" w:cs="Times New Roman"/>
          <w:sz w:val="24"/>
          <w:szCs w:val="24"/>
        </w:rPr>
        <w:t>В</w:t>
      </w:r>
      <w:r w:rsidR="00413712">
        <w:rPr>
          <w:rFonts w:ascii="Times New Roman" w:hAnsi="Times New Roman" w:cs="Times New Roman"/>
          <w:sz w:val="24"/>
          <w:szCs w:val="24"/>
        </w:rPr>
        <w:t>о</w:t>
      </w:r>
      <w:r w:rsidR="00413712">
        <w:rPr>
          <w:rFonts w:ascii="Times New Roman" w:hAnsi="Times New Roman" w:cs="Times New Roman"/>
          <w:sz w:val="24"/>
          <w:szCs w:val="24"/>
        </w:rPr>
        <w:t>обще, «в</w:t>
      </w:r>
      <w:r w:rsidR="00413712" w:rsidRPr="00413712">
        <w:rPr>
          <w:rFonts w:ascii="Times New Roman" w:hAnsi="Times New Roman" w:cs="Times New Roman"/>
          <w:sz w:val="24"/>
          <w:szCs w:val="24"/>
        </w:rPr>
        <w:t xml:space="preserve"> отечественной социологии самым популярным является индивидуальный анке</w:t>
      </w:r>
      <w:r w:rsidR="00413712" w:rsidRPr="00413712">
        <w:rPr>
          <w:rFonts w:ascii="Times New Roman" w:hAnsi="Times New Roman" w:cs="Times New Roman"/>
          <w:sz w:val="24"/>
          <w:szCs w:val="24"/>
        </w:rPr>
        <w:t>т</w:t>
      </w:r>
      <w:r w:rsidR="00413712" w:rsidRPr="00413712">
        <w:rPr>
          <w:rFonts w:ascii="Times New Roman" w:hAnsi="Times New Roman" w:cs="Times New Roman"/>
          <w:sz w:val="24"/>
          <w:szCs w:val="24"/>
        </w:rPr>
        <w:t>ный опрос. Им пользуются приблизительно в 75—80% случаев</w:t>
      </w:r>
      <w:r w:rsidR="00413712">
        <w:rPr>
          <w:rFonts w:ascii="Times New Roman" w:hAnsi="Times New Roman" w:cs="Times New Roman"/>
          <w:sz w:val="24"/>
          <w:szCs w:val="24"/>
        </w:rPr>
        <w:t>»</w:t>
      </w:r>
      <w:r w:rsidR="00413712">
        <w:rPr>
          <w:rStyle w:val="a8"/>
          <w:rFonts w:ascii="Times New Roman" w:hAnsi="Times New Roman" w:cs="Times New Roman"/>
          <w:sz w:val="24"/>
          <w:szCs w:val="24"/>
        </w:rPr>
        <w:footnoteReference w:id="2"/>
      </w:r>
      <w:r w:rsidR="00413712" w:rsidRPr="00413712">
        <w:rPr>
          <w:rFonts w:ascii="Times New Roman" w:hAnsi="Times New Roman" w:cs="Times New Roman"/>
          <w:sz w:val="24"/>
          <w:szCs w:val="24"/>
        </w:rPr>
        <w:t xml:space="preserve">. </w:t>
      </w:r>
      <w:r w:rsidR="004B62DF">
        <w:rPr>
          <w:rFonts w:ascii="Times New Roman" w:hAnsi="Times New Roman" w:cs="Times New Roman"/>
          <w:sz w:val="24"/>
          <w:szCs w:val="24"/>
        </w:rPr>
        <w:t xml:space="preserve">Полученную с помощью этого метода информацию при переносе из бумажного вида в электронную базу данных </w:t>
      </w:r>
      <w:r w:rsidRPr="00413712">
        <w:rPr>
          <w:rFonts w:ascii="Times New Roman" w:hAnsi="Times New Roman" w:cs="Times New Roman"/>
          <w:sz w:val="24"/>
          <w:szCs w:val="24"/>
        </w:rPr>
        <w:t xml:space="preserve">можно </w:t>
      </w:r>
      <w:r w:rsidRPr="00413712">
        <w:rPr>
          <w:rFonts w:ascii="Times New Roman" w:hAnsi="Times New Roman" w:cs="Times New Roman"/>
          <w:sz w:val="24"/>
          <w:szCs w:val="24"/>
        </w:rPr>
        <w:lastRenderedPageBreak/>
        <w:t>представить в виде матрицы, строкам которой соответствуют объекты</w:t>
      </w:r>
      <w:r w:rsidR="004B62DF">
        <w:rPr>
          <w:rFonts w:ascii="Times New Roman" w:hAnsi="Times New Roman" w:cs="Times New Roman"/>
          <w:sz w:val="24"/>
          <w:szCs w:val="24"/>
        </w:rPr>
        <w:t>, или наблюдения</w:t>
      </w:r>
      <w:r w:rsidRPr="00413712">
        <w:rPr>
          <w:rFonts w:ascii="Times New Roman" w:hAnsi="Times New Roman" w:cs="Times New Roman"/>
          <w:sz w:val="24"/>
          <w:szCs w:val="24"/>
        </w:rPr>
        <w:t xml:space="preserve"> (р</w:t>
      </w:r>
      <w:r w:rsidRPr="00413712">
        <w:rPr>
          <w:rFonts w:ascii="Times New Roman" w:hAnsi="Times New Roman" w:cs="Times New Roman"/>
          <w:sz w:val="24"/>
          <w:szCs w:val="24"/>
        </w:rPr>
        <w:t>е</w:t>
      </w:r>
      <w:r w:rsidRPr="00413712">
        <w:rPr>
          <w:rFonts w:ascii="Times New Roman" w:hAnsi="Times New Roman" w:cs="Times New Roman"/>
          <w:sz w:val="24"/>
          <w:szCs w:val="24"/>
        </w:rPr>
        <w:t xml:space="preserve">спонденты, анкеты), а столбцам - </w:t>
      </w:r>
      <w:r w:rsidR="004B62DF">
        <w:rPr>
          <w:rFonts w:ascii="Times New Roman" w:hAnsi="Times New Roman" w:cs="Times New Roman"/>
          <w:sz w:val="24"/>
          <w:szCs w:val="24"/>
        </w:rPr>
        <w:t>переменные</w:t>
      </w:r>
      <w:r w:rsidRPr="00413712">
        <w:rPr>
          <w:rFonts w:ascii="Times New Roman" w:hAnsi="Times New Roman" w:cs="Times New Roman"/>
          <w:sz w:val="24"/>
          <w:szCs w:val="24"/>
        </w:rPr>
        <w:t xml:space="preserve"> (отдельные вопросы анкеты</w:t>
      </w:r>
      <w:r w:rsidR="004B62DF">
        <w:rPr>
          <w:rFonts w:ascii="Times New Roman" w:hAnsi="Times New Roman" w:cs="Times New Roman"/>
          <w:sz w:val="24"/>
          <w:szCs w:val="24"/>
        </w:rPr>
        <w:t xml:space="preserve"> или варианты о</w:t>
      </w:r>
      <w:r w:rsidR="004B62DF">
        <w:rPr>
          <w:rFonts w:ascii="Times New Roman" w:hAnsi="Times New Roman" w:cs="Times New Roman"/>
          <w:sz w:val="24"/>
          <w:szCs w:val="24"/>
        </w:rPr>
        <w:t>т</w:t>
      </w:r>
      <w:r w:rsidR="004B62DF">
        <w:rPr>
          <w:rFonts w:ascii="Times New Roman" w:hAnsi="Times New Roman" w:cs="Times New Roman"/>
          <w:sz w:val="24"/>
          <w:szCs w:val="24"/>
        </w:rPr>
        <w:t>ветов</w:t>
      </w:r>
      <w:r w:rsidRPr="0041371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4B62DF" w:rsidRPr="004B62DF" w:rsidRDefault="004B62DF" w:rsidP="00750F9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Надо сказать, что в ходе работы с данными социологических исследований, нам </w:t>
      </w:r>
      <w:r w:rsidRPr="004B62DF">
        <w:rPr>
          <w:rFonts w:ascii="Times New Roman" w:hAnsi="Times New Roman" w:cs="Times New Roman"/>
          <w:sz w:val="24"/>
          <w:szCs w:val="24"/>
        </w:rPr>
        <w:t xml:space="preserve"> встр</w:t>
      </w:r>
      <w:r w:rsidRPr="004B62DF">
        <w:rPr>
          <w:rFonts w:ascii="Times New Roman" w:hAnsi="Times New Roman" w:cs="Times New Roman"/>
          <w:sz w:val="24"/>
          <w:szCs w:val="24"/>
        </w:rPr>
        <w:t>е</w:t>
      </w:r>
      <w:r w:rsidRPr="004B62DF">
        <w:rPr>
          <w:rFonts w:ascii="Times New Roman" w:hAnsi="Times New Roman" w:cs="Times New Roman"/>
          <w:sz w:val="24"/>
          <w:szCs w:val="24"/>
        </w:rPr>
        <w:t xml:space="preserve">чались также и </w:t>
      </w:r>
      <w:r>
        <w:rPr>
          <w:rFonts w:ascii="Times New Roman" w:hAnsi="Times New Roman" w:cs="Times New Roman"/>
          <w:sz w:val="24"/>
          <w:szCs w:val="24"/>
        </w:rPr>
        <w:t xml:space="preserve">попытки создать </w:t>
      </w:r>
      <w:r w:rsidRPr="004B62DF">
        <w:rPr>
          <w:rFonts w:ascii="Times New Roman" w:hAnsi="Times New Roman" w:cs="Times New Roman"/>
          <w:sz w:val="24"/>
          <w:szCs w:val="24"/>
        </w:rPr>
        <w:t>базы, организованные по обратному принципу: в стр</w:t>
      </w:r>
      <w:r w:rsidRPr="004B62DF">
        <w:rPr>
          <w:rFonts w:ascii="Times New Roman" w:hAnsi="Times New Roman" w:cs="Times New Roman"/>
          <w:sz w:val="24"/>
          <w:szCs w:val="24"/>
        </w:rPr>
        <w:t>о</w:t>
      </w:r>
      <w:r w:rsidRPr="004B62DF">
        <w:rPr>
          <w:rFonts w:ascii="Times New Roman" w:hAnsi="Times New Roman" w:cs="Times New Roman"/>
          <w:sz w:val="24"/>
          <w:szCs w:val="24"/>
        </w:rPr>
        <w:t>ках – переменные, в столбцах – случаи. Однако такой вариант формирования базы предста</w:t>
      </w:r>
      <w:r w:rsidRPr="004B62DF">
        <w:rPr>
          <w:rFonts w:ascii="Times New Roman" w:hAnsi="Times New Roman" w:cs="Times New Roman"/>
          <w:sz w:val="24"/>
          <w:szCs w:val="24"/>
        </w:rPr>
        <w:t>в</w:t>
      </w:r>
      <w:r w:rsidRPr="004B62DF">
        <w:rPr>
          <w:rFonts w:ascii="Times New Roman" w:hAnsi="Times New Roman" w:cs="Times New Roman"/>
          <w:sz w:val="24"/>
          <w:szCs w:val="24"/>
        </w:rPr>
        <w:t xml:space="preserve">ляется неприемлемым, поскольку: </w:t>
      </w:r>
    </w:p>
    <w:p w:rsidR="004B62DF" w:rsidRPr="004B62DF" w:rsidRDefault="004B62DF" w:rsidP="009C6A73">
      <w:pPr>
        <w:pStyle w:val="ab"/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4B62DF">
        <w:rPr>
          <w:rFonts w:ascii="Times New Roman" w:hAnsi="Times New Roman" w:cs="Times New Roman"/>
          <w:sz w:val="24"/>
          <w:szCs w:val="24"/>
        </w:rPr>
        <w:t xml:space="preserve">на одном листе MS </w:t>
      </w:r>
      <w:proofErr w:type="spellStart"/>
      <w:r w:rsidRPr="004B62D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4B62DF">
        <w:rPr>
          <w:rFonts w:ascii="Times New Roman" w:hAnsi="Times New Roman" w:cs="Times New Roman"/>
          <w:sz w:val="24"/>
          <w:szCs w:val="24"/>
        </w:rPr>
        <w:t xml:space="preserve"> только 256 столбцов, а это совершенно несопоставимо с размерами выборочных совокупностей большинства анкетных социологических исследов</w:t>
      </w:r>
      <w:r w:rsidRPr="004B62DF">
        <w:rPr>
          <w:rFonts w:ascii="Times New Roman" w:hAnsi="Times New Roman" w:cs="Times New Roman"/>
          <w:sz w:val="24"/>
          <w:szCs w:val="24"/>
        </w:rPr>
        <w:t>а</w:t>
      </w:r>
      <w:r w:rsidRPr="004B62DF">
        <w:rPr>
          <w:rFonts w:ascii="Times New Roman" w:hAnsi="Times New Roman" w:cs="Times New Roman"/>
          <w:sz w:val="24"/>
          <w:szCs w:val="24"/>
        </w:rPr>
        <w:t xml:space="preserve">ний (в версии MS </w:t>
      </w:r>
      <w:proofErr w:type="spellStart"/>
      <w:r w:rsidRPr="004B62D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4B62DF">
        <w:rPr>
          <w:rFonts w:ascii="Times New Roman" w:hAnsi="Times New Roman" w:cs="Times New Roman"/>
          <w:sz w:val="24"/>
          <w:szCs w:val="24"/>
        </w:rPr>
        <w:t xml:space="preserve"> 2010 этого ограничения уже нет)</w:t>
      </w:r>
    </w:p>
    <w:p w:rsidR="004B62DF" w:rsidRPr="004B62DF" w:rsidRDefault="004B62DF" w:rsidP="009C6A73">
      <w:pPr>
        <w:pStyle w:val="ab"/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4B62DF">
        <w:rPr>
          <w:rFonts w:ascii="Times New Roman" w:hAnsi="Times New Roman" w:cs="Times New Roman"/>
          <w:sz w:val="24"/>
          <w:szCs w:val="24"/>
        </w:rPr>
        <w:t xml:space="preserve">подсчитывать и анализировать данные по строкам в MS </w:t>
      </w:r>
      <w:proofErr w:type="spellStart"/>
      <w:r w:rsidRPr="004B62DF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4B62DF">
        <w:rPr>
          <w:rFonts w:ascii="Times New Roman" w:hAnsi="Times New Roman" w:cs="Times New Roman"/>
          <w:sz w:val="24"/>
          <w:szCs w:val="24"/>
        </w:rPr>
        <w:t xml:space="preserve"> довольно труд</w:t>
      </w:r>
      <w:r w:rsidRPr="004B62DF">
        <w:rPr>
          <w:rFonts w:ascii="Times New Roman" w:hAnsi="Times New Roman" w:cs="Times New Roman"/>
          <w:sz w:val="24"/>
          <w:szCs w:val="24"/>
        </w:rPr>
        <w:t>о</w:t>
      </w:r>
      <w:r w:rsidRPr="004B62DF">
        <w:rPr>
          <w:rFonts w:ascii="Times New Roman" w:hAnsi="Times New Roman" w:cs="Times New Roman"/>
          <w:sz w:val="24"/>
          <w:szCs w:val="24"/>
        </w:rPr>
        <w:t>емко, а в отдельных случаях невозможно;</w:t>
      </w:r>
    </w:p>
    <w:p w:rsidR="002C5542" w:rsidRPr="004B62DF" w:rsidRDefault="004B62DF" w:rsidP="009C6A73">
      <w:pPr>
        <w:pStyle w:val="ab"/>
        <w:numPr>
          <w:ilvl w:val="0"/>
          <w:numId w:val="5"/>
        </w:numPr>
        <w:spacing w:after="0" w:line="360" w:lineRule="auto"/>
        <w:ind w:left="0" w:firstLine="397"/>
        <w:jc w:val="both"/>
        <w:rPr>
          <w:rFonts w:ascii="Times New Roman" w:hAnsi="Times New Roman" w:cs="Times New Roman"/>
          <w:sz w:val="24"/>
          <w:szCs w:val="24"/>
        </w:rPr>
      </w:pPr>
      <w:r w:rsidRPr="004B62DF">
        <w:rPr>
          <w:rFonts w:ascii="Times New Roman" w:hAnsi="Times New Roman" w:cs="Times New Roman"/>
          <w:sz w:val="24"/>
          <w:szCs w:val="24"/>
        </w:rPr>
        <w:t>к тому же будет попросту невозможен прямой импорт данных в специализир</w:t>
      </w:r>
      <w:r w:rsidRPr="004B62DF">
        <w:rPr>
          <w:rFonts w:ascii="Times New Roman" w:hAnsi="Times New Roman" w:cs="Times New Roman"/>
          <w:sz w:val="24"/>
          <w:szCs w:val="24"/>
        </w:rPr>
        <w:t>о</w:t>
      </w:r>
      <w:r w:rsidRPr="004B62DF">
        <w:rPr>
          <w:rFonts w:ascii="Times New Roman" w:hAnsi="Times New Roman" w:cs="Times New Roman"/>
          <w:sz w:val="24"/>
          <w:szCs w:val="24"/>
        </w:rPr>
        <w:t>ванные программы обработки данных, такие как SPSS</w:t>
      </w:r>
    </w:p>
    <w:p w:rsidR="00FC413F" w:rsidRPr="00344441" w:rsidRDefault="00FC413F" w:rsidP="00750F9A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413F" w:rsidRDefault="008314EC" w:rsidP="00344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14EC">
        <w:drawing>
          <wp:inline distT="0" distB="0" distL="0" distR="0" wp14:anchorId="155EA87D" wp14:editId="6B7288CB">
            <wp:extent cx="438150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82" b="3911"/>
                    <a:stretch/>
                  </pic:blipFill>
                  <pic:spPr bwMode="auto">
                    <a:xfrm>
                      <a:off x="0" y="0"/>
                      <a:ext cx="4379159" cy="327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13F" w:rsidRDefault="00FC413F" w:rsidP="003444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lang w:eastAsia="ru-RU"/>
        </w:rPr>
      </w:pPr>
      <w:r w:rsidRPr="00FC413F">
        <w:rPr>
          <w:rFonts w:ascii="Times New Roman" w:eastAsia="Times New Roman" w:hAnsi="Times New Roman" w:cs="Times New Roman"/>
          <w:b/>
          <w:i/>
          <w:lang w:eastAsia="ru-RU"/>
        </w:rPr>
        <w:t>Рис. 1 Пример вопросов анкеты</w:t>
      </w:r>
      <w:r w:rsidRPr="00FC413F">
        <w:rPr>
          <w:rStyle w:val="a8"/>
          <w:rFonts w:ascii="Times New Roman" w:eastAsia="Times New Roman" w:hAnsi="Times New Roman" w:cs="Times New Roman"/>
          <w:b/>
          <w:i/>
          <w:lang w:eastAsia="ru-RU"/>
        </w:rPr>
        <w:footnoteReference w:id="3"/>
      </w:r>
      <w:r w:rsidRPr="00FC413F">
        <w:rPr>
          <w:rFonts w:ascii="Times New Roman" w:eastAsia="Times New Roman" w:hAnsi="Times New Roman" w:cs="Times New Roman"/>
          <w:b/>
          <w:i/>
          <w:lang w:eastAsia="ru-RU"/>
        </w:rPr>
        <w:t>.</w:t>
      </w:r>
    </w:p>
    <w:p w:rsidR="008314EC" w:rsidRPr="00FC413F" w:rsidRDefault="008314EC" w:rsidP="00344441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b/>
          <w:i/>
          <w:lang w:eastAsia="ru-RU"/>
        </w:rPr>
      </w:pPr>
    </w:p>
    <w:p w:rsidR="00FC413F" w:rsidRPr="00413712" w:rsidRDefault="00FC413F" w:rsidP="00750F9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413712">
        <w:rPr>
          <w:rFonts w:ascii="Times New Roman" w:hAnsi="Times New Roman" w:cs="Times New Roman"/>
          <w:sz w:val="24"/>
          <w:szCs w:val="24"/>
        </w:rPr>
        <w:t>При кодировании информации удобно пользоваться определенными правилами заполн</w:t>
      </w:r>
      <w:r w:rsidRPr="00413712">
        <w:rPr>
          <w:rFonts w:ascii="Times New Roman" w:hAnsi="Times New Roman" w:cs="Times New Roman"/>
          <w:sz w:val="24"/>
          <w:szCs w:val="24"/>
        </w:rPr>
        <w:t>е</w:t>
      </w:r>
      <w:r w:rsidRPr="00413712">
        <w:rPr>
          <w:rFonts w:ascii="Times New Roman" w:hAnsi="Times New Roman" w:cs="Times New Roman"/>
          <w:sz w:val="24"/>
          <w:szCs w:val="24"/>
        </w:rPr>
        <w:t>ния матрицы в соответствии со структурой обрабатываемой анкеты.</w:t>
      </w:r>
    </w:p>
    <w:p w:rsidR="002C5542" w:rsidRDefault="002C5542" w:rsidP="00750F9A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данных, собранных на основании такой анкеты, изображена на рис.</w:t>
      </w:r>
      <w:r w:rsid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 здесь закодирован в соответствии с содержимым анкеты кодами «1» - мужчины, «2» - женщины; 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возраст цифрами от 1 до 6 – номерами переме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ных (ответов), которые </w:t>
      </w:r>
      <w:r w:rsidR="00294BC1"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указал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респондент; ответ на третий вопрос кодируется по каждой переменной (варианту ответа) двоичной с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стемой кодировки </w:t>
      </w:r>
      <w:r w:rsid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>(дихотомией)</w:t>
      </w:r>
      <w:r w:rsidR="00EA339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«1» – если вариант выбран и «0»</w:t>
      </w:r>
      <w:r w:rsidR="00EA3390" w:rsidRPr="00750F9A">
        <w:rPr>
          <w:rStyle w:val="a8"/>
          <w:rFonts w:ascii="Times New Roman" w:eastAsia="Times New Roman" w:hAnsi="Times New Roman" w:cs="Times New Roman"/>
          <w:sz w:val="24"/>
          <w:szCs w:val="24"/>
          <w:lang w:eastAsia="ru-RU"/>
        </w:rPr>
        <w:footnoteReference w:id="4"/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если нет; национал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ность – вписывается тот вар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50F9A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ант, который респондент записал сам.</w:t>
      </w:r>
      <w:proofErr w:type="gramEnd"/>
    </w:p>
    <w:p w:rsidR="002C5542" w:rsidRPr="002C5542" w:rsidRDefault="002C5542" w:rsidP="00344441">
      <w:pPr>
        <w:spacing w:after="0" w:line="36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542" w:rsidRPr="00A74EDB" w:rsidRDefault="002C5542" w:rsidP="003444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1B4E3FF" wp14:editId="039B6949">
            <wp:extent cx="5934075" cy="1143000"/>
            <wp:effectExtent l="0" t="0" r="9525" b="0"/>
            <wp:docPr id="19" name="Рисунок 19" descr="Таблица x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Таблица x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42" w:rsidRPr="00750F9A" w:rsidRDefault="002C5542" w:rsidP="003444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lang w:eastAsia="ru-RU"/>
        </w:rPr>
      </w:pPr>
      <w:r w:rsidRPr="00750F9A">
        <w:rPr>
          <w:rFonts w:ascii="Times New Roman" w:eastAsia="Times New Roman" w:hAnsi="Times New Roman" w:cs="Times New Roman"/>
          <w:b/>
          <w:i/>
          <w:lang w:eastAsia="ru-RU"/>
        </w:rPr>
        <w:t xml:space="preserve">Рис. </w:t>
      </w:r>
      <w:r w:rsidR="00750F9A" w:rsidRPr="00750F9A">
        <w:rPr>
          <w:rFonts w:ascii="Times New Roman" w:eastAsia="Times New Roman" w:hAnsi="Times New Roman" w:cs="Times New Roman"/>
          <w:b/>
          <w:i/>
          <w:lang w:eastAsia="ru-RU"/>
        </w:rPr>
        <w:t>2</w:t>
      </w:r>
      <w:r w:rsidRPr="00750F9A">
        <w:rPr>
          <w:rFonts w:ascii="Times New Roman" w:eastAsia="Times New Roman" w:hAnsi="Times New Roman" w:cs="Times New Roman"/>
          <w:b/>
          <w:i/>
          <w:lang w:eastAsia="ru-RU"/>
        </w:rPr>
        <w:t>. Структура матрицы базы данных опроса общественного мнения населения</w:t>
      </w:r>
    </w:p>
    <w:p w:rsidR="002C5542" w:rsidRPr="00A74EDB" w:rsidRDefault="002C5542" w:rsidP="00750F9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5542" w:rsidRPr="009C6A73" w:rsidRDefault="002C5542" w:rsidP="009C6A73">
      <w:pPr>
        <w:spacing w:after="0" w:line="36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правила</w:t>
      </w:r>
      <w:r w:rsid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базы данных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C5542" w:rsidRPr="009C6A73" w:rsidRDefault="002C5542" w:rsidP="009C6A73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0"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анкета </w:t>
      </w:r>
      <w:r w:rsidR="009C6A73"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внесением данных в базу 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пронумеровывается порядковым ном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ром </w:t>
      </w:r>
      <w:r w:rsid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(сквозная нумерация для всего массива анкет). Соответственно база данных всегда должна содержать столбец (как правило, первый)</w:t>
      </w:r>
      <w:r w:rsid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фиксируется номер вводимых анкет. На рис. 2 это столбец </w:t>
      </w:r>
      <w:r w:rsidR="00236A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236A5A" w:rsidRP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236A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236A5A" w:rsidRP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>«№ анкеты». Необходимость фиксации номера вводимой анкеты очевидна – это позволяет в любой момент обратиться к соответствующей бумажной анкете и сверить данные. Использование же для этой цели программной нумерации строк невозможно, в силу, во-первых, смещения нумерации из-за строки заголовков (соответстве</w:t>
      </w:r>
      <w:r w:rsid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строка 3 листа </w:t>
      </w:r>
      <w:r w:rsidR="00236A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="00236A5A" w:rsidRP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36A5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содержать данные анкеты №2) и, во-вторых</w:t>
      </w:r>
      <w:r w:rsidR="00AF19D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процедура о</w:t>
      </w:r>
      <w:r w:rsid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браковки анкет может привести к изъятию из общего массива уже пронумерованных анкет, что собьет </w:t>
      </w:r>
      <w:r w:rsidR="00AF19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сквозную </w:t>
      </w:r>
      <w:r w:rsid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>нумерацию.</w:t>
      </w:r>
    </w:p>
    <w:p w:rsidR="002C5542" w:rsidRDefault="002C5542" w:rsidP="009C6A73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0"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одной анкеты вводятся по строке (выделенная строка в та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лице </w:t>
      </w:r>
      <w:r w:rsidR="00294BC1"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рис. </w:t>
      </w:r>
      <w:r w:rsidR="00236A5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94BC1"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данные одного респондента – одной анкеты)</w:t>
      </w:r>
    </w:p>
    <w:p w:rsidR="00146FD4" w:rsidRPr="009C6A73" w:rsidRDefault="00146FD4" w:rsidP="009C6A73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0"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Заголовки столбцов должны отличаться от закодированных числовых данных и иде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тифицировать переменную. Можно рекомендовать или называть их отдельным словом (сл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восочетанием), или, если используется номер вопроса, использовать перед ним буквенный символ (например, </w:t>
      </w:r>
      <w:proofErr w:type="gramStart"/>
      <w:r>
        <w:rPr>
          <w:rFonts w:ascii="Times New Roman" w:hAnsi="Times New Roman" w:cs="Times New Roman"/>
          <w:sz w:val="24"/>
          <w:szCs w:val="24"/>
        </w:rPr>
        <w:t>кириллическую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«В», латинские «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» или «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»). Не рекомендуется испол</w:t>
      </w:r>
      <w:r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зовать в заголовках столбцов пробелы. Всё это необходимо, чтобы программа понимала их именно как заголовки столбцов, а также так удобнее работать со списками переменных при формировании сводных та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лиц.</w:t>
      </w:r>
    </w:p>
    <w:p w:rsidR="002C5542" w:rsidRDefault="002C5542" w:rsidP="009C6A73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0"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Вопросы, на которые </w:t>
      </w:r>
      <w:r w:rsidR="00146F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респондент 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мо</w:t>
      </w:r>
      <w:r w:rsidR="00F87F91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выбрать только один из предложенных вар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антов ответов, кодируются в одном столбце номером выбранного ответа – например, пол или возраст (см. рис. 1</w:t>
      </w:r>
      <w:r w:rsidR="00750F9A"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2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Если респондент мужчина – в столбец </w:t>
      </w:r>
      <w:r w:rsidRPr="009C6A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«Пол»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стави</w:t>
      </w:r>
      <w:r w:rsidR="00146FD4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«1», если женщина – «2». Если респондент вообще не выбрал ни одного варианта ответа, в ячейку ст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r w:rsidR="00146FD4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«0». Также кодируе</w:t>
      </w:r>
      <w:r w:rsidR="00146FD4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возраст респондента. Соответственно</w:t>
      </w:r>
      <w:r w:rsidR="00146FD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таблицы видно, что р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спондент №2 (его ответы в таблице выделены цветом) – мужчина в возрасте между 36 и 45 год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ми.</w:t>
      </w:r>
    </w:p>
    <w:p w:rsidR="001455DB" w:rsidRDefault="00F87F91" w:rsidP="001455DB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вопросов, на которые респондент может выбрать одновременно несколько вар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антов ответа, в базе данных создается такое количество столбцов, сколько всего вариантов ответа предлагается на этот вопрос в анкете. Соответственно, для вопроса №3 из примера анкеты (рис.1) </w:t>
      </w:r>
      <w:r w:rsidR="001455DB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матрице необходимо создать 6 столбцов (рис. 2)</w:t>
      </w:r>
      <w:r w:rsidR="001455DB">
        <w:rPr>
          <w:rStyle w:val="a8"/>
          <w:rFonts w:ascii="Times New Roman" w:eastAsia="Times New Roman" w:hAnsi="Times New Roman" w:cs="Times New Roman"/>
          <w:sz w:val="24"/>
          <w:szCs w:val="24"/>
          <w:lang w:eastAsia="ru-RU"/>
        </w:rPr>
        <w:footnoteReference w:id="5"/>
      </w:r>
      <w:r w:rsidR="001455DB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Данные анкеты 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кодирую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проставлением цифры «1» в ячейке столбца, соответствующего выбранному варианту, е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 этот вариант ответа на вопрос выбран респондентом, и цифрой «0» - если вариант не был выбран. </w:t>
      </w:r>
    </w:p>
    <w:p w:rsidR="00F87F91" w:rsidRDefault="001455DB" w:rsidP="001455D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н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вопрос №3 об оскорбительных анекдотах респондент № 2 ответил (как можно видеть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подобные анекдоты он слышал в компании зн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комых, а также читал в газетах и журналах. Соответственно, его ответы занос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ятся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базу так: в ячейках столбцов, соответствующих выбранным ответам (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3_1 (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и 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3_3 (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3)) отмечаем значение «1», в остальных – «0». Также он отметил в варианте «Другое», что слышал ане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доты по р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F87F91"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дио (см. п.7).</w:t>
      </w:r>
    </w:p>
    <w:p w:rsidR="003E5309" w:rsidRDefault="00A74EDB" w:rsidP="00A74ED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с множественными ответами, безусловно, можно кодировать не только с пом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щью дихотомии, но и через категории, как это происходит в </w:t>
      </w:r>
      <w:r w:rsidRPr="00145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SPSS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Особенно это уместно в вопросах со значительным количеством вариантов ответов, выбор которых для респондента ограничен неким числом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апример, когда из длинного перечня общественных проблем р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спонденту предлагается назвать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три-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пять, по его мнению, наиболее существенных). В таком случае ответы на вопрос вносятся в пять (или шесть, на случай если ряд респондентов все-таки назовут большее количество вариантов ответа) столбцов с указанием номера выбранн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 ответа в каждом отдельном столбце</w:t>
      </w:r>
      <w:r w:rsid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рис 3)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74EDB" w:rsidRDefault="00A74EDB" w:rsidP="00A74ED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несмотря на все удобства такого варианта для ввода, обрабатывать данные, сформированные таким образом, в </w:t>
      </w:r>
      <w:r w:rsidRPr="00145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5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вольно трудоемко, тогда как дихотомии легко подсчитываются с помощью сводных таблиц.  Соответственно вариант с категориями во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можен только в случае импорта данных из </w:t>
      </w:r>
      <w:r w:rsidRPr="00145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5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145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SPPS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когда вносить да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ные необходимо быстро, и для этого используются ко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пьютеры без </w:t>
      </w:r>
      <w:r w:rsidRPr="001455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SPSS</w:t>
      </w:r>
      <w:r w:rsidRPr="001455D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74EDB" w:rsidRDefault="00A74EDB" w:rsidP="003E53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18F3B5A" wp14:editId="2EE4B247">
            <wp:extent cx="3970345" cy="1090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72" cy="10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09" w:rsidRPr="003E5309" w:rsidRDefault="003E5309" w:rsidP="003E53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lang w:eastAsia="ru-RU"/>
        </w:rPr>
      </w:pPr>
      <w:r w:rsidRPr="003E5309">
        <w:rPr>
          <w:rFonts w:ascii="Times New Roman" w:eastAsia="Times New Roman" w:hAnsi="Times New Roman" w:cs="Times New Roman"/>
          <w:b/>
          <w:i/>
          <w:lang w:eastAsia="ru-RU"/>
        </w:rPr>
        <w:t>Рис. 3 Внесение данных вопроса с множественным выбором через категории</w:t>
      </w:r>
    </w:p>
    <w:p w:rsidR="003E5309" w:rsidRDefault="002C5542" w:rsidP="003E5309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табличных вопросах (см. </w:t>
      </w:r>
      <w:r w:rsid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4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когда необходимо дать оценку разных параметров по одному вопросу, в базу данных вносится выбранный респондентом номер ответа для ка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 варианта в свой столбец. Иными словами, каждый вариант ответа табличного вопроса кодируется </w:t>
      </w:r>
      <w:proofErr w:type="gramStart"/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также, как</w:t>
      </w:r>
      <w:proofErr w:type="gramEnd"/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бы это был отдельный вопрос</w:t>
      </w:r>
      <w:r w:rsid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C6A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корректно было бы указать, что табличные вопросы логично разделяются на «</w:t>
      </w:r>
      <w:proofErr w:type="spellStart"/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подвопросы</w:t>
      </w:r>
      <w:proofErr w:type="spellEnd"/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proofErr w:type="gramStart"/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примере</w:t>
      </w:r>
      <w:r w:rsid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рис. 4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табли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 вопрос о конфликтах разбивается на ряд «</w:t>
      </w:r>
      <w:proofErr w:type="spellStart"/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подвопросов</w:t>
      </w:r>
      <w:proofErr w:type="spellEnd"/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»: «Как Вы оцениваете ко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фликтные отношения между богатыми и бедными?», «Как Вы оцениваете конфликтные о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ношения между Москвой и регионами?» и т.д. В свою очередь, ответы на них вносятся в с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ответствии с п.4 (если можно выбрать только один вариант ответа) или п.</w:t>
      </w:r>
      <w:r w:rsid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можно в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3E5309" w:rsidRP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брать несколько вариантов ответа) – хотя второй вариант встречается </w:t>
      </w:r>
      <w:r w:rsidR="003E530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довольно редко.</w:t>
      </w:r>
    </w:p>
    <w:p w:rsidR="00344441" w:rsidRDefault="00344441" w:rsidP="003444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441">
        <w:drawing>
          <wp:inline distT="0" distB="0" distL="0" distR="0">
            <wp:extent cx="547687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75" b="6838"/>
                    <a:stretch/>
                  </pic:blipFill>
                  <pic:spPr bwMode="auto">
                    <a:xfrm>
                      <a:off x="0" y="0"/>
                      <a:ext cx="54768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441" w:rsidRPr="00344441" w:rsidRDefault="00344441" w:rsidP="003444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lang w:eastAsia="ru-RU"/>
        </w:rPr>
      </w:pPr>
      <w:r w:rsidRPr="00344441">
        <w:rPr>
          <w:rFonts w:ascii="Times New Roman" w:eastAsia="Times New Roman" w:hAnsi="Times New Roman" w:cs="Times New Roman"/>
          <w:b/>
          <w:i/>
          <w:lang w:eastAsia="ru-RU"/>
        </w:rPr>
        <w:t>Рис. 4 Пример вопросов анкеты (продолжение).</w:t>
      </w:r>
    </w:p>
    <w:p w:rsidR="002C5542" w:rsidRPr="00344441" w:rsidRDefault="002C5542" w:rsidP="00344441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вопросе о конфликтах – табличном – необходимо оценить напряженность различных общественных конфликтов. Респондент №2 (в таблице на рис. </w:t>
      </w:r>
      <w:r w:rsid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выделен цветом) конфликт «между богатыми и бедными» оценил как острый (в примере </w:t>
      </w:r>
      <w:r w:rsid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 4</w:t>
      </w:r>
      <w:r w:rsidRP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выделенный цветом вариант ответа), поэтому в соответствующую ячейку столбца 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5_1»</w:t>
      </w:r>
      <w:r w:rsidRP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вносим цифру «2». Соответственно, в ячейку 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5_2»</w:t>
      </w:r>
      <w:r w:rsidRP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вносим цифру «3», и т.д. Если респондент затрудни</w:t>
      </w:r>
      <w:r w:rsidRP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дать ответ на поставленный вопрос (выбрал вариант «трудно сказать» или «затрудняюсь ответить» в табличном вопросе), то в ячейку ставим «9» - как в 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5_3».</w:t>
      </w:r>
      <w:r w:rsidRP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же респондент вообще не выбрал ни одного варианта о</w:t>
      </w:r>
      <w:r w:rsidRP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44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вета – ставим «0» - как в 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3444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5_4».</w:t>
      </w:r>
    </w:p>
    <w:p w:rsidR="002C5542" w:rsidRPr="00344441" w:rsidRDefault="002C5542" w:rsidP="00344441">
      <w:pPr>
        <w:spacing w:after="0" w:line="360" w:lineRule="auto"/>
        <w:ind w:left="708"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4441" w:rsidRDefault="00344441" w:rsidP="003444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lang w:eastAsia="ru-RU"/>
        </w:rPr>
        <w:lastRenderedPageBreak/>
        <w:drawing>
          <wp:inline distT="0" distB="0" distL="0" distR="0" wp14:anchorId="7B2CA8DF">
            <wp:extent cx="4456430" cy="11703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170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5542" w:rsidRDefault="002C5542" w:rsidP="0034444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lang w:eastAsia="ru-RU"/>
        </w:rPr>
      </w:pPr>
      <w:r w:rsidRPr="00344441">
        <w:rPr>
          <w:rFonts w:ascii="Times New Roman" w:eastAsia="Times New Roman" w:hAnsi="Times New Roman" w:cs="Times New Roman"/>
          <w:b/>
          <w:i/>
          <w:lang w:eastAsia="ru-RU"/>
        </w:rPr>
        <w:t>Рис.</w:t>
      </w:r>
      <w:r w:rsidR="00344441" w:rsidRPr="00344441">
        <w:rPr>
          <w:rFonts w:ascii="Times New Roman" w:eastAsia="Times New Roman" w:hAnsi="Times New Roman" w:cs="Times New Roman"/>
          <w:b/>
          <w:i/>
          <w:lang w:eastAsia="ru-RU"/>
        </w:rPr>
        <w:t>5</w:t>
      </w:r>
      <w:r w:rsidRPr="00344441">
        <w:rPr>
          <w:rFonts w:ascii="Times New Roman" w:eastAsia="Times New Roman" w:hAnsi="Times New Roman" w:cs="Times New Roman"/>
          <w:b/>
          <w:i/>
          <w:lang w:eastAsia="ru-RU"/>
        </w:rPr>
        <w:t xml:space="preserve"> Внесение в базу данных ответов на табличные вопросы</w:t>
      </w:r>
    </w:p>
    <w:p w:rsidR="004608E3" w:rsidRDefault="002C5542" w:rsidP="00344441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Открытые вопросы (вопросы, где респондент сам 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«от руки» 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вписывает ответ), или в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риант «Другое» в полузакрытых вопросах на этапе ввода данных не кодируются и запис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ваются так, как это сделал сам респондент, дословно, вплоть до грамматических и орфогр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фических ошибок. </w:t>
      </w:r>
      <w:r w:rsidR="00725D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отдельных случаях (в первую 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очередь, </w:t>
      </w:r>
      <w:r w:rsidR="00725D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полузакрытых вопросах с в</w:t>
      </w:r>
      <w:r w:rsidR="00725D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725D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риантом «Другое») уместно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5D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дополнительный столбец для кодирования 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переменной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(фиксации факта выбора этого варианта ответа):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ставим «1» - если вариант «Другое» выбран, и «0» - если не выбран. 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дополнительного столбца на этапе ввода, к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нечно, можно отказаться</w:t>
      </w:r>
      <w:proofErr w:type="gramStart"/>
      <w:r w:rsidR="004608E3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608E3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огда его имеет смысл со</w:t>
      </w:r>
      <w:r w:rsidR="004608E3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здать на этапе подготовки базы данных к обработке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поскольку 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эффективнее подсчитывает числовые значения (не говоря уже о смысловом, а не только количественном кодировании открытого вопр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34444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са).</w:t>
      </w:r>
      <w:r w:rsidR="004608E3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5542" w:rsidRPr="004608E3" w:rsidRDefault="004608E3" w:rsidP="004608E3">
      <w:pPr>
        <w:tabs>
          <w:tab w:val="num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C5542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примере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рис. </w:t>
      </w:r>
      <w:r w:rsidR="002C5542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1 это вопрос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2C5542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 анекдотах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2C5542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национальности. </w:t>
      </w:r>
      <w:proofErr w:type="gramStart"/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«</w:t>
      </w:r>
      <w:r w:rsidRPr="004608E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4608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3_6»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ставим единицу в строке второй анкеты, поскольку в этой анкете респондент выбрал вар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 другое, в следующем столбце </w:t>
      </w:r>
      <w:r w:rsidRPr="004608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4608E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4608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3_6_другое»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вписываем вариант, предложенный р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спондентом – «по радио».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C5542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«</w:t>
      </w:r>
      <w:r w:rsidR="002C5542" w:rsidRPr="004608E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="002C5542" w:rsidRPr="004608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="002C5542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» необходимо вписать ту национальность, которую указал респондент – карел, ру</w:t>
      </w:r>
      <w:r w:rsidR="002C5542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2C5542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ский и т.д.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рис. 2).</w:t>
      </w:r>
      <w:r w:rsidR="002C5542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608E3" w:rsidRDefault="004608E3" w:rsidP="004608E3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можно сформулировать ряд необязательных правил, применение которых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легчает работу по вводу данных в базу. </w:t>
      </w:r>
    </w:p>
    <w:p w:rsidR="00FE0BB1" w:rsidRPr="004608E3" w:rsidRDefault="007B5CB6" w:rsidP="004608E3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удобства ввода данных (особенно при вводе анкет с большим количеством в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просов с множественными ответами), уместно графически отделить друг от друга столбцы о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дельных вопросов. </w:t>
      </w:r>
      <w:r w:rsidR="00FE0BB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можно сделать </w:t>
      </w:r>
      <w:r w:rsidR="004608E3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заливкой </w:t>
      </w:r>
      <w:r w:rsidR="00FE0BB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разного цвета или более широкими границами столбцов (или даже использовать и то, и другое). Тогда при вводе разные вопросы легче о</w:t>
      </w:r>
      <w:r w:rsidR="00FE0BB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FE0BB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личать друг от друга (см. рис. </w:t>
      </w:r>
      <w:r w:rsid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E0BB1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34CD5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4CD5" w:rsidRDefault="00D34CD5" w:rsidP="00750F9A">
      <w:pPr>
        <w:pStyle w:val="ab"/>
        <w:spacing w:after="0" w:line="360" w:lineRule="auto"/>
        <w:ind w:left="0" w:firstLine="39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8CAEA2" wp14:editId="21143AE5">
            <wp:extent cx="5940425" cy="126746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D5" w:rsidRPr="00FE0BB1" w:rsidRDefault="00D34CD5" w:rsidP="00750F9A">
      <w:pPr>
        <w:spacing w:after="0" w:line="360" w:lineRule="auto"/>
        <w:ind w:firstLine="397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E0BB1">
        <w:rPr>
          <w:rFonts w:ascii="Times New Roman" w:hAnsi="Times New Roman" w:cs="Times New Roman"/>
          <w:b/>
          <w:i/>
          <w:sz w:val="24"/>
          <w:szCs w:val="24"/>
        </w:rPr>
        <w:t xml:space="preserve">Рис. </w:t>
      </w:r>
      <w:r w:rsidR="004608E3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FE0BB1">
        <w:rPr>
          <w:rFonts w:ascii="Times New Roman" w:hAnsi="Times New Roman" w:cs="Times New Roman"/>
          <w:b/>
          <w:i/>
          <w:sz w:val="24"/>
          <w:szCs w:val="24"/>
        </w:rPr>
        <w:t xml:space="preserve"> Оформление матрицы базы данных в </w:t>
      </w:r>
      <w:r w:rsidR="005110A9">
        <w:rPr>
          <w:rFonts w:ascii="Times New Roman" w:hAnsi="Times New Roman" w:cs="Times New Roman"/>
          <w:b/>
          <w:i/>
          <w:sz w:val="24"/>
          <w:szCs w:val="24"/>
          <w:lang w:val="en-US"/>
        </w:rPr>
        <w:t>MS</w:t>
      </w:r>
      <w:r w:rsidR="005110A9" w:rsidRPr="005110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E0BB1">
        <w:rPr>
          <w:rFonts w:ascii="Times New Roman" w:hAnsi="Times New Roman" w:cs="Times New Roman"/>
          <w:b/>
          <w:i/>
          <w:sz w:val="24"/>
          <w:szCs w:val="24"/>
          <w:lang w:val="en-US"/>
        </w:rPr>
        <w:t>Excel</w:t>
      </w:r>
    </w:p>
    <w:p w:rsidR="00D34CD5" w:rsidRDefault="00D34CD5" w:rsidP="00750F9A">
      <w:pPr>
        <w:pStyle w:val="ab"/>
        <w:spacing w:after="0" w:line="360" w:lineRule="auto"/>
        <w:ind w:left="0" w:firstLine="397"/>
        <w:jc w:val="center"/>
        <w:rPr>
          <w:rFonts w:ascii="Times New Roman" w:hAnsi="Times New Roman" w:cs="Times New Roman"/>
          <w:sz w:val="24"/>
          <w:szCs w:val="24"/>
        </w:rPr>
      </w:pPr>
    </w:p>
    <w:p w:rsidR="007B5CB6" w:rsidRPr="004608E3" w:rsidRDefault="00D34CD5" w:rsidP="004608E3">
      <w:pPr>
        <w:numPr>
          <w:ilvl w:val="0"/>
          <w:numId w:val="12"/>
        </w:numPr>
        <w:tabs>
          <w:tab w:val="clear" w:pos="720"/>
          <w:tab w:val="num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для удобства ввода данных большого числа анкет стоит использовать возмо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ность закрепления строки, что позволит оставлять на виду заголовки столбцов вне з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висимости от номера вводимой анкеты (на рис. </w:t>
      </w:r>
      <w:r w:rsid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закре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лена третья строка).</w:t>
      </w:r>
    </w:p>
    <w:p w:rsidR="00D34CD5" w:rsidRPr="004608E3" w:rsidRDefault="00D34CD5" w:rsidP="004608E3">
      <w:pPr>
        <w:numPr>
          <w:ilvl w:val="0"/>
          <w:numId w:val="12"/>
        </w:numPr>
        <w:tabs>
          <w:tab w:val="clear" w:pos="720"/>
          <w:tab w:val="num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значительном числе вопросов </w:t>
      </w:r>
      <w:r w:rsidR="004A6FF9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множественными ответами уместно при начале ввода данных путем копирования заполнить все ячейки  нулями. Тогда вносить нео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ходимо будет только выбранные ответы.</w:t>
      </w:r>
    </w:p>
    <w:p w:rsidR="00D34CD5" w:rsidRPr="005110A9" w:rsidRDefault="00D9012F" w:rsidP="004608E3">
      <w:pPr>
        <w:numPr>
          <w:ilvl w:val="0"/>
          <w:numId w:val="2"/>
        </w:numPr>
        <w:tabs>
          <w:tab w:val="clear" w:pos="720"/>
          <w:tab w:val="num" w:pos="0"/>
        </w:tabs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контроля ввода данных и их последующей перекодировки можно использовать функцию «</w:t>
      </w:r>
      <w:proofErr w:type="spellStart"/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Автофильтр</w:t>
      </w:r>
      <w:proofErr w:type="spellEnd"/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», которая не только показывает все вар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анты переменной, внесенные в столбец (это, например, позволяет отсеять ряд «ошибочных» вариантов, попавшие в сто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бец при вводе), но и позволяет зад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вать условия отбора. </w:t>
      </w:r>
      <w:proofErr w:type="gramStart"/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D122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рис. </w:t>
      </w:r>
      <w:r w:rsidR="005110A9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D122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122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автофильтр</w:t>
      </w:r>
      <w:proofErr w:type="spellEnd"/>
      <w:r w:rsidR="00D122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 к данным вопроса 4.</w:t>
      </w:r>
      <w:proofErr w:type="gramEnd"/>
      <w:r w:rsidR="00D122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D62520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Очев</w:t>
      </w:r>
      <w:r w:rsidR="00D122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идно, например, что в одной (или нескольких) из ячеек ошибочно поставлено значение «2», которое необходимо выделить в </w:t>
      </w:r>
      <w:proofErr w:type="spellStart"/>
      <w:r w:rsidR="00D122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автофильтре</w:t>
      </w:r>
      <w:proofErr w:type="spellEnd"/>
      <w:r w:rsidR="00D122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соотнести с анк</w:t>
      </w:r>
      <w:r w:rsidR="00D122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22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 и исправить</w:t>
      </w:r>
      <w:r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122FB" w:rsidRPr="004608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D293F" w:rsidRDefault="00D9012F" w:rsidP="004A6F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F50725" wp14:editId="5A1FF0CE">
            <wp:extent cx="5940425" cy="34499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CD5" w:rsidRPr="004A6FF9" w:rsidRDefault="00D122FB" w:rsidP="004A6FF9">
      <w:pPr>
        <w:spacing w:after="0" w:line="360" w:lineRule="auto"/>
        <w:jc w:val="center"/>
        <w:rPr>
          <w:rFonts w:ascii="Times New Roman" w:hAnsi="Times New Roman" w:cs="Times New Roman"/>
          <w:b/>
          <w:i/>
        </w:rPr>
      </w:pPr>
      <w:r w:rsidRPr="004A6FF9">
        <w:rPr>
          <w:rFonts w:ascii="Times New Roman" w:hAnsi="Times New Roman" w:cs="Times New Roman"/>
          <w:b/>
          <w:i/>
        </w:rPr>
        <w:t xml:space="preserve">Рис. </w:t>
      </w:r>
      <w:r w:rsidR="005110A9" w:rsidRPr="004A6FF9">
        <w:rPr>
          <w:rFonts w:ascii="Times New Roman" w:hAnsi="Times New Roman" w:cs="Times New Roman"/>
          <w:b/>
          <w:i/>
        </w:rPr>
        <w:t>7</w:t>
      </w:r>
      <w:r w:rsidRPr="004A6FF9">
        <w:rPr>
          <w:rFonts w:ascii="Times New Roman" w:hAnsi="Times New Roman" w:cs="Times New Roman"/>
          <w:b/>
          <w:i/>
        </w:rPr>
        <w:t xml:space="preserve"> Функция </w:t>
      </w:r>
      <w:proofErr w:type="spellStart"/>
      <w:r w:rsidRPr="004A6FF9">
        <w:rPr>
          <w:rFonts w:ascii="Times New Roman" w:hAnsi="Times New Roman" w:cs="Times New Roman"/>
          <w:b/>
          <w:i/>
        </w:rPr>
        <w:t>автофильтра</w:t>
      </w:r>
      <w:proofErr w:type="spellEnd"/>
      <w:r w:rsidRPr="004A6FF9">
        <w:rPr>
          <w:rFonts w:ascii="Times New Roman" w:hAnsi="Times New Roman" w:cs="Times New Roman"/>
          <w:b/>
          <w:i/>
        </w:rPr>
        <w:t xml:space="preserve"> (вопрос 4 (</w:t>
      </w:r>
      <w:r w:rsidRPr="004A6FF9">
        <w:rPr>
          <w:rFonts w:ascii="Times New Roman" w:hAnsi="Times New Roman" w:cs="Times New Roman"/>
          <w:b/>
          <w:i/>
          <w:lang w:val="en-US"/>
        </w:rPr>
        <w:t>V</w:t>
      </w:r>
      <w:r w:rsidRPr="004A6FF9">
        <w:rPr>
          <w:rFonts w:ascii="Times New Roman" w:hAnsi="Times New Roman" w:cs="Times New Roman"/>
          <w:b/>
          <w:i/>
        </w:rPr>
        <w:t>4))</w:t>
      </w:r>
    </w:p>
    <w:p w:rsidR="004A6FF9" w:rsidRPr="004A6FF9" w:rsidRDefault="004A6FF9" w:rsidP="004A6FF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две наиболее типичные ошибки ввода, которые можно выявить с помощью функции «</w:t>
      </w:r>
      <w:proofErr w:type="spellStart"/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автофильтра</w:t>
      </w:r>
      <w:proofErr w:type="spellEnd"/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». Во-первых, это ошибки, возникающие вследствие так называемого «залипания» клавиш, когда вместо одной в ячейке появляется две одинаковых цифры: вм</w:t>
      </w: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 варианта «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» появляется «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», а вместо «5» - «55»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рис. 8 в ячейке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«1» вн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сено «11»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И если в номинальных переменных это будет выявлено и на этапе анализа (ошибки проявятся в качестве отдельных значений), то в случае анализа отдельных шкал (например, при подсчете среднего), такие ошибки</w:t>
      </w:r>
      <w:proofErr w:type="gramEnd"/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серьезно исказить резул</w:t>
      </w: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тат.</w:t>
      </w:r>
    </w:p>
    <w:p w:rsidR="00070F99" w:rsidRPr="00070F99" w:rsidRDefault="004A6FF9" w:rsidP="004A6FF9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Во-вторых, это ошибки, связанные со случайным искажением принципа внесения да</w:t>
      </w: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 вопросов с множественным выбором, когда вместо дихотомии в ячейки вносятся ном</w:t>
      </w: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4A6FF9">
        <w:rPr>
          <w:rFonts w:ascii="Times New Roman" w:eastAsia="Times New Roman" w:hAnsi="Times New Roman" w:cs="Times New Roman"/>
          <w:sz w:val="24"/>
          <w:szCs w:val="24"/>
          <w:lang w:eastAsia="ru-RU"/>
        </w:rPr>
        <w:t>ра выбранных вариантов ответа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рис. 8 в ячейку </w:t>
      </w:r>
      <w:r w:rsidR="00070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070F99" w:rsidRP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«1» внесено «3», поскольку в а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кете респондент выбрал третий вариант ответа на вопрос №3)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подобные ошибки не о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наружить и не исправить на этапе подготовки базы данных к обработке, то при подсчете это не будет замечено (ни при использовании сводных таблиц в </w:t>
      </w:r>
      <w:r w:rsidR="00070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="00070F99" w:rsidRP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0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70F99" w:rsidRP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при использовании функции </w:t>
      </w:r>
      <w:r w:rsidR="00070F99" w:rsidRPr="00070F9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Multipl</w:t>
      </w:r>
      <w:r w:rsidR="00070F9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</w:t>
      </w:r>
      <w:r w:rsidR="00070F99" w:rsidRPr="00070F9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070F99" w:rsidRPr="00070F9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response</w:t>
      </w:r>
      <w:r w:rsidR="00070F99" w:rsidRP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070F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SPSS</w:t>
      </w:r>
      <w:r w:rsidR="00070F99" w:rsidRP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070F99" w:rsidRP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приведет к искажению</w:t>
      </w:r>
      <w:r w:rsidR="00070F99" w:rsidRP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зультатов</w:t>
      </w:r>
      <w:r w:rsidR="00070F99" w:rsidRPr="00070F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2893" w:rsidRDefault="004A6FF9" w:rsidP="004A6F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24500" cy="114066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491" cy="11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F9" w:rsidRPr="004A6FF9" w:rsidRDefault="004A6FF9" w:rsidP="004A6FF9">
      <w:pPr>
        <w:spacing w:after="0" w:line="360" w:lineRule="auto"/>
        <w:jc w:val="center"/>
        <w:rPr>
          <w:rFonts w:ascii="Times New Roman" w:hAnsi="Times New Roman" w:cs="Times New Roman"/>
          <w:b/>
          <w:i/>
        </w:rPr>
      </w:pPr>
      <w:r w:rsidRPr="004A6FF9">
        <w:rPr>
          <w:rFonts w:ascii="Times New Roman" w:hAnsi="Times New Roman" w:cs="Times New Roman"/>
          <w:b/>
          <w:i/>
        </w:rPr>
        <w:t xml:space="preserve">Рис. </w:t>
      </w:r>
      <w:r>
        <w:rPr>
          <w:rFonts w:ascii="Times New Roman" w:hAnsi="Times New Roman" w:cs="Times New Roman"/>
          <w:b/>
          <w:i/>
        </w:rPr>
        <w:t>8</w:t>
      </w:r>
      <w:r w:rsidRPr="004A6FF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Типичные ошибки ввода</w:t>
      </w:r>
    </w:p>
    <w:p w:rsidR="000A64ED" w:rsidRDefault="0043188D" w:rsidP="00750F9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вышеописанных правил позволяет оптимально использовать возможн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сти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31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43188D">
        <w:rPr>
          <w:rFonts w:ascii="Times New Roman" w:hAnsi="Times New Roman" w:cs="Times New Roman"/>
          <w:sz w:val="24"/>
          <w:szCs w:val="24"/>
        </w:rPr>
        <w:t xml:space="preserve"> </w:t>
      </w:r>
      <w:r w:rsidR="000A64ED">
        <w:rPr>
          <w:rFonts w:ascii="Times New Roman" w:hAnsi="Times New Roman" w:cs="Times New Roman"/>
          <w:sz w:val="24"/>
          <w:szCs w:val="24"/>
        </w:rPr>
        <w:t>на этапе подготовки базы данных количественного социологич</w:t>
      </w:r>
      <w:r w:rsidR="000A64ED">
        <w:rPr>
          <w:rFonts w:ascii="Times New Roman" w:hAnsi="Times New Roman" w:cs="Times New Roman"/>
          <w:sz w:val="24"/>
          <w:szCs w:val="24"/>
        </w:rPr>
        <w:t>е</w:t>
      </w:r>
      <w:r w:rsidR="000A64ED">
        <w:rPr>
          <w:rFonts w:ascii="Times New Roman" w:hAnsi="Times New Roman" w:cs="Times New Roman"/>
          <w:sz w:val="24"/>
          <w:szCs w:val="24"/>
        </w:rPr>
        <w:t>ского исследования, ускорить формирование базы данных, используя одновременно труд н</w:t>
      </w:r>
      <w:r w:rsidR="000A64ED">
        <w:rPr>
          <w:rFonts w:ascii="Times New Roman" w:hAnsi="Times New Roman" w:cs="Times New Roman"/>
          <w:sz w:val="24"/>
          <w:szCs w:val="24"/>
        </w:rPr>
        <w:t>е</w:t>
      </w:r>
      <w:r w:rsidR="000A64ED">
        <w:rPr>
          <w:rFonts w:ascii="Times New Roman" w:hAnsi="Times New Roman" w:cs="Times New Roman"/>
          <w:sz w:val="24"/>
          <w:szCs w:val="24"/>
        </w:rPr>
        <w:t>скольких операторов ввода на разных компьютерах без специализированных ст</w:t>
      </w:r>
      <w:r w:rsidR="000A64ED">
        <w:rPr>
          <w:rFonts w:ascii="Times New Roman" w:hAnsi="Times New Roman" w:cs="Times New Roman"/>
          <w:sz w:val="24"/>
          <w:szCs w:val="24"/>
        </w:rPr>
        <w:t>а</w:t>
      </w:r>
      <w:r w:rsidR="000A64ED">
        <w:rPr>
          <w:rFonts w:ascii="Times New Roman" w:hAnsi="Times New Roman" w:cs="Times New Roman"/>
          <w:sz w:val="24"/>
          <w:szCs w:val="24"/>
        </w:rPr>
        <w:t>тистических программ, существенным недостатком которых является их высокая стоимость. Навыки э</w:t>
      </w:r>
      <w:r w:rsidR="000A64ED">
        <w:rPr>
          <w:rFonts w:ascii="Times New Roman" w:hAnsi="Times New Roman" w:cs="Times New Roman"/>
          <w:sz w:val="24"/>
          <w:szCs w:val="24"/>
        </w:rPr>
        <w:t>ф</w:t>
      </w:r>
      <w:r w:rsidR="000A64ED">
        <w:rPr>
          <w:rFonts w:ascii="Times New Roman" w:hAnsi="Times New Roman" w:cs="Times New Roman"/>
          <w:sz w:val="24"/>
          <w:szCs w:val="24"/>
        </w:rPr>
        <w:t>фективной работы в универсальном табличном редакторе позволят значительно расширить возможности социолога по обработке, анализу и представлению статистических данных.</w:t>
      </w:r>
    </w:p>
    <w:p w:rsidR="000A64ED" w:rsidRDefault="000A64ED" w:rsidP="00750F9A">
      <w:pPr>
        <w:spacing w:after="0" w:line="360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0A64ED" w:rsidRPr="00853758" w:rsidRDefault="000A64ED" w:rsidP="00750F9A">
      <w:pPr>
        <w:spacing w:after="0" w:line="360" w:lineRule="auto"/>
        <w:ind w:firstLine="397"/>
        <w:jc w:val="both"/>
        <w:rPr>
          <w:rFonts w:ascii="Times New Roman" w:hAnsi="Times New Roman" w:cs="Times New Roman"/>
          <w:b/>
          <w:caps/>
        </w:rPr>
      </w:pPr>
      <w:r w:rsidRPr="00853758">
        <w:rPr>
          <w:rFonts w:ascii="Times New Roman" w:hAnsi="Times New Roman" w:cs="Times New Roman"/>
          <w:b/>
          <w:caps/>
        </w:rPr>
        <w:t>Литература</w:t>
      </w:r>
    </w:p>
    <w:p w:rsidR="000A64ED" w:rsidRPr="00853758" w:rsidRDefault="000A64ED" w:rsidP="000A64ED">
      <w:pPr>
        <w:pStyle w:val="ab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aps/>
        </w:rPr>
      </w:pPr>
      <w:proofErr w:type="spellStart"/>
      <w:r w:rsidRPr="00853758">
        <w:rPr>
          <w:rFonts w:ascii="Times New Roman" w:hAnsi="Times New Roman" w:cs="Times New Roman"/>
          <w:i/>
        </w:rPr>
        <w:t>Добреньков</w:t>
      </w:r>
      <w:proofErr w:type="spellEnd"/>
      <w:r w:rsidRPr="00853758">
        <w:rPr>
          <w:rFonts w:ascii="Times New Roman" w:hAnsi="Times New Roman" w:cs="Times New Roman"/>
          <w:i/>
        </w:rPr>
        <w:t xml:space="preserve"> В.</w:t>
      </w:r>
      <w:bookmarkStart w:id="0" w:name="_GoBack"/>
      <w:bookmarkEnd w:id="0"/>
      <w:r w:rsidRPr="00853758">
        <w:rPr>
          <w:rFonts w:ascii="Times New Roman" w:hAnsi="Times New Roman" w:cs="Times New Roman"/>
          <w:i/>
        </w:rPr>
        <w:t>И., Кравченко А.И.</w:t>
      </w:r>
      <w:r w:rsidRPr="00853758">
        <w:rPr>
          <w:rFonts w:ascii="Times New Roman" w:hAnsi="Times New Roman" w:cs="Times New Roman"/>
          <w:color w:val="000000"/>
        </w:rPr>
        <w:t xml:space="preserve"> </w:t>
      </w:r>
      <w:r w:rsidRPr="00853758">
        <w:rPr>
          <w:rFonts w:ascii="Times New Roman" w:hAnsi="Times New Roman" w:cs="Times New Roman"/>
        </w:rPr>
        <w:t>Методы социологического исследования: Учебник. — М.: ИНФРА-М, 2004.</w:t>
      </w:r>
      <w:r w:rsidRPr="0085375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53758">
        <w:rPr>
          <w:rFonts w:ascii="Times New Roman" w:hAnsi="Times New Roman" w:cs="Times New Roman"/>
        </w:rPr>
        <w:t>— 768 с.</w:t>
      </w:r>
    </w:p>
    <w:sectPr w:rsidR="000A64ED" w:rsidRPr="00853758" w:rsidSect="00D34505">
      <w:footerReference w:type="even" r:id="rId17"/>
      <w:footerReference w:type="defaul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00E" w:rsidRDefault="0040500E" w:rsidP="002C5542">
      <w:pPr>
        <w:spacing w:after="0" w:line="240" w:lineRule="auto"/>
      </w:pPr>
      <w:r>
        <w:separator/>
      </w:r>
    </w:p>
  </w:endnote>
  <w:endnote w:type="continuationSeparator" w:id="0">
    <w:p w:rsidR="0040500E" w:rsidRDefault="0040500E" w:rsidP="002C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344582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43188D" w:rsidRPr="00D34505" w:rsidRDefault="0043188D">
        <w:pPr>
          <w:pStyle w:val="a3"/>
          <w:rPr>
            <w:sz w:val="20"/>
            <w:szCs w:val="20"/>
          </w:rPr>
        </w:pPr>
        <w:r w:rsidRPr="00D34505">
          <w:rPr>
            <w:sz w:val="20"/>
            <w:szCs w:val="20"/>
          </w:rPr>
          <w:fldChar w:fldCharType="begin"/>
        </w:r>
        <w:r w:rsidRPr="00D34505">
          <w:rPr>
            <w:sz w:val="20"/>
            <w:szCs w:val="20"/>
          </w:rPr>
          <w:instrText>PAGE   \* MERGEFORMAT</w:instrText>
        </w:r>
        <w:r w:rsidRPr="00D34505">
          <w:rPr>
            <w:sz w:val="20"/>
            <w:szCs w:val="20"/>
          </w:rPr>
          <w:fldChar w:fldCharType="separate"/>
        </w:r>
        <w:r w:rsidR="000A64ED">
          <w:rPr>
            <w:noProof/>
            <w:sz w:val="20"/>
            <w:szCs w:val="20"/>
          </w:rPr>
          <w:t>8</w:t>
        </w:r>
        <w:r w:rsidRPr="00D34505">
          <w:rPr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065750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43188D" w:rsidRPr="00D34505" w:rsidRDefault="0043188D">
        <w:pPr>
          <w:pStyle w:val="a3"/>
          <w:jc w:val="right"/>
          <w:rPr>
            <w:sz w:val="20"/>
            <w:szCs w:val="20"/>
          </w:rPr>
        </w:pPr>
        <w:r w:rsidRPr="00D34505">
          <w:rPr>
            <w:sz w:val="20"/>
            <w:szCs w:val="20"/>
          </w:rPr>
          <w:fldChar w:fldCharType="begin"/>
        </w:r>
        <w:r w:rsidRPr="00D34505">
          <w:rPr>
            <w:sz w:val="20"/>
            <w:szCs w:val="20"/>
          </w:rPr>
          <w:instrText>PAGE   \* MERGEFORMAT</w:instrText>
        </w:r>
        <w:r w:rsidRPr="00D34505">
          <w:rPr>
            <w:sz w:val="20"/>
            <w:szCs w:val="20"/>
          </w:rPr>
          <w:fldChar w:fldCharType="separate"/>
        </w:r>
        <w:r w:rsidR="00853758">
          <w:rPr>
            <w:noProof/>
            <w:sz w:val="20"/>
            <w:szCs w:val="20"/>
          </w:rPr>
          <w:t>9</w:t>
        </w:r>
        <w:r w:rsidRPr="00D34505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00E" w:rsidRDefault="0040500E" w:rsidP="002C5542">
      <w:pPr>
        <w:spacing w:after="0" w:line="240" w:lineRule="auto"/>
      </w:pPr>
      <w:r>
        <w:separator/>
      </w:r>
    </w:p>
  </w:footnote>
  <w:footnote w:type="continuationSeparator" w:id="0">
    <w:p w:rsidR="0040500E" w:rsidRDefault="0040500E" w:rsidP="002C5542">
      <w:pPr>
        <w:spacing w:after="0" w:line="240" w:lineRule="auto"/>
      </w:pPr>
      <w:r>
        <w:continuationSeparator/>
      </w:r>
    </w:p>
  </w:footnote>
  <w:footnote w:id="1">
    <w:p w:rsidR="0043188D" w:rsidRPr="00BB4E53" w:rsidRDefault="0043188D" w:rsidP="00CF4131">
      <w:pPr>
        <w:pStyle w:val="a6"/>
        <w:jc w:val="both"/>
      </w:pPr>
      <w:r>
        <w:rPr>
          <w:rStyle w:val="a8"/>
        </w:rPr>
        <w:footnoteRef/>
      </w:r>
      <w:r>
        <w:t xml:space="preserve"> Лаборатория социологических исследований факультета политических и социальных наук ПетрГУ создана в начале 2006 года, в первую очередь, для оценки качества образования в вузе. Также активно сотрудничает в проведении социологических исследований с органами государственной и муниципальной власти Республики Карелия.</w:t>
      </w:r>
    </w:p>
  </w:footnote>
  <w:footnote w:id="2">
    <w:p w:rsidR="0043188D" w:rsidRDefault="0043188D" w:rsidP="004B62DF">
      <w:pPr>
        <w:pStyle w:val="a6"/>
        <w:jc w:val="both"/>
      </w:pPr>
      <w:r>
        <w:rPr>
          <w:rStyle w:val="a8"/>
        </w:rPr>
        <w:footnoteRef/>
      </w:r>
      <w:r>
        <w:t xml:space="preserve"> </w:t>
      </w:r>
      <w:proofErr w:type="spellStart"/>
      <w:r w:rsidRPr="00413712">
        <w:t>Добреньков</w:t>
      </w:r>
      <w:proofErr w:type="spellEnd"/>
      <w:r w:rsidRPr="00413712">
        <w:t xml:space="preserve"> В.И., Кравченко А.И.</w:t>
      </w:r>
      <w:r w:rsidRPr="00413712">
        <w:rPr>
          <w:color w:val="000000"/>
          <w:sz w:val="22"/>
          <w:szCs w:val="22"/>
        </w:rPr>
        <w:t xml:space="preserve"> </w:t>
      </w:r>
      <w:r w:rsidRPr="00413712">
        <w:t>Методы социологического исследования: Учебник. — М.: ИНФРА-М, 2004.</w:t>
      </w:r>
      <w:r>
        <w:t xml:space="preserve"> С. 77</w:t>
      </w:r>
    </w:p>
  </w:footnote>
  <w:footnote w:id="3">
    <w:p w:rsidR="0043188D" w:rsidRDefault="0043188D" w:rsidP="00FC413F">
      <w:pPr>
        <w:pStyle w:val="a6"/>
        <w:jc w:val="both"/>
      </w:pPr>
      <w:r>
        <w:rPr>
          <w:rStyle w:val="a8"/>
        </w:rPr>
        <w:footnoteRef/>
      </w:r>
      <w:r>
        <w:t xml:space="preserve"> Вопросы для примеров взяты из анкеты </w:t>
      </w:r>
      <w:r w:rsidRPr="002C5542">
        <w:t>«Особенности межнациональных и межрелигиозных отношений в РК»</w:t>
      </w:r>
      <w:r w:rsidRPr="002C5542">
        <w:rPr>
          <w:sz w:val="28"/>
          <w:szCs w:val="28"/>
        </w:rPr>
        <w:t xml:space="preserve"> </w:t>
      </w:r>
      <w:r w:rsidRPr="002F1687">
        <w:t xml:space="preserve">вышеупомянутого </w:t>
      </w:r>
      <w:r>
        <w:t>исследования</w:t>
      </w:r>
    </w:p>
  </w:footnote>
  <w:footnote w:id="4">
    <w:p w:rsidR="0043188D" w:rsidRDefault="0043188D" w:rsidP="00EA3390">
      <w:pPr>
        <w:pStyle w:val="a6"/>
        <w:jc w:val="both"/>
      </w:pPr>
      <w:r>
        <w:rPr>
          <w:rStyle w:val="a8"/>
        </w:rPr>
        <w:footnoteRef/>
      </w:r>
      <w:r>
        <w:t xml:space="preserve"> В большинстве случаев, нулем можно обозначать в базе данных отсутствие ответа на вопрос (или отсутствие выбора конкретного варианта ответа). </w:t>
      </w:r>
      <w:proofErr w:type="gramStart"/>
      <w:r>
        <w:t>Однако иногда «0» может быть использован при кодировке</w:t>
      </w:r>
      <w:r w:rsidRPr="0023017F">
        <w:t xml:space="preserve"> </w:t>
      </w:r>
      <w:r>
        <w:t>других зн</w:t>
      </w:r>
      <w:r>
        <w:t>а</w:t>
      </w:r>
      <w:r>
        <w:t>чений, а не только при отсутствии ответа на вопрос.</w:t>
      </w:r>
      <w:proofErr w:type="gramEnd"/>
      <w:r>
        <w:t xml:space="preserve"> Например, при вопросе о доходах 0 может означать отсу</w:t>
      </w:r>
      <w:r>
        <w:t>т</w:t>
      </w:r>
      <w:r>
        <w:t>ствие дохода, а в шкале оценки удовлетворенности, например,  от -2 до +2, 0 – это нейтральное отношение. В таких случаях, отсутствие ответа рекомендуется кодировать специальным значением (например, 999997), либо попросту оставлять пустой соответствующую яче</w:t>
      </w:r>
      <w:r>
        <w:t>й</w:t>
      </w:r>
      <w:r>
        <w:t>ку.</w:t>
      </w:r>
    </w:p>
  </w:footnote>
  <w:footnote w:id="5">
    <w:p w:rsidR="0043188D" w:rsidRDefault="0043188D">
      <w:pPr>
        <w:pStyle w:val="a6"/>
      </w:pPr>
      <w:r>
        <w:rPr>
          <w:rStyle w:val="a8"/>
        </w:rPr>
        <w:footnoteRef/>
      </w:r>
      <w:r>
        <w:t xml:space="preserve"> Также можно создавать дополнительный столбец для открытого варианта ответа («Другое») для одновреме</w:t>
      </w:r>
      <w:r>
        <w:t>н</w:t>
      </w:r>
      <w:r>
        <w:t>ной фиксации факта выбора этого варианта, а также  информации (текстовых данных) от респондента. Подро</w:t>
      </w:r>
      <w:r>
        <w:t>б</w:t>
      </w:r>
      <w:r>
        <w:t>нее см. п.7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0C42"/>
    <w:multiLevelType w:val="hybridMultilevel"/>
    <w:tmpl w:val="F698DB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15166E"/>
    <w:multiLevelType w:val="hybridMultilevel"/>
    <w:tmpl w:val="D8F854C0"/>
    <w:lvl w:ilvl="0" w:tplc="C92632F2">
      <w:numFmt w:val="bullet"/>
      <w:lvlText w:val="•"/>
      <w:lvlJc w:val="left"/>
      <w:pPr>
        <w:ind w:left="2119" w:hanging="14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8691E41"/>
    <w:multiLevelType w:val="hybridMultilevel"/>
    <w:tmpl w:val="2D04361C"/>
    <w:lvl w:ilvl="0" w:tplc="64D84CD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D9516DB"/>
    <w:multiLevelType w:val="hybridMultilevel"/>
    <w:tmpl w:val="2324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824CAE"/>
    <w:multiLevelType w:val="hybridMultilevel"/>
    <w:tmpl w:val="E61AF1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EC494A"/>
    <w:multiLevelType w:val="hybridMultilevel"/>
    <w:tmpl w:val="CE2CE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5415F0"/>
    <w:multiLevelType w:val="hybridMultilevel"/>
    <w:tmpl w:val="8730B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C5212"/>
    <w:multiLevelType w:val="multilevel"/>
    <w:tmpl w:val="1E5C1E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russianLow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5C9D3CA8"/>
    <w:multiLevelType w:val="hybridMultilevel"/>
    <w:tmpl w:val="57B428A4"/>
    <w:lvl w:ilvl="0" w:tplc="C92632F2">
      <w:numFmt w:val="bullet"/>
      <w:lvlText w:val="•"/>
      <w:lvlJc w:val="left"/>
      <w:pPr>
        <w:ind w:left="2828" w:hanging="14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EB05719"/>
    <w:multiLevelType w:val="hybridMultilevel"/>
    <w:tmpl w:val="1F06B0E4"/>
    <w:lvl w:ilvl="0" w:tplc="C92632F2">
      <w:numFmt w:val="bullet"/>
      <w:lvlText w:val="•"/>
      <w:lvlJc w:val="left"/>
      <w:pPr>
        <w:ind w:left="2828" w:hanging="14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3B82405"/>
    <w:multiLevelType w:val="hybridMultilevel"/>
    <w:tmpl w:val="063EEB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D72DAD"/>
    <w:multiLevelType w:val="hybridMultilevel"/>
    <w:tmpl w:val="E252E9A2"/>
    <w:lvl w:ilvl="0" w:tplc="041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" w:hanging="360"/>
      </w:pPr>
    </w:lvl>
    <w:lvl w:ilvl="2" w:tplc="0419001B" w:tentative="1">
      <w:start w:val="1"/>
      <w:numFmt w:val="lowerRoman"/>
      <w:lvlText w:val="%3."/>
      <w:lvlJc w:val="right"/>
      <w:pPr>
        <w:ind w:left="900" w:hanging="180"/>
      </w:pPr>
    </w:lvl>
    <w:lvl w:ilvl="3" w:tplc="0419000F" w:tentative="1">
      <w:start w:val="1"/>
      <w:numFmt w:val="decimal"/>
      <w:lvlText w:val="%4."/>
      <w:lvlJc w:val="left"/>
      <w:pPr>
        <w:ind w:left="1620" w:hanging="360"/>
      </w:pPr>
    </w:lvl>
    <w:lvl w:ilvl="4" w:tplc="04190019" w:tentative="1">
      <w:start w:val="1"/>
      <w:numFmt w:val="lowerLetter"/>
      <w:lvlText w:val="%5."/>
      <w:lvlJc w:val="left"/>
      <w:pPr>
        <w:ind w:left="2340" w:hanging="360"/>
      </w:pPr>
    </w:lvl>
    <w:lvl w:ilvl="5" w:tplc="0419001B" w:tentative="1">
      <w:start w:val="1"/>
      <w:numFmt w:val="lowerRoman"/>
      <w:lvlText w:val="%6."/>
      <w:lvlJc w:val="right"/>
      <w:pPr>
        <w:ind w:left="3060" w:hanging="180"/>
      </w:pPr>
    </w:lvl>
    <w:lvl w:ilvl="6" w:tplc="0419000F" w:tentative="1">
      <w:start w:val="1"/>
      <w:numFmt w:val="decimal"/>
      <w:lvlText w:val="%7."/>
      <w:lvlJc w:val="left"/>
      <w:pPr>
        <w:ind w:left="3780" w:hanging="360"/>
      </w:pPr>
    </w:lvl>
    <w:lvl w:ilvl="7" w:tplc="04190019" w:tentative="1">
      <w:start w:val="1"/>
      <w:numFmt w:val="lowerLetter"/>
      <w:lvlText w:val="%8."/>
      <w:lvlJc w:val="left"/>
      <w:pPr>
        <w:ind w:left="4500" w:hanging="360"/>
      </w:pPr>
    </w:lvl>
    <w:lvl w:ilvl="8" w:tplc="041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">
    <w:nsid w:val="7AAA0B93"/>
    <w:multiLevelType w:val="hybridMultilevel"/>
    <w:tmpl w:val="50A08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5"/>
  </w:num>
  <w:num w:numId="5">
    <w:abstractNumId w:val="12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9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6F"/>
    <w:rsid w:val="00050305"/>
    <w:rsid w:val="00070F99"/>
    <w:rsid w:val="000A64ED"/>
    <w:rsid w:val="000C7658"/>
    <w:rsid w:val="000D72CF"/>
    <w:rsid w:val="00112E05"/>
    <w:rsid w:val="001455DB"/>
    <w:rsid w:val="00146FD4"/>
    <w:rsid w:val="001A20D6"/>
    <w:rsid w:val="001B35F6"/>
    <w:rsid w:val="001C2893"/>
    <w:rsid w:val="00225C0F"/>
    <w:rsid w:val="0023017F"/>
    <w:rsid w:val="00236A5A"/>
    <w:rsid w:val="00243F13"/>
    <w:rsid w:val="00294BC1"/>
    <w:rsid w:val="002C5542"/>
    <w:rsid w:val="002F1687"/>
    <w:rsid w:val="00344441"/>
    <w:rsid w:val="003933EB"/>
    <w:rsid w:val="003E5309"/>
    <w:rsid w:val="003E72E8"/>
    <w:rsid w:val="0040500E"/>
    <w:rsid w:val="0040588D"/>
    <w:rsid w:val="00413712"/>
    <w:rsid w:val="0043188D"/>
    <w:rsid w:val="004608E3"/>
    <w:rsid w:val="004A6FF9"/>
    <w:rsid w:val="004B62DF"/>
    <w:rsid w:val="005110A9"/>
    <w:rsid w:val="00521D14"/>
    <w:rsid w:val="005B11B7"/>
    <w:rsid w:val="005C2567"/>
    <w:rsid w:val="005C5441"/>
    <w:rsid w:val="005D293F"/>
    <w:rsid w:val="005E6639"/>
    <w:rsid w:val="00725DFB"/>
    <w:rsid w:val="00747645"/>
    <w:rsid w:val="00750F9A"/>
    <w:rsid w:val="00764AD2"/>
    <w:rsid w:val="007B015C"/>
    <w:rsid w:val="007B5CB6"/>
    <w:rsid w:val="007D6688"/>
    <w:rsid w:val="008154B6"/>
    <w:rsid w:val="008314EC"/>
    <w:rsid w:val="00853758"/>
    <w:rsid w:val="00982C7B"/>
    <w:rsid w:val="009C6A73"/>
    <w:rsid w:val="009E0D47"/>
    <w:rsid w:val="00A7305F"/>
    <w:rsid w:val="00A74EDB"/>
    <w:rsid w:val="00AF19DE"/>
    <w:rsid w:val="00BB4E53"/>
    <w:rsid w:val="00BB7C6F"/>
    <w:rsid w:val="00CA7C4F"/>
    <w:rsid w:val="00CE05A2"/>
    <w:rsid w:val="00CE3B34"/>
    <w:rsid w:val="00CE753A"/>
    <w:rsid w:val="00CF4131"/>
    <w:rsid w:val="00D122FB"/>
    <w:rsid w:val="00D34505"/>
    <w:rsid w:val="00D34CD5"/>
    <w:rsid w:val="00D62520"/>
    <w:rsid w:val="00D9012F"/>
    <w:rsid w:val="00DC65E9"/>
    <w:rsid w:val="00E9662A"/>
    <w:rsid w:val="00EA3031"/>
    <w:rsid w:val="00EA3390"/>
    <w:rsid w:val="00F061D9"/>
    <w:rsid w:val="00F87F91"/>
    <w:rsid w:val="00F93F2A"/>
    <w:rsid w:val="00FC413F"/>
    <w:rsid w:val="00FE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C554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C55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C5542"/>
  </w:style>
  <w:style w:type="paragraph" w:styleId="a6">
    <w:name w:val="footnote text"/>
    <w:basedOn w:val="a"/>
    <w:link w:val="a7"/>
    <w:semiHidden/>
    <w:rsid w:val="002C55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2C55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2C5542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2C5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554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7B5CB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D34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345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C554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C55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2C5542"/>
  </w:style>
  <w:style w:type="paragraph" w:styleId="a6">
    <w:name w:val="footnote text"/>
    <w:basedOn w:val="a"/>
    <w:link w:val="a7"/>
    <w:semiHidden/>
    <w:rsid w:val="002C55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semiHidden/>
    <w:rsid w:val="002C55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2C5542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2C5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5542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7B5CB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D345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34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235E0-EB5E-4E3B-A709-DFDDCD9C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Терентьевы</dc:creator>
  <cp:lastModifiedBy>Костя</cp:lastModifiedBy>
  <cp:revision>8</cp:revision>
  <dcterms:created xsi:type="dcterms:W3CDTF">2013-03-13T17:44:00Z</dcterms:created>
  <dcterms:modified xsi:type="dcterms:W3CDTF">2013-03-13T20:13:00Z</dcterms:modified>
</cp:coreProperties>
</file>