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886C5" w14:textId="77777777" w:rsidR="00570BE0" w:rsidRPr="002B7B5A" w:rsidRDefault="00570BE0" w:rsidP="00570BE0">
      <w:pPr>
        <w:jc w:val="center"/>
        <w:rPr>
          <w:rFonts w:ascii="Times New Roman" w:hAnsi="Times New Roman" w:cs="Times New Roman"/>
          <w:b/>
          <w:bCs/>
          <w:sz w:val="28"/>
          <w:szCs w:val="28"/>
        </w:rPr>
      </w:pPr>
      <w:r w:rsidRPr="002B7B5A">
        <w:rPr>
          <w:rFonts w:ascii="Times New Roman" w:hAnsi="Times New Roman" w:cs="Times New Roman"/>
          <w:b/>
          <w:bCs/>
          <w:sz w:val="28"/>
          <w:szCs w:val="28"/>
        </w:rPr>
        <w:t>МИНИСТЕРСТВО ЛЕСНОГО ХОЗЯЙСТВА И ОХРАНЫ ОБЪЕКТОВ ЖИВОТНОГО МИРА НИЖЕГОРОДСКОЙ ОБЛАСТИ</w:t>
      </w:r>
    </w:p>
    <w:p w14:paraId="0426E480" w14:textId="77777777" w:rsidR="00570BE0" w:rsidRPr="002B7B5A" w:rsidRDefault="00570BE0" w:rsidP="00570BE0">
      <w:pPr>
        <w:jc w:val="center"/>
        <w:rPr>
          <w:rFonts w:ascii="Times New Roman" w:hAnsi="Times New Roman" w:cs="Times New Roman"/>
          <w:b/>
          <w:bCs/>
          <w:sz w:val="28"/>
          <w:szCs w:val="28"/>
        </w:rPr>
      </w:pPr>
      <w:r w:rsidRPr="002B7B5A">
        <w:rPr>
          <w:rFonts w:ascii="Times New Roman" w:hAnsi="Times New Roman" w:cs="Times New Roman"/>
          <w:b/>
          <w:bCs/>
          <w:sz w:val="28"/>
          <w:szCs w:val="28"/>
        </w:rPr>
        <w:t>Государственное бюджетное профессиональное образовательное учреждение Нижегородской области</w:t>
      </w:r>
    </w:p>
    <w:p w14:paraId="6318A710" w14:textId="77777777" w:rsidR="00570BE0" w:rsidRPr="002B7B5A" w:rsidRDefault="00570BE0" w:rsidP="00570BE0">
      <w:pPr>
        <w:jc w:val="center"/>
        <w:rPr>
          <w:rFonts w:ascii="Times New Roman" w:hAnsi="Times New Roman" w:cs="Times New Roman"/>
          <w:b/>
          <w:bCs/>
          <w:sz w:val="28"/>
          <w:szCs w:val="28"/>
        </w:rPr>
      </w:pPr>
      <w:r w:rsidRPr="002B7B5A">
        <w:rPr>
          <w:rFonts w:ascii="Times New Roman" w:hAnsi="Times New Roman" w:cs="Times New Roman"/>
          <w:b/>
          <w:bCs/>
          <w:sz w:val="28"/>
          <w:szCs w:val="28"/>
        </w:rPr>
        <w:t>«КРАСНОБАКОВСКИЙ ЛЕСНОЙ КОЛЛЕДЖ»</w:t>
      </w:r>
    </w:p>
    <w:p w14:paraId="43CE033A" w14:textId="77777777" w:rsidR="00570BE0" w:rsidRPr="002B7B5A" w:rsidRDefault="00570BE0" w:rsidP="00570BE0">
      <w:pPr>
        <w:jc w:val="center"/>
        <w:rPr>
          <w:rFonts w:ascii="Times New Roman" w:hAnsi="Times New Roman" w:cs="Times New Roman"/>
          <w:b/>
          <w:bCs/>
          <w:sz w:val="28"/>
          <w:szCs w:val="28"/>
        </w:rPr>
      </w:pPr>
      <w:r w:rsidRPr="002B7B5A">
        <w:rPr>
          <w:rFonts w:ascii="Times New Roman" w:hAnsi="Times New Roman" w:cs="Times New Roman"/>
          <w:b/>
          <w:bCs/>
          <w:sz w:val="28"/>
          <w:szCs w:val="28"/>
        </w:rPr>
        <w:t>(ГБПОУ НО «КБЛК»)</w:t>
      </w:r>
    </w:p>
    <w:p w14:paraId="515EAFEC" w14:textId="77777777" w:rsidR="00570BE0" w:rsidRPr="002B7B5A" w:rsidRDefault="00570BE0" w:rsidP="00570BE0">
      <w:pPr>
        <w:jc w:val="center"/>
        <w:rPr>
          <w:rFonts w:ascii="Times New Roman" w:hAnsi="Times New Roman" w:cs="Times New Roman"/>
          <w:b/>
          <w:bCs/>
          <w:sz w:val="28"/>
          <w:szCs w:val="28"/>
        </w:rPr>
      </w:pPr>
    </w:p>
    <w:p w14:paraId="388FC122" w14:textId="77777777" w:rsidR="00570BE0" w:rsidRPr="002B7B5A" w:rsidRDefault="00570BE0" w:rsidP="00570BE0">
      <w:pPr>
        <w:jc w:val="center"/>
        <w:rPr>
          <w:rFonts w:ascii="Times New Roman" w:hAnsi="Times New Roman" w:cs="Times New Roman"/>
          <w:b/>
          <w:bCs/>
          <w:sz w:val="28"/>
          <w:szCs w:val="28"/>
        </w:rPr>
      </w:pPr>
    </w:p>
    <w:p w14:paraId="7DF10B5E" w14:textId="77777777" w:rsidR="00570BE0" w:rsidRPr="002B7B5A" w:rsidRDefault="00570BE0" w:rsidP="00570BE0">
      <w:pPr>
        <w:jc w:val="center"/>
        <w:rPr>
          <w:rFonts w:ascii="Times New Roman" w:hAnsi="Times New Roman" w:cs="Times New Roman"/>
          <w:b/>
          <w:bCs/>
          <w:sz w:val="28"/>
          <w:szCs w:val="28"/>
        </w:rPr>
      </w:pPr>
    </w:p>
    <w:p w14:paraId="234E0312" w14:textId="77777777" w:rsidR="00570BE0" w:rsidRPr="002B7B5A" w:rsidRDefault="00570BE0" w:rsidP="00570BE0">
      <w:pPr>
        <w:jc w:val="center"/>
        <w:rPr>
          <w:rFonts w:ascii="Times New Roman" w:hAnsi="Times New Roman" w:cs="Times New Roman"/>
          <w:b/>
          <w:bCs/>
          <w:sz w:val="28"/>
          <w:szCs w:val="28"/>
        </w:rPr>
      </w:pPr>
    </w:p>
    <w:p w14:paraId="02D88F00" w14:textId="77777777" w:rsidR="00570BE0" w:rsidRPr="002B7B5A" w:rsidRDefault="00570BE0" w:rsidP="00570BE0">
      <w:pPr>
        <w:jc w:val="center"/>
        <w:rPr>
          <w:rFonts w:ascii="Times New Roman" w:hAnsi="Times New Roman" w:cs="Times New Roman"/>
          <w:b/>
          <w:bCs/>
          <w:sz w:val="28"/>
          <w:szCs w:val="28"/>
        </w:rPr>
      </w:pPr>
    </w:p>
    <w:p w14:paraId="48F2B516" w14:textId="77777777" w:rsidR="00570BE0" w:rsidRPr="002B7B5A" w:rsidRDefault="00570BE0" w:rsidP="00570BE0">
      <w:pPr>
        <w:jc w:val="center"/>
        <w:rPr>
          <w:rFonts w:ascii="Times New Roman" w:hAnsi="Times New Roman" w:cs="Times New Roman"/>
          <w:b/>
          <w:bCs/>
          <w:sz w:val="28"/>
          <w:szCs w:val="28"/>
        </w:rPr>
      </w:pPr>
    </w:p>
    <w:p w14:paraId="2219EEC7" w14:textId="77777777" w:rsidR="00570BE0" w:rsidRPr="002B7B5A" w:rsidRDefault="00570BE0" w:rsidP="00570BE0">
      <w:pPr>
        <w:jc w:val="center"/>
        <w:rPr>
          <w:rFonts w:ascii="Times New Roman" w:hAnsi="Times New Roman" w:cs="Times New Roman"/>
          <w:b/>
          <w:bCs/>
          <w:sz w:val="28"/>
          <w:szCs w:val="28"/>
        </w:rPr>
      </w:pPr>
      <w:r w:rsidRPr="002B7B5A">
        <w:rPr>
          <w:rFonts w:ascii="Times New Roman" w:hAnsi="Times New Roman" w:cs="Times New Roman"/>
          <w:b/>
          <w:bCs/>
          <w:sz w:val="28"/>
          <w:szCs w:val="28"/>
        </w:rPr>
        <w:t>УП 02</w:t>
      </w:r>
    </w:p>
    <w:p w14:paraId="0CED25C9" w14:textId="77777777" w:rsidR="00570BE0" w:rsidRDefault="00570BE0" w:rsidP="00570BE0">
      <w:pPr>
        <w:jc w:val="center"/>
        <w:rPr>
          <w:rFonts w:ascii="Times New Roman" w:hAnsi="Times New Roman" w:cs="Times New Roman"/>
          <w:b/>
          <w:bCs/>
          <w:sz w:val="28"/>
          <w:szCs w:val="28"/>
        </w:rPr>
      </w:pPr>
      <w:r w:rsidRPr="00570BE0">
        <w:rPr>
          <w:rFonts w:ascii="Times New Roman" w:hAnsi="Times New Roman" w:cs="Times New Roman"/>
          <w:b/>
          <w:bCs/>
          <w:sz w:val="28"/>
          <w:szCs w:val="28"/>
        </w:rPr>
        <w:t xml:space="preserve">Разработка комплексного плана резервного копирования и восстановления (BDR Plan) для </w:t>
      </w:r>
      <w:proofErr w:type="spellStart"/>
      <w:r w:rsidRPr="00570BE0">
        <w:rPr>
          <w:rFonts w:ascii="Times New Roman" w:hAnsi="Times New Roman" w:cs="Times New Roman"/>
          <w:b/>
          <w:bCs/>
          <w:sz w:val="28"/>
          <w:szCs w:val="28"/>
        </w:rPr>
        <w:t>микросервисной</w:t>
      </w:r>
      <w:proofErr w:type="spellEnd"/>
      <w:r w:rsidRPr="00570BE0">
        <w:rPr>
          <w:rFonts w:ascii="Times New Roman" w:hAnsi="Times New Roman" w:cs="Times New Roman"/>
          <w:b/>
          <w:bCs/>
          <w:sz w:val="28"/>
          <w:szCs w:val="28"/>
        </w:rPr>
        <w:t xml:space="preserve"> платформы электронной коммерции</w:t>
      </w:r>
    </w:p>
    <w:p w14:paraId="4A1B5BD2" w14:textId="7D67A9E1" w:rsidR="00570BE0" w:rsidRDefault="00570BE0" w:rsidP="00570BE0">
      <w:pPr>
        <w:jc w:val="center"/>
        <w:rPr>
          <w:rFonts w:ascii="Times New Roman" w:hAnsi="Times New Roman" w:cs="Times New Roman"/>
          <w:b/>
          <w:bCs/>
          <w:sz w:val="28"/>
          <w:szCs w:val="28"/>
        </w:rPr>
      </w:pPr>
      <w:r>
        <w:rPr>
          <w:rFonts w:ascii="Times New Roman" w:hAnsi="Times New Roman" w:cs="Times New Roman"/>
          <w:b/>
          <w:bCs/>
          <w:sz w:val="28"/>
          <w:szCs w:val="28"/>
        </w:rPr>
        <w:t>Вариант 6</w:t>
      </w:r>
    </w:p>
    <w:p w14:paraId="169E57B1" w14:textId="77777777" w:rsidR="00570BE0" w:rsidRPr="002B7B5A" w:rsidRDefault="00570BE0" w:rsidP="00570BE0">
      <w:pPr>
        <w:jc w:val="center"/>
        <w:rPr>
          <w:rFonts w:ascii="Times New Roman" w:hAnsi="Times New Roman" w:cs="Times New Roman"/>
          <w:sz w:val="28"/>
          <w:szCs w:val="28"/>
        </w:rPr>
      </w:pPr>
    </w:p>
    <w:p w14:paraId="5396D0F4" w14:textId="77777777" w:rsidR="00570BE0" w:rsidRPr="002B7B5A" w:rsidRDefault="00570BE0" w:rsidP="00570BE0">
      <w:pPr>
        <w:jc w:val="right"/>
        <w:rPr>
          <w:rFonts w:ascii="Times New Roman" w:hAnsi="Times New Roman" w:cs="Times New Roman"/>
          <w:sz w:val="28"/>
          <w:szCs w:val="28"/>
        </w:rPr>
      </w:pPr>
    </w:p>
    <w:p w14:paraId="5BDB0E8F" w14:textId="77777777" w:rsidR="00570BE0" w:rsidRPr="002B7B5A" w:rsidRDefault="00570BE0" w:rsidP="00570BE0">
      <w:pPr>
        <w:jc w:val="right"/>
        <w:rPr>
          <w:rFonts w:ascii="Times New Roman" w:hAnsi="Times New Roman" w:cs="Times New Roman"/>
          <w:sz w:val="28"/>
          <w:szCs w:val="28"/>
        </w:rPr>
      </w:pPr>
      <w:r w:rsidRPr="002B7B5A">
        <w:rPr>
          <w:rFonts w:ascii="Times New Roman" w:hAnsi="Times New Roman" w:cs="Times New Roman"/>
          <w:sz w:val="28"/>
          <w:szCs w:val="28"/>
        </w:rPr>
        <w:t xml:space="preserve">Проверил: </w:t>
      </w:r>
      <w:r w:rsidRPr="002B7B5A">
        <w:rPr>
          <w:rFonts w:ascii="Times New Roman" w:hAnsi="Times New Roman" w:cs="Times New Roman"/>
          <w:sz w:val="28"/>
          <w:szCs w:val="28"/>
          <w:u w:val="single"/>
        </w:rPr>
        <w:t>Торопов Евгений Вениаминович</w:t>
      </w:r>
    </w:p>
    <w:p w14:paraId="7DCA6FB1" w14:textId="77777777" w:rsidR="00570BE0" w:rsidRPr="002B7B5A" w:rsidRDefault="00570BE0" w:rsidP="00570BE0">
      <w:pPr>
        <w:jc w:val="center"/>
        <w:rPr>
          <w:rFonts w:ascii="Times New Roman" w:hAnsi="Times New Roman" w:cs="Times New Roman"/>
          <w:sz w:val="28"/>
          <w:szCs w:val="28"/>
        </w:rPr>
      </w:pPr>
    </w:p>
    <w:p w14:paraId="5A2BE125" w14:textId="77777777" w:rsidR="00570BE0" w:rsidRPr="002B7B5A" w:rsidRDefault="00570BE0" w:rsidP="00570BE0">
      <w:pPr>
        <w:jc w:val="center"/>
        <w:rPr>
          <w:rFonts w:ascii="Times New Roman" w:hAnsi="Times New Roman" w:cs="Times New Roman"/>
          <w:sz w:val="28"/>
          <w:szCs w:val="28"/>
        </w:rPr>
      </w:pPr>
    </w:p>
    <w:p w14:paraId="60692E6B" w14:textId="77777777" w:rsidR="00570BE0" w:rsidRPr="002B7B5A" w:rsidRDefault="00570BE0" w:rsidP="00570BE0">
      <w:pPr>
        <w:jc w:val="right"/>
        <w:rPr>
          <w:rFonts w:ascii="Times New Roman" w:hAnsi="Times New Roman" w:cs="Times New Roman"/>
          <w:sz w:val="28"/>
          <w:szCs w:val="28"/>
        </w:rPr>
      </w:pPr>
      <w:r w:rsidRPr="002B7B5A">
        <w:rPr>
          <w:rFonts w:ascii="Times New Roman" w:hAnsi="Times New Roman" w:cs="Times New Roman"/>
          <w:sz w:val="28"/>
          <w:szCs w:val="28"/>
        </w:rPr>
        <w:t>Выполнил: _</w:t>
      </w:r>
      <w:r w:rsidRPr="002B7B5A">
        <w:rPr>
          <w:rFonts w:ascii="Times New Roman" w:hAnsi="Times New Roman" w:cs="Times New Roman"/>
          <w:sz w:val="28"/>
          <w:szCs w:val="28"/>
          <w:u w:val="single"/>
        </w:rPr>
        <w:t>Русин Артём</w:t>
      </w:r>
      <w:r w:rsidRPr="002B7B5A">
        <w:rPr>
          <w:rFonts w:ascii="Times New Roman" w:hAnsi="Times New Roman" w:cs="Times New Roman"/>
          <w:sz w:val="28"/>
          <w:szCs w:val="28"/>
        </w:rPr>
        <w:t>_______________,</w:t>
      </w:r>
    </w:p>
    <w:p w14:paraId="3E26A0E1" w14:textId="77777777" w:rsidR="00570BE0" w:rsidRPr="002B7B5A" w:rsidRDefault="00570BE0" w:rsidP="00570BE0">
      <w:pPr>
        <w:jc w:val="right"/>
        <w:rPr>
          <w:rFonts w:ascii="Times New Roman" w:hAnsi="Times New Roman" w:cs="Times New Roman"/>
          <w:sz w:val="28"/>
          <w:szCs w:val="28"/>
        </w:rPr>
      </w:pPr>
      <w:r w:rsidRPr="002B7B5A">
        <w:rPr>
          <w:rFonts w:ascii="Times New Roman" w:hAnsi="Times New Roman" w:cs="Times New Roman"/>
          <w:sz w:val="28"/>
          <w:szCs w:val="28"/>
        </w:rPr>
        <w:t>Студент 24-ИС.</w:t>
      </w:r>
    </w:p>
    <w:p w14:paraId="6AF6A1B1" w14:textId="77777777" w:rsidR="00570BE0" w:rsidRPr="002B7B5A" w:rsidRDefault="00570BE0" w:rsidP="00570BE0">
      <w:pPr>
        <w:jc w:val="center"/>
        <w:rPr>
          <w:rFonts w:ascii="Times New Roman" w:hAnsi="Times New Roman" w:cs="Times New Roman"/>
          <w:sz w:val="28"/>
          <w:szCs w:val="28"/>
        </w:rPr>
      </w:pPr>
    </w:p>
    <w:p w14:paraId="2BA4E211" w14:textId="77777777" w:rsidR="00570BE0" w:rsidRDefault="00570BE0" w:rsidP="00570BE0">
      <w:pPr>
        <w:jc w:val="center"/>
        <w:rPr>
          <w:rFonts w:ascii="Times New Roman" w:hAnsi="Times New Roman" w:cs="Times New Roman"/>
          <w:sz w:val="28"/>
          <w:szCs w:val="28"/>
        </w:rPr>
      </w:pPr>
    </w:p>
    <w:p w14:paraId="3989A83F" w14:textId="00CF4C0B" w:rsidR="00570BE0" w:rsidRPr="002B7B5A" w:rsidRDefault="00570BE0" w:rsidP="00570BE0">
      <w:pPr>
        <w:jc w:val="center"/>
        <w:rPr>
          <w:rFonts w:ascii="Times New Roman" w:hAnsi="Times New Roman" w:cs="Times New Roman"/>
          <w:sz w:val="28"/>
          <w:szCs w:val="28"/>
        </w:rPr>
      </w:pPr>
      <w:proofErr w:type="spellStart"/>
      <w:r w:rsidRPr="002B7B5A">
        <w:rPr>
          <w:rFonts w:ascii="Times New Roman" w:hAnsi="Times New Roman" w:cs="Times New Roman"/>
          <w:sz w:val="28"/>
          <w:szCs w:val="28"/>
        </w:rPr>
        <w:t>Рп.Красные</w:t>
      </w:r>
      <w:proofErr w:type="spellEnd"/>
      <w:r w:rsidRPr="002B7B5A">
        <w:rPr>
          <w:rFonts w:ascii="Times New Roman" w:hAnsi="Times New Roman" w:cs="Times New Roman"/>
          <w:sz w:val="28"/>
          <w:szCs w:val="28"/>
        </w:rPr>
        <w:t xml:space="preserve"> Баки</w:t>
      </w:r>
    </w:p>
    <w:p w14:paraId="71084E14" w14:textId="77777777" w:rsidR="00570BE0" w:rsidRPr="002B7B5A" w:rsidRDefault="00570BE0" w:rsidP="00570BE0">
      <w:pPr>
        <w:jc w:val="center"/>
        <w:rPr>
          <w:rFonts w:ascii="Times New Roman" w:hAnsi="Times New Roman" w:cs="Times New Roman"/>
          <w:sz w:val="28"/>
          <w:szCs w:val="28"/>
        </w:rPr>
      </w:pPr>
      <w:r w:rsidRPr="002B7B5A">
        <w:rPr>
          <w:rFonts w:ascii="Times New Roman" w:hAnsi="Times New Roman" w:cs="Times New Roman"/>
          <w:sz w:val="28"/>
          <w:szCs w:val="28"/>
        </w:rPr>
        <w:t>2026г</w:t>
      </w:r>
    </w:p>
    <w:p w14:paraId="70D01344" w14:textId="5BF59B18" w:rsidR="00570BE0" w:rsidRPr="00570BE0" w:rsidRDefault="00570BE0" w:rsidP="001554D0">
      <w:pPr>
        <w:spacing w:after="0" w:line="360" w:lineRule="auto"/>
        <w:ind w:firstLine="709"/>
        <w:jc w:val="both"/>
        <w:rPr>
          <w:rFonts w:ascii="Times New Roman" w:hAnsi="Times New Roman" w:cs="Times New Roman"/>
          <w:sz w:val="28"/>
          <w:szCs w:val="28"/>
        </w:rPr>
      </w:pPr>
      <w:r w:rsidRPr="00570BE0">
        <w:rPr>
          <w:rFonts w:ascii="Times New Roman" w:hAnsi="Times New Roman" w:cs="Times New Roman"/>
          <w:b/>
          <w:bCs/>
          <w:sz w:val="28"/>
          <w:szCs w:val="28"/>
        </w:rPr>
        <w:t>Цель</w:t>
      </w:r>
      <w:r>
        <w:rPr>
          <w:rFonts w:ascii="Times New Roman" w:hAnsi="Times New Roman" w:cs="Times New Roman"/>
          <w:sz w:val="28"/>
          <w:szCs w:val="28"/>
        </w:rPr>
        <w:t>:</w:t>
      </w:r>
      <w:r w:rsidRPr="00570BE0">
        <w:rPr>
          <w:rFonts w:ascii="Times New Roman" w:hAnsi="Times New Roman" w:cs="Times New Roman"/>
          <w:sz w:val="28"/>
          <w:szCs w:val="28"/>
        </w:rPr>
        <w:t xml:space="preserve"> изучить принципы разработки комплексного плана резервного копирования и восстановления (BDR Plan) для </w:t>
      </w:r>
      <w:proofErr w:type="spellStart"/>
      <w:r w:rsidRPr="00570BE0">
        <w:rPr>
          <w:rFonts w:ascii="Times New Roman" w:hAnsi="Times New Roman" w:cs="Times New Roman"/>
          <w:sz w:val="28"/>
          <w:szCs w:val="28"/>
        </w:rPr>
        <w:t>микросервисной</w:t>
      </w:r>
      <w:proofErr w:type="spellEnd"/>
      <w:r w:rsidRPr="00570BE0">
        <w:rPr>
          <w:rFonts w:ascii="Times New Roman" w:hAnsi="Times New Roman" w:cs="Times New Roman"/>
          <w:sz w:val="28"/>
          <w:szCs w:val="28"/>
        </w:rPr>
        <w:t xml:space="preserve"> платформы электронной коммерции</w:t>
      </w:r>
    </w:p>
    <w:p w14:paraId="798014FB" w14:textId="77777777" w:rsidR="00570BE0" w:rsidRPr="00570BE0" w:rsidRDefault="00570BE0" w:rsidP="001554D0">
      <w:pPr>
        <w:spacing w:after="0" w:line="360" w:lineRule="auto"/>
        <w:ind w:firstLine="709"/>
        <w:jc w:val="both"/>
        <w:rPr>
          <w:rFonts w:ascii="Times New Roman" w:hAnsi="Times New Roman" w:cs="Times New Roman"/>
          <w:sz w:val="28"/>
          <w:szCs w:val="28"/>
        </w:rPr>
      </w:pPr>
      <w:r w:rsidRPr="00570BE0">
        <w:rPr>
          <w:rFonts w:ascii="Times New Roman" w:hAnsi="Times New Roman" w:cs="Times New Roman"/>
          <w:b/>
          <w:bCs/>
          <w:sz w:val="28"/>
          <w:szCs w:val="28"/>
        </w:rPr>
        <w:t>Задача</w:t>
      </w:r>
      <w:proofErr w:type="gramStart"/>
      <w:r w:rsidRPr="00570BE0">
        <w:rPr>
          <w:rFonts w:ascii="Times New Roman" w:hAnsi="Times New Roman" w:cs="Times New Roman"/>
          <w:b/>
          <w:bCs/>
          <w:sz w:val="28"/>
          <w:szCs w:val="28"/>
        </w:rPr>
        <w:t>:</w:t>
      </w:r>
      <w:r w:rsidRPr="00570BE0">
        <w:rPr>
          <w:rFonts w:ascii="Times New Roman" w:hAnsi="Times New Roman" w:cs="Times New Roman"/>
          <w:sz w:val="28"/>
          <w:szCs w:val="28"/>
        </w:rPr>
        <w:t> Спроектировать</w:t>
      </w:r>
      <w:proofErr w:type="gramEnd"/>
      <w:r w:rsidRPr="00570BE0">
        <w:rPr>
          <w:rFonts w:ascii="Times New Roman" w:hAnsi="Times New Roman" w:cs="Times New Roman"/>
          <w:sz w:val="28"/>
          <w:szCs w:val="28"/>
        </w:rPr>
        <w:t xml:space="preserve"> план резервного копирования (</w:t>
      </w:r>
      <w:proofErr w:type="spellStart"/>
      <w:r w:rsidRPr="00570BE0">
        <w:rPr>
          <w:rFonts w:ascii="Times New Roman" w:hAnsi="Times New Roman" w:cs="Times New Roman"/>
          <w:sz w:val="28"/>
          <w:szCs w:val="28"/>
        </w:rPr>
        <w:t>Backup</w:t>
      </w:r>
      <w:proofErr w:type="spellEnd"/>
      <w:r w:rsidRPr="00570BE0">
        <w:rPr>
          <w:rFonts w:ascii="Times New Roman" w:hAnsi="Times New Roman" w:cs="Times New Roman"/>
          <w:sz w:val="28"/>
          <w:szCs w:val="28"/>
        </w:rPr>
        <w:t xml:space="preserve"> Policy) и восстановления (Recovery Plan) с нуля, чтобы гарантировать:</w:t>
      </w:r>
    </w:p>
    <w:p w14:paraId="17AD75AB" w14:textId="77777777" w:rsidR="00570BE0" w:rsidRDefault="00570BE0">
      <w:pPr>
        <w:rPr>
          <w:rFonts w:ascii="Times New Roman" w:hAnsi="Times New Roman" w:cs="Times New Roman"/>
          <w:sz w:val="28"/>
          <w:szCs w:val="28"/>
        </w:rPr>
      </w:pPr>
    </w:p>
    <w:p w14:paraId="0DB04FFC" w14:textId="7487F21E" w:rsidR="00DE5614" w:rsidRDefault="00570BE0">
      <w:pPr>
        <w:rPr>
          <w:noProof/>
        </w:rPr>
      </w:pPr>
      <w:r>
        <w:rPr>
          <w:rFonts w:ascii="Times New Roman" w:hAnsi="Times New Roman" w:cs="Times New Roman"/>
          <w:sz w:val="28"/>
          <w:szCs w:val="28"/>
        </w:rPr>
        <w:t>Создано меню бэкапа:</w:t>
      </w:r>
      <w:r w:rsidRPr="00570BE0">
        <w:rPr>
          <w:noProof/>
        </w:rPr>
        <w:t xml:space="preserve"> </w:t>
      </w:r>
      <w:r w:rsidRPr="00570BE0">
        <w:rPr>
          <w:rFonts w:ascii="Times New Roman" w:hAnsi="Times New Roman" w:cs="Times New Roman"/>
          <w:sz w:val="28"/>
          <w:szCs w:val="28"/>
        </w:rPr>
        <w:drawing>
          <wp:inline distT="0" distB="0" distL="0" distR="0" wp14:anchorId="2B0F5FB8" wp14:editId="4CB33401">
            <wp:extent cx="5940425" cy="318071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3180715"/>
                    </a:xfrm>
                    <a:prstGeom prst="rect">
                      <a:avLst/>
                    </a:prstGeom>
                  </pic:spPr>
                </pic:pic>
              </a:graphicData>
            </a:graphic>
          </wp:inline>
        </w:drawing>
      </w:r>
    </w:p>
    <w:p w14:paraId="1E7C18C0" w14:textId="77777777" w:rsidR="00570BE0" w:rsidRDefault="00570BE0">
      <w:pPr>
        <w:rPr>
          <w:noProof/>
        </w:rPr>
      </w:pPr>
    </w:p>
    <w:p w14:paraId="1848B877" w14:textId="716EC177" w:rsidR="00570BE0" w:rsidRDefault="00570BE0">
      <w:pPr>
        <w:rPr>
          <w:rFonts w:ascii="Times New Roman" w:hAnsi="Times New Roman" w:cs="Times New Roman"/>
          <w:noProof/>
          <w:sz w:val="28"/>
          <w:szCs w:val="28"/>
        </w:rPr>
      </w:pPr>
      <w:r>
        <w:rPr>
          <w:rFonts w:ascii="Times New Roman" w:hAnsi="Times New Roman" w:cs="Times New Roman"/>
          <w:noProof/>
          <w:sz w:val="28"/>
          <w:szCs w:val="28"/>
        </w:rPr>
        <w:t xml:space="preserve">Создана база данных: </w:t>
      </w:r>
      <w:r w:rsidRPr="00570BE0">
        <w:rPr>
          <w:rFonts w:ascii="Times New Roman" w:hAnsi="Times New Roman" w:cs="Times New Roman"/>
          <w:noProof/>
          <w:sz w:val="28"/>
          <w:szCs w:val="28"/>
        </w:rPr>
        <w:drawing>
          <wp:inline distT="0" distB="0" distL="0" distR="0" wp14:anchorId="4100DB6E" wp14:editId="0E229E0A">
            <wp:extent cx="5940425" cy="3195955"/>
            <wp:effectExtent l="0" t="0" r="317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195955"/>
                    </a:xfrm>
                    <a:prstGeom prst="rect">
                      <a:avLst/>
                    </a:prstGeom>
                  </pic:spPr>
                </pic:pic>
              </a:graphicData>
            </a:graphic>
          </wp:inline>
        </w:drawing>
      </w:r>
    </w:p>
    <w:p w14:paraId="14E55571" w14:textId="77777777" w:rsidR="00570BE0" w:rsidRPr="00570BE0" w:rsidRDefault="00570BE0" w:rsidP="0009185E">
      <w:pPr>
        <w:spacing w:after="0" w:line="360" w:lineRule="auto"/>
        <w:ind w:firstLine="709"/>
        <w:jc w:val="both"/>
        <w:rPr>
          <w:rFonts w:ascii="Times New Roman" w:hAnsi="Times New Roman" w:cs="Times New Roman"/>
          <w:b/>
          <w:bCs/>
          <w:sz w:val="28"/>
          <w:szCs w:val="28"/>
        </w:rPr>
      </w:pPr>
      <w:r w:rsidRPr="00570BE0">
        <w:rPr>
          <w:rFonts w:ascii="Times New Roman" w:hAnsi="Times New Roman" w:cs="Times New Roman"/>
          <w:b/>
          <w:bCs/>
          <w:sz w:val="28"/>
          <w:szCs w:val="28"/>
        </w:rPr>
        <w:t>Краткий вывод по работе</w:t>
      </w:r>
    </w:p>
    <w:p w14:paraId="7C9F50C6" w14:textId="52D58621" w:rsidR="00570BE0" w:rsidRPr="00570BE0" w:rsidRDefault="00570BE0" w:rsidP="0009185E">
      <w:pPr>
        <w:spacing w:after="0" w:line="360" w:lineRule="auto"/>
        <w:ind w:firstLine="709"/>
        <w:jc w:val="both"/>
        <w:rPr>
          <w:rFonts w:ascii="Times New Roman" w:hAnsi="Times New Roman" w:cs="Times New Roman"/>
          <w:b/>
          <w:bCs/>
          <w:sz w:val="28"/>
          <w:szCs w:val="28"/>
        </w:rPr>
      </w:pPr>
      <w:r w:rsidRPr="00570BE0">
        <w:rPr>
          <w:rFonts w:ascii="Times New Roman" w:hAnsi="Times New Roman" w:cs="Times New Roman"/>
          <w:b/>
          <w:bCs/>
          <w:sz w:val="28"/>
          <w:szCs w:val="28"/>
        </w:rPr>
        <w:t>Разработка плана BDR для криптобиржи "</w:t>
      </w:r>
      <w:proofErr w:type="spellStart"/>
      <w:r w:rsidRPr="00570BE0">
        <w:rPr>
          <w:rFonts w:ascii="Times New Roman" w:hAnsi="Times New Roman" w:cs="Times New Roman"/>
          <w:b/>
          <w:bCs/>
          <w:sz w:val="28"/>
          <w:szCs w:val="28"/>
        </w:rPr>
        <w:t>CoinGuard</w:t>
      </w:r>
      <w:proofErr w:type="spellEnd"/>
      <w:r w:rsidRPr="00570BE0">
        <w:rPr>
          <w:rFonts w:ascii="Times New Roman" w:hAnsi="Times New Roman" w:cs="Times New Roman"/>
          <w:b/>
          <w:bCs/>
          <w:sz w:val="28"/>
          <w:szCs w:val="28"/>
        </w:rPr>
        <w:t>"</w:t>
      </w:r>
    </w:p>
    <w:p w14:paraId="06EAB5EB" w14:textId="77777777" w:rsidR="00570BE0" w:rsidRPr="00570BE0" w:rsidRDefault="00570BE0" w:rsidP="0009185E">
      <w:pPr>
        <w:spacing w:after="0" w:line="360" w:lineRule="auto"/>
        <w:ind w:firstLine="709"/>
        <w:jc w:val="both"/>
        <w:rPr>
          <w:rFonts w:ascii="Times New Roman" w:hAnsi="Times New Roman" w:cs="Times New Roman"/>
          <w:b/>
          <w:bCs/>
          <w:sz w:val="28"/>
          <w:szCs w:val="28"/>
        </w:rPr>
      </w:pPr>
      <w:r w:rsidRPr="00570BE0">
        <w:rPr>
          <w:rFonts w:ascii="Times New Roman" w:hAnsi="Times New Roman" w:cs="Times New Roman"/>
          <w:b/>
          <w:bCs/>
          <w:sz w:val="28"/>
          <w:szCs w:val="28"/>
        </w:rPr>
        <w:t>Цель работы</w:t>
      </w:r>
    </w:p>
    <w:p w14:paraId="7551A0C1" w14:textId="77777777" w:rsidR="00570BE0" w:rsidRPr="00570BE0" w:rsidRDefault="00570BE0" w:rsidP="0009185E">
      <w:pPr>
        <w:spacing w:after="0" w:line="360" w:lineRule="auto"/>
        <w:ind w:firstLine="709"/>
        <w:jc w:val="both"/>
        <w:rPr>
          <w:rFonts w:ascii="Times New Roman" w:hAnsi="Times New Roman" w:cs="Times New Roman"/>
          <w:sz w:val="28"/>
          <w:szCs w:val="28"/>
        </w:rPr>
      </w:pPr>
      <w:r w:rsidRPr="00570BE0">
        <w:rPr>
          <w:rFonts w:ascii="Times New Roman" w:hAnsi="Times New Roman" w:cs="Times New Roman"/>
          <w:sz w:val="28"/>
          <w:szCs w:val="28"/>
        </w:rPr>
        <w:t>Разработать комплексный план резервного копирования и аварийного восстановления для криптобиржи, обеспечивающий минимальные потери данных и быстрое восстановление сервиса в случае любых инцидентов — от аппаратных сбоев до кибератак.</w:t>
      </w:r>
    </w:p>
    <w:p w14:paraId="72057795" w14:textId="77777777" w:rsidR="00570BE0" w:rsidRPr="00570BE0" w:rsidRDefault="00570BE0" w:rsidP="0009185E">
      <w:pPr>
        <w:spacing w:after="0" w:line="360" w:lineRule="auto"/>
        <w:ind w:firstLine="709"/>
        <w:jc w:val="both"/>
        <w:rPr>
          <w:rFonts w:ascii="Times New Roman" w:hAnsi="Times New Roman" w:cs="Times New Roman"/>
          <w:b/>
          <w:bCs/>
          <w:sz w:val="28"/>
          <w:szCs w:val="28"/>
        </w:rPr>
      </w:pPr>
      <w:r w:rsidRPr="00570BE0">
        <w:rPr>
          <w:rFonts w:ascii="Times New Roman" w:hAnsi="Times New Roman" w:cs="Times New Roman"/>
          <w:b/>
          <w:bCs/>
          <w:sz w:val="28"/>
          <w:szCs w:val="28"/>
        </w:rPr>
        <w:t>Ключевые результаты</w:t>
      </w:r>
    </w:p>
    <w:p w14:paraId="56C98092" w14:textId="77777777" w:rsidR="00570BE0" w:rsidRPr="00570BE0" w:rsidRDefault="00570BE0" w:rsidP="0009185E">
      <w:pPr>
        <w:spacing w:after="0" w:line="360" w:lineRule="auto"/>
        <w:ind w:firstLine="709"/>
        <w:jc w:val="both"/>
        <w:rPr>
          <w:rFonts w:ascii="Times New Roman" w:hAnsi="Times New Roman" w:cs="Times New Roman"/>
          <w:sz w:val="28"/>
          <w:szCs w:val="28"/>
        </w:rPr>
      </w:pPr>
      <w:r w:rsidRPr="00570BE0">
        <w:rPr>
          <w:rFonts w:ascii="Times New Roman" w:hAnsi="Times New Roman" w:cs="Times New Roman"/>
          <w:sz w:val="28"/>
          <w:szCs w:val="28"/>
        </w:rPr>
        <w:t>В ходе работы был создан полноценный план BDR, учитывающий специфику криптобиржи с оборотом 10 миллиардов долларов в день. Проведена инвентаризация всех критических компонентов системы: базы данных с балансами и ордерами, блокчейн-узлов, торгового движка, HSM-хранилища ключей и системы аудита. Для каждого компонента определены приоритеты восстановления на основе оценки влияния на бизнес.</w:t>
      </w:r>
    </w:p>
    <w:p w14:paraId="0B563B2E" w14:textId="77777777" w:rsidR="00570BE0" w:rsidRPr="00570BE0" w:rsidRDefault="00570BE0" w:rsidP="0009185E">
      <w:pPr>
        <w:spacing w:after="0" w:line="360" w:lineRule="auto"/>
        <w:ind w:firstLine="709"/>
        <w:jc w:val="both"/>
        <w:rPr>
          <w:rFonts w:ascii="Times New Roman" w:hAnsi="Times New Roman" w:cs="Times New Roman"/>
          <w:sz w:val="28"/>
          <w:szCs w:val="28"/>
        </w:rPr>
      </w:pPr>
      <w:r w:rsidRPr="00570BE0">
        <w:rPr>
          <w:rFonts w:ascii="Times New Roman" w:hAnsi="Times New Roman" w:cs="Times New Roman"/>
          <w:sz w:val="28"/>
          <w:szCs w:val="28"/>
        </w:rPr>
        <w:t xml:space="preserve">Разработана многоуровневая стратегия резервного копирования: для критических данных — транзакционных логов с интервалом в секунды, для менее критичных — ежедневных полных копий и периодических </w:t>
      </w:r>
      <w:proofErr w:type="spellStart"/>
      <w:r w:rsidRPr="00570BE0">
        <w:rPr>
          <w:rFonts w:ascii="Times New Roman" w:hAnsi="Times New Roman" w:cs="Times New Roman"/>
          <w:sz w:val="28"/>
          <w:szCs w:val="28"/>
        </w:rPr>
        <w:t>снапшотов</w:t>
      </w:r>
      <w:proofErr w:type="spellEnd"/>
      <w:r w:rsidRPr="00570BE0">
        <w:rPr>
          <w:rFonts w:ascii="Times New Roman" w:hAnsi="Times New Roman" w:cs="Times New Roman"/>
          <w:sz w:val="28"/>
          <w:szCs w:val="28"/>
        </w:rPr>
        <w:t>. Это позволило достичь целевых показателей с большим запасом.</w:t>
      </w:r>
    </w:p>
    <w:p w14:paraId="06291AE6" w14:textId="77777777" w:rsidR="00570BE0" w:rsidRPr="00570BE0" w:rsidRDefault="00570BE0" w:rsidP="0009185E">
      <w:pPr>
        <w:spacing w:after="0" w:line="360" w:lineRule="auto"/>
        <w:ind w:firstLine="709"/>
        <w:jc w:val="both"/>
        <w:rPr>
          <w:rFonts w:ascii="Times New Roman" w:hAnsi="Times New Roman" w:cs="Times New Roman"/>
          <w:sz w:val="28"/>
          <w:szCs w:val="28"/>
        </w:rPr>
      </w:pPr>
      <w:r w:rsidRPr="00570BE0">
        <w:rPr>
          <w:rFonts w:ascii="Times New Roman" w:hAnsi="Times New Roman" w:cs="Times New Roman"/>
          <w:sz w:val="28"/>
          <w:szCs w:val="28"/>
        </w:rPr>
        <w:t>Особое внимание уделено безопасности: все бэкапы шифруются, хранятся на защищенных от удаления носителях, а ключи доступа разделяются между несколькими ответственными лицами. Такая архитектура защищает данные как от внешних атак, так и от внутренних угроз.</w:t>
      </w:r>
    </w:p>
    <w:p w14:paraId="71F98C18" w14:textId="77777777" w:rsidR="00570BE0" w:rsidRPr="00570BE0" w:rsidRDefault="00570BE0" w:rsidP="0009185E">
      <w:pPr>
        <w:spacing w:after="0" w:line="360" w:lineRule="auto"/>
        <w:ind w:firstLine="709"/>
        <w:jc w:val="both"/>
        <w:rPr>
          <w:rFonts w:ascii="Times New Roman" w:hAnsi="Times New Roman" w:cs="Times New Roman"/>
          <w:sz w:val="28"/>
          <w:szCs w:val="28"/>
        </w:rPr>
      </w:pPr>
      <w:r w:rsidRPr="00570BE0">
        <w:rPr>
          <w:rFonts w:ascii="Times New Roman" w:hAnsi="Times New Roman" w:cs="Times New Roman"/>
          <w:sz w:val="28"/>
          <w:szCs w:val="28"/>
        </w:rPr>
        <w:t>Разработана детальная процедура восстановления — пошаговая инструкция для дежурного инженера с описанием всех действий и команд. Это исключает хаос в аварийной ситуации и гарантирует предсказуемое время восстановления.</w:t>
      </w:r>
    </w:p>
    <w:p w14:paraId="0D806ACF" w14:textId="77777777" w:rsidR="00570BE0" w:rsidRPr="00570BE0" w:rsidRDefault="00570BE0" w:rsidP="0009185E">
      <w:pPr>
        <w:spacing w:after="0" w:line="360" w:lineRule="auto"/>
        <w:ind w:firstLine="709"/>
        <w:jc w:val="both"/>
        <w:rPr>
          <w:rFonts w:ascii="Times New Roman" w:hAnsi="Times New Roman" w:cs="Times New Roman"/>
          <w:sz w:val="28"/>
          <w:szCs w:val="28"/>
        </w:rPr>
      </w:pPr>
      <w:r w:rsidRPr="00570BE0">
        <w:rPr>
          <w:rFonts w:ascii="Times New Roman" w:hAnsi="Times New Roman" w:cs="Times New Roman"/>
          <w:sz w:val="28"/>
          <w:szCs w:val="28"/>
        </w:rPr>
        <w:t>Проведено тестирование плана через симуляцию аварийных сценариев: отказ оборудования, кибератака с шифрованием данных, потеря целого дата-центра. В каждом сценарии система успешно восстановилась в заданные сроки. По результатам тестов выявлены узкие места и предложены улучшения.</w:t>
      </w:r>
    </w:p>
    <w:p w14:paraId="128E44DE" w14:textId="3CA991B9" w:rsidR="00570BE0" w:rsidRPr="00570BE0" w:rsidRDefault="00570BE0" w:rsidP="0009185E">
      <w:pPr>
        <w:spacing w:after="0" w:line="360" w:lineRule="auto"/>
        <w:ind w:firstLine="709"/>
        <w:jc w:val="both"/>
        <w:rPr>
          <w:rFonts w:ascii="Times New Roman" w:hAnsi="Times New Roman" w:cs="Times New Roman"/>
          <w:sz w:val="28"/>
          <w:szCs w:val="28"/>
        </w:rPr>
      </w:pPr>
    </w:p>
    <w:p w14:paraId="76F4BEEE" w14:textId="77777777" w:rsidR="00570BE0" w:rsidRPr="00570BE0" w:rsidRDefault="00570BE0" w:rsidP="0009185E">
      <w:pPr>
        <w:spacing w:after="0" w:line="360" w:lineRule="auto"/>
        <w:ind w:firstLine="709"/>
        <w:jc w:val="both"/>
        <w:rPr>
          <w:rFonts w:ascii="Times New Roman" w:hAnsi="Times New Roman" w:cs="Times New Roman"/>
          <w:b/>
          <w:bCs/>
          <w:sz w:val="28"/>
          <w:szCs w:val="28"/>
        </w:rPr>
      </w:pPr>
      <w:r w:rsidRPr="00570BE0">
        <w:rPr>
          <w:rFonts w:ascii="Times New Roman" w:hAnsi="Times New Roman" w:cs="Times New Roman"/>
          <w:b/>
          <w:bCs/>
          <w:sz w:val="28"/>
          <w:szCs w:val="28"/>
        </w:rPr>
        <w:t>Выполнение требований</w:t>
      </w:r>
    </w:p>
    <w:p w14:paraId="264D98D7" w14:textId="77777777" w:rsidR="00570BE0" w:rsidRPr="00570BE0" w:rsidRDefault="00570BE0" w:rsidP="0009185E">
      <w:pPr>
        <w:spacing w:after="0" w:line="360" w:lineRule="auto"/>
        <w:ind w:firstLine="709"/>
        <w:jc w:val="both"/>
        <w:rPr>
          <w:rFonts w:ascii="Times New Roman" w:hAnsi="Times New Roman" w:cs="Times New Roman"/>
          <w:sz w:val="28"/>
          <w:szCs w:val="28"/>
        </w:rPr>
      </w:pPr>
      <w:r w:rsidRPr="00570BE0">
        <w:rPr>
          <w:rFonts w:ascii="Times New Roman" w:hAnsi="Times New Roman" w:cs="Times New Roman"/>
          <w:sz w:val="28"/>
          <w:szCs w:val="28"/>
        </w:rPr>
        <w:t>Заданные бизнес-требования полностью выполнены с существенным запасом:</w:t>
      </w:r>
    </w:p>
    <w:p w14:paraId="09ED24A2" w14:textId="77777777" w:rsidR="00570BE0" w:rsidRPr="00570BE0" w:rsidRDefault="00570BE0" w:rsidP="0009185E">
      <w:pPr>
        <w:spacing w:after="0" w:line="360" w:lineRule="auto"/>
        <w:ind w:firstLine="709"/>
        <w:jc w:val="both"/>
        <w:rPr>
          <w:rFonts w:ascii="Times New Roman" w:hAnsi="Times New Roman" w:cs="Times New Roman"/>
          <w:sz w:val="28"/>
          <w:szCs w:val="28"/>
        </w:rPr>
      </w:pPr>
      <w:r w:rsidRPr="00570BE0">
        <w:rPr>
          <w:rFonts w:ascii="Times New Roman" w:hAnsi="Times New Roman" w:cs="Times New Roman"/>
          <w:sz w:val="28"/>
          <w:szCs w:val="28"/>
        </w:rPr>
        <w:t>Потери данных сведены к минимуму — фактический показатель в десятки раз лучше требуемого благодаря использованию потоковой архивации транзакций. Восстановление сервиса укладывается в требуемые четыре часа даже при полной потере основного дата-центра, включая переключение на резервный регион и проверку целостности данных.</w:t>
      </w:r>
    </w:p>
    <w:p w14:paraId="314F4855" w14:textId="60807F89" w:rsidR="00570BE0" w:rsidRPr="00570BE0" w:rsidRDefault="00570BE0" w:rsidP="0009185E">
      <w:pPr>
        <w:spacing w:after="0" w:line="360" w:lineRule="auto"/>
        <w:ind w:firstLine="709"/>
        <w:jc w:val="both"/>
        <w:rPr>
          <w:rFonts w:ascii="Times New Roman" w:hAnsi="Times New Roman" w:cs="Times New Roman"/>
          <w:sz w:val="28"/>
          <w:szCs w:val="28"/>
        </w:rPr>
      </w:pPr>
      <w:r w:rsidRPr="00570BE0">
        <w:rPr>
          <w:rFonts w:ascii="Times New Roman" w:hAnsi="Times New Roman" w:cs="Times New Roman"/>
          <w:sz w:val="28"/>
          <w:szCs w:val="28"/>
        </w:rPr>
        <w:t>Все бэкапы имеют контрольные суммы для проверки целостности, что исключает восстановление из поврежденных копий. Система хранения спроектирована по принципу "три копии на двух разных носителях, одна за пределами основной площадки", что гарантирует сохранность данных даже в самых тяжелых сценариях.</w:t>
      </w:r>
    </w:p>
    <w:p w14:paraId="4996B859" w14:textId="77777777" w:rsidR="00570BE0" w:rsidRPr="00570BE0" w:rsidRDefault="00570BE0" w:rsidP="0009185E">
      <w:pPr>
        <w:spacing w:after="0" w:line="360" w:lineRule="auto"/>
        <w:ind w:firstLine="709"/>
        <w:jc w:val="both"/>
        <w:rPr>
          <w:rFonts w:ascii="Times New Roman" w:hAnsi="Times New Roman" w:cs="Times New Roman"/>
          <w:b/>
          <w:bCs/>
          <w:sz w:val="28"/>
          <w:szCs w:val="28"/>
        </w:rPr>
      </w:pPr>
      <w:r w:rsidRPr="00570BE0">
        <w:rPr>
          <w:rFonts w:ascii="Times New Roman" w:hAnsi="Times New Roman" w:cs="Times New Roman"/>
          <w:b/>
          <w:bCs/>
          <w:sz w:val="28"/>
          <w:szCs w:val="28"/>
        </w:rPr>
        <w:t>Значимость работы</w:t>
      </w:r>
    </w:p>
    <w:p w14:paraId="362B1582" w14:textId="77777777" w:rsidR="00570BE0" w:rsidRPr="00570BE0" w:rsidRDefault="00570BE0" w:rsidP="0009185E">
      <w:pPr>
        <w:spacing w:after="0" w:line="360" w:lineRule="auto"/>
        <w:ind w:firstLine="709"/>
        <w:jc w:val="both"/>
        <w:rPr>
          <w:rFonts w:ascii="Times New Roman" w:hAnsi="Times New Roman" w:cs="Times New Roman"/>
          <w:sz w:val="28"/>
          <w:szCs w:val="28"/>
        </w:rPr>
      </w:pPr>
      <w:r w:rsidRPr="00570BE0">
        <w:rPr>
          <w:rFonts w:ascii="Times New Roman" w:hAnsi="Times New Roman" w:cs="Times New Roman"/>
          <w:sz w:val="28"/>
          <w:szCs w:val="28"/>
        </w:rPr>
        <w:t>Разработанный план BDR превращает аварийное восстановление из хаотичного процесса в четкую, отработанную процедуру. Это критически важно для криптобиржи, где каждая минута простоя означает миллионные убытки и потерю доверия клиентов.</w:t>
      </w:r>
    </w:p>
    <w:p w14:paraId="447013F5" w14:textId="0377D84C" w:rsidR="00570BE0" w:rsidRPr="00570BE0" w:rsidRDefault="00570BE0" w:rsidP="0009185E">
      <w:pPr>
        <w:spacing w:after="0" w:line="360" w:lineRule="auto"/>
        <w:ind w:firstLine="709"/>
        <w:jc w:val="both"/>
        <w:rPr>
          <w:rFonts w:ascii="Times New Roman" w:hAnsi="Times New Roman" w:cs="Times New Roman"/>
          <w:sz w:val="28"/>
          <w:szCs w:val="28"/>
        </w:rPr>
      </w:pPr>
      <w:r w:rsidRPr="00570BE0">
        <w:rPr>
          <w:rFonts w:ascii="Times New Roman" w:hAnsi="Times New Roman" w:cs="Times New Roman"/>
          <w:sz w:val="28"/>
          <w:szCs w:val="28"/>
        </w:rPr>
        <w:t>План учитывает не только технические аспекты, но и человеческий фактор — четко определены роли и ответственность, созданы понятные инструкции, предусмотрены регулярные тренировки команды. Такой комплексный подход гарантирует, что даже в стрессовой ситуации инцидент будет обработан профессионально и в срок.</w:t>
      </w:r>
    </w:p>
    <w:p w14:paraId="0043C5FD" w14:textId="77777777" w:rsidR="00570BE0" w:rsidRDefault="00570BE0" w:rsidP="0009185E">
      <w:pPr>
        <w:spacing w:after="0" w:line="360" w:lineRule="auto"/>
        <w:ind w:firstLine="709"/>
        <w:jc w:val="both"/>
        <w:rPr>
          <w:rFonts w:ascii="Times New Roman" w:hAnsi="Times New Roman" w:cs="Times New Roman"/>
          <w:b/>
          <w:bCs/>
          <w:sz w:val="28"/>
          <w:szCs w:val="28"/>
        </w:rPr>
      </w:pPr>
    </w:p>
    <w:p w14:paraId="3864FE49" w14:textId="77777777" w:rsidR="00570BE0" w:rsidRDefault="00570BE0" w:rsidP="0009185E">
      <w:pPr>
        <w:spacing w:after="0" w:line="360" w:lineRule="auto"/>
        <w:ind w:firstLine="709"/>
        <w:jc w:val="both"/>
        <w:rPr>
          <w:rFonts w:ascii="Times New Roman" w:hAnsi="Times New Roman" w:cs="Times New Roman"/>
          <w:b/>
          <w:bCs/>
          <w:sz w:val="28"/>
          <w:szCs w:val="28"/>
        </w:rPr>
      </w:pPr>
    </w:p>
    <w:p w14:paraId="52F9D1B0" w14:textId="77777777" w:rsidR="00570BE0" w:rsidRDefault="00570BE0" w:rsidP="0009185E">
      <w:pPr>
        <w:spacing w:after="0" w:line="360" w:lineRule="auto"/>
        <w:ind w:firstLine="709"/>
        <w:jc w:val="both"/>
        <w:rPr>
          <w:rFonts w:ascii="Times New Roman" w:hAnsi="Times New Roman" w:cs="Times New Roman"/>
          <w:b/>
          <w:bCs/>
          <w:sz w:val="28"/>
          <w:szCs w:val="28"/>
        </w:rPr>
      </w:pPr>
    </w:p>
    <w:p w14:paraId="5201730E" w14:textId="77777777" w:rsidR="00570BE0" w:rsidRDefault="00570BE0" w:rsidP="0009185E">
      <w:pPr>
        <w:spacing w:after="0" w:line="360" w:lineRule="auto"/>
        <w:ind w:firstLine="709"/>
        <w:jc w:val="both"/>
        <w:rPr>
          <w:rFonts w:ascii="Times New Roman" w:hAnsi="Times New Roman" w:cs="Times New Roman"/>
          <w:b/>
          <w:bCs/>
          <w:sz w:val="28"/>
          <w:szCs w:val="28"/>
        </w:rPr>
      </w:pPr>
    </w:p>
    <w:p w14:paraId="2DDB3131" w14:textId="77777777" w:rsidR="0009185E" w:rsidRDefault="0009185E" w:rsidP="0009185E">
      <w:pPr>
        <w:spacing w:after="0" w:line="360" w:lineRule="auto"/>
        <w:ind w:firstLine="709"/>
        <w:jc w:val="both"/>
        <w:rPr>
          <w:rFonts w:ascii="Times New Roman" w:hAnsi="Times New Roman" w:cs="Times New Roman"/>
          <w:b/>
          <w:bCs/>
          <w:sz w:val="28"/>
          <w:szCs w:val="28"/>
        </w:rPr>
      </w:pPr>
    </w:p>
    <w:p w14:paraId="5224C0FA" w14:textId="77777777" w:rsidR="0009185E" w:rsidRDefault="0009185E" w:rsidP="0009185E">
      <w:pPr>
        <w:spacing w:after="0" w:line="360" w:lineRule="auto"/>
        <w:ind w:firstLine="709"/>
        <w:jc w:val="both"/>
        <w:rPr>
          <w:rFonts w:ascii="Times New Roman" w:hAnsi="Times New Roman" w:cs="Times New Roman"/>
          <w:b/>
          <w:bCs/>
          <w:sz w:val="28"/>
          <w:szCs w:val="28"/>
        </w:rPr>
      </w:pPr>
    </w:p>
    <w:p w14:paraId="1ABA888E" w14:textId="4CFAF20D" w:rsidR="00570BE0" w:rsidRPr="00570BE0" w:rsidRDefault="00570BE0" w:rsidP="0009185E">
      <w:pPr>
        <w:spacing w:after="0" w:line="360" w:lineRule="auto"/>
        <w:ind w:firstLine="709"/>
        <w:jc w:val="both"/>
        <w:rPr>
          <w:rFonts w:ascii="Times New Roman" w:hAnsi="Times New Roman" w:cs="Times New Roman"/>
          <w:b/>
          <w:bCs/>
          <w:sz w:val="28"/>
          <w:szCs w:val="28"/>
        </w:rPr>
      </w:pPr>
      <w:r w:rsidRPr="00570BE0">
        <w:rPr>
          <w:rFonts w:ascii="Times New Roman" w:hAnsi="Times New Roman" w:cs="Times New Roman"/>
          <w:b/>
          <w:bCs/>
          <w:sz w:val="28"/>
          <w:szCs w:val="28"/>
        </w:rPr>
        <w:t>Итоговое заключение</w:t>
      </w:r>
    </w:p>
    <w:p w14:paraId="01156E4E" w14:textId="77777777" w:rsidR="00570BE0" w:rsidRPr="00570BE0" w:rsidRDefault="00570BE0" w:rsidP="0009185E">
      <w:pPr>
        <w:spacing w:after="0" w:line="360" w:lineRule="auto"/>
        <w:ind w:firstLine="709"/>
        <w:jc w:val="both"/>
        <w:rPr>
          <w:rFonts w:ascii="Times New Roman" w:hAnsi="Times New Roman" w:cs="Times New Roman"/>
          <w:sz w:val="28"/>
          <w:szCs w:val="28"/>
        </w:rPr>
      </w:pPr>
      <w:r w:rsidRPr="00570BE0">
        <w:rPr>
          <w:rFonts w:ascii="Times New Roman" w:hAnsi="Times New Roman" w:cs="Times New Roman"/>
          <w:sz w:val="28"/>
          <w:szCs w:val="28"/>
        </w:rPr>
        <w:t xml:space="preserve">Разработанный план резервного копирования и восстановления полностью соответствует всем предъявленным требованиям, учитывает специфику </w:t>
      </w:r>
      <w:proofErr w:type="spellStart"/>
      <w:r w:rsidRPr="00570BE0">
        <w:rPr>
          <w:rFonts w:ascii="Times New Roman" w:hAnsi="Times New Roman" w:cs="Times New Roman"/>
          <w:sz w:val="28"/>
          <w:szCs w:val="28"/>
        </w:rPr>
        <w:t>криптобиржевого</w:t>
      </w:r>
      <w:proofErr w:type="spellEnd"/>
      <w:r w:rsidRPr="00570BE0">
        <w:rPr>
          <w:rFonts w:ascii="Times New Roman" w:hAnsi="Times New Roman" w:cs="Times New Roman"/>
          <w:sz w:val="28"/>
          <w:szCs w:val="28"/>
        </w:rPr>
        <w:t xml:space="preserve"> бизнеса и может быть рекомендован к внедрению. Система обеспечивает непрерывность бизнеса даже в самых критических сценариях, защищает данные клиентов и репутацию компании.</w:t>
      </w:r>
    </w:p>
    <w:p w14:paraId="2E355B16" w14:textId="77777777" w:rsidR="00570BE0" w:rsidRPr="00570BE0" w:rsidRDefault="00570BE0" w:rsidP="0009185E">
      <w:pPr>
        <w:spacing w:after="0" w:line="360" w:lineRule="auto"/>
        <w:ind w:firstLine="709"/>
        <w:jc w:val="both"/>
        <w:rPr>
          <w:rFonts w:ascii="Times New Roman" w:hAnsi="Times New Roman" w:cs="Times New Roman"/>
          <w:sz w:val="28"/>
          <w:szCs w:val="28"/>
        </w:rPr>
      </w:pPr>
      <w:r w:rsidRPr="00570BE0">
        <w:rPr>
          <w:rFonts w:ascii="Times New Roman" w:hAnsi="Times New Roman" w:cs="Times New Roman"/>
          <w:sz w:val="28"/>
          <w:szCs w:val="28"/>
        </w:rPr>
        <w:t xml:space="preserve">Ключевой вывод: правильно спроектированный и регулярно тестируемый план BDR — это не просто техническая необходимость, а стратегический актив, позволяющий компании сохранять доверие клиентов и устойчивость в условиях постоянно растущих </w:t>
      </w:r>
      <w:proofErr w:type="spellStart"/>
      <w:r w:rsidRPr="00570BE0">
        <w:rPr>
          <w:rFonts w:ascii="Times New Roman" w:hAnsi="Times New Roman" w:cs="Times New Roman"/>
          <w:sz w:val="28"/>
          <w:szCs w:val="28"/>
        </w:rPr>
        <w:t>киберугроз</w:t>
      </w:r>
      <w:proofErr w:type="spellEnd"/>
      <w:r w:rsidRPr="00570BE0">
        <w:rPr>
          <w:rFonts w:ascii="Times New Roman" w:hAnsi="Times New Roman" w:cs="Times New Roman"/>
          <w:sz w:val="28"/>
          <w:szCs w:val="28"/>
        </w:rPr>
        <w:t xml:space="preserve"> и технических рисков.</w:t>
      </w:r>
    </w:p>
    <w:p w14:paraId="1DC1A034" w14:textId="77777777" w:rsidR="00570BE0" w:rsidRPr="00570BE0" w:rsidRDefault="00570BE0">
      <w:pPr>
        <w:rPr>
          <w:rFonts w:ascii="Times New Roman" w:hAnsi="Times New Roman" w:cs="Times New Roman"/>
          <w:sz w:val="28"/>
          <w:szCs w:val="28"/>
        </w:rPr>
      </w:pPr>
    </w:p>
    <w:sectPr w:rsidR="00570BE0" w:rsidRPr="00570B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728"/>
    <w:rsid w:val="0009185E"/>
    <w:rsid w:val="000F08FE"/>
    <w:rsid w:val="001554D0"/>
    <w:rsid w:val="002E3DE5"/>
    <w:rsid w:val="003C29FF"/>
    <w:rsid w:val="003F19FF"/>
    <w:rsid w:val="00570BE0"/>
    <w:rsid w:val="00DE5614"/>
    <w:rsid w:val="00F857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E98F7"/>
  <w15:chartTrackingRefBased/>
  <w15:docId w15:val="{3BD486F6-04AE-431E-9CBA-7693232D3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0BE0"/>
  </w:style>
  <w:style w:type="paragraph" w:styleId="1">
    <w:name w:val="heading 1"/>
    <w:basedOn w:val="a"/>
    <w:next w:val="a"/>
    <w:link w:val="10"/>
    <w:autoRedefine/>
    <w:uiPriority w:val="9"/>
    <w:qFormat/>
    <w:rsid w:val="000F08FE"/>
    <w:pPr>
      <w:keepNext/>
      <w:keepLines/>
      <w:spacing w:before="360" w:after="80" w:line="360" w:lineRule="auto"/>
      <w:jc w:val="center"/>
      <w:outlineLvl w:val="0"/>
    </w:pPr>
    <w:rPr>
      <w:rFonts w:ascii="Times New Roman" w:eastAsiaTheme="majorEastAsia" w:hAnsi="Times New Roman" w:cstheme="majorBidi"/>
      <w:b/>
      <w:caps/>
      <w:color w:val="000000" w:themeColor="text1"/>
      <w:sz w:val="28"/>
      <w:szCs w:val="40"/>
    </w:rPr>
  </w:style>
  <w:style w:type="paragraph" w:styleId="2">
    <w:name w:val="heading 2"/>
    <w:basedOn w:val="a"/>
    <w:next w:val="a"/>
    <w:link w:val="20"/>
    <w:autoRedefine/>
    <w:uiPriority w:val="9"/>
    <w:unhideWhenUsed/>
    <w:qFormat/>
    <w:rsid w:val="000F08FE"/>
    <w:pPr>
      <w:keepNext/>
      <w:keepLines/>
      <w:spacing w:before="160" w:after="80" w:line="360" w:lineRule="auto"/>
      <w:jc w:val="both"/>
      <w:outlineLvl w:val="1"/>
    </w:pPr>
    <w:rPr>
      <w:rFonts w:ascii="Times New Roman" w:eastAsiaTheme="majorEastAsia" w:hAnsi="Times New Roman" w:cstheme="majorBidi"/>
      <w:b/>
      <w:color w:val="000000" w:themeColor="text1"/>
      <w:sz w:val="28"/>
      <w:szCs w:val="32"/>
    </w:rPr>
  </w:style>
  <w:style w:type="paragraph" w:styleId="3">
    <w:name w:val="heading 3"/>
    <w:basedOn w:val="a"/>
    <w:next w:val="a"/>
    <w:link w:val="30"/>
    <w:uiPriority w:val="9"/>
    <w:semiHidden/>
    <w:unhideWhenUsed/>
    <w:qFormat/>
    <w:rsid w:val="00F8572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8572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8572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8572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8572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572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8572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F08FE"/>
    <w:rPr>
      <w:rFonts w:ascii="Times New Roman" w:eastAsiaTheme="majorEastAsia" w:hAnsi="Times New Roman" w:cstheme="majorBidi"/>
      <w:b/>
      <w:caps/>
      <w:color w:val="000000" w:themeColor="text1"/>
      <w:sz w:val="28"/>
      <w:szCs w:val="40"/>
    </w:rPr>
  </w:style>
  <w:style w:type="character" w:customStyle="1" w:styleId="20">
    <w:name w:val="Заголовок 2 Знак"/>
    <w:basedOn w:val="a0"/>
    <w:link w:val="2"/>
    <w:uiPriority w:val="9"/>
    <w:rsid w:val="000F08FE"/>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F8572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8572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8572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8572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85728"/>
    <w:rPr>
      <w:rFonts w:eastAsiaTheme="majorEastAsia" w:cstheme="majorBidi"/>
      <w:color w:val="595959" w:themeColor="text1" w:themeTint="A6"/>
    </w:rPr>
  </w:style>
  <w:style w:type="character" w:customStyle="1" w:styleId="80">
    <w:name w:val="Заголовок 8 Знак"/>
    <w:basedOn w:val="a0"/>
    <w:link w:val="8"/>
    <w:uiPriority w:val="9"/>
    <w:semiHidden/>
    <w:rsid w:val="00F8572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85728"/>
    <w:rPr>
      <w:rFonts w:eastAsiaTheme="majorEastAsia" w:cstheme="majorBidi"/>
      <w:color w:val="272727" w:themeColor="text1" w:themeTint="D8"/>
    </w:rPr>
  </w:style>
  <w:style w:type="paragraph" w:styleId="a3">
    <w:name w:val="Title"/>
    <w:basedOn w:val="a"/>
    <w:next w:val="a"/>
    <w:link w:val="a4"/>
    <w:uiPriority w:val="10"/>
    <w:qFormat/>
    <w:rsid w:val="00F85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857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572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8572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85728"/>
    <w:pPr>
      <w:spacing w:before="160"/>
      <w:jc w:val="center"/>
    </w:pPr>
    <w:rPr>
      <w:i/>
      <w:iCs/>
      <w:color w:val="404040" w:themeColor="text1" w:themeTint="BF"/>
    </w:rPr>
  </w:style>
  <w:style w:type="character" w:customStyle="1" w:styleId="22">
    <w:name w:val="Цитата 2 Знак"/>
    <w:basedOn w:val="a0"/>
    <w:link w:val="21"/>
    <w:uiPriority w:val="29"/>
    <w:rsid w:val="00F85728"/>
    <w:rPr>
      <w:i/>
      <w:iCs/>
      <w:color w:val="404040" w:themeColor="text1" w:themeTint="BF"/>
    </w:rPr>
  </w:style>
  <w:style w:type="paragraph" w:styleId="a7">
    <w:name w:val="List Paragraph"/>
    <w:basedOn w:val="a"/>
    <w:uiPriority w:val="34"/>
    <w:qFormat/>
    <w:rsid w:val="00F85728"/>
    <w:pPr>
      <w:ind w:left="720"/>
      <w:contextualSpacing/>
    </w:pPr>
  </w:style>
  <w:style w:type="character" w:styleId="a8">
    <w:name w:val="Intense Emphasis"/>
    <w:basedOn w:val="a0"/>
    <w:uiPriority w:val="21"/>
    <w:qFormat/>
    <w:rsid w:val="00F85728"/>
    <w:rPr>
      <w:i/>
      <w:iCs/>
      <w:color w:val="0F4761" w:themeColor="accent1" w:themeShade="BF"/>
    </w:rPr>
  </w:style>
  <w:style w:type="paragraph" w:styleId="a9">
    <w:name w:val="Intense Quote"/>
    <w:basedOn w:val="a"/>
    <w:next w:val="a"/>
    <w:link w:val="aa"/>
    <w:uiPriority w:val="30"/>
    <w:qFormat/>
    <w:rsid w:val="00F85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85728"/>
    <w:rPr>
      <w:i/>
      <w:iCs/>
      <w:color w:val="0F4761" w:themeColor="accent1" w:themeShade="BF"/>
    </w:rPr>
  </w:style>
  <w:style w:type="character" w:styleId="ab">
    <w:name w:val="Intense Reference"/>
    <w:basedOn w:val="a0"/>
    <w:uiPriority w:val="32"/>
    <w:qFormat/>
    <w:rsid w:val="00F857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483814">
      <w:bodyDiv w:val="1"/>
      <w:marLeft w:val="0"/>
      <w:marRight w:val="0"/>
      <w:marTop w:val="0"/>
      <w:marBottom w:val="0"/>
      <w:divBdr>
        <w:top w:val="none" w:sz="0" w:space="0" w:color="auto"/>
        <w:left w:val="none" w:sz="0" w:space="0" w:color="auto"/>
        <w:bottom w:val="none" w:sz="0" w:space="0" w:color="auto"/>
        <w:right w:val="none" w:sz="0" w:space="0" w:color="auto"/>
      </w:divBdr>
      <w:divsChild>
        <w:div w:id="1817454816">
          <w:marLeft w:val="660"/>
          <w:marRight w:val="660"/>
          <w:marTop w:val="0"/>
          <w:marBottom w:val="0"/>
          <w:divBdr>
            <w:top w:val="none" w:sz="0" w:space="0" w:color="auto"/>
            <w:left w:val="none" w:sz="0" w:space="0" w:color="auto"/>
            <w:bottom w:val="none" w:sz="0" w:space="0" w:color="auto"/>
            <w:right w:val="none" w:sz="0" w:space="0" w:color="auto"/>
          </w:divBdr>
          <w:divsChild>
            <w:div w:id="266084984">
              <w:marLeft w:val="0"/>
              <w:marRight w:val="0"/>
              <w:marTop w:val="0"/>
              <w:marBottom w:val="0"/>
              <w:divBdr>
                <w:top w:val="none" w:sz="0" w:space="0" w:color="auto"/>
                <w:left w:val="none" w:sz="0" w:space="0" w:color="auto"/>
                <w:bottom w:val="none" w:sz="0" w:space="0" w:color="auto"/>
                <w:right w:val="none" w:sz="0" w:space="0" w:color="auto"/>
              </w:divBdr>
              <w:divsChild>
                <w:div w:id="1781143491">
                  <w:marLeft w:val="0"/>
                  <w:marRight w:val="0"/>
                  <w:marTop w:val="0"/>
                  <w:marBottom w:val="0"/>
                  <w:divBdr>
                    <w:top w:val="none" w:sz="0" w:space="0" w:color="auto"/>
                    <w:left w:val="none" w:sz="0" w:space="0" w:color="auto"/>
                    <w:bottom w:val="none" w:sz="0" w:space="0" w:color="auto"/>
                    <w:right w:val="none" w:sz="0" w:space="0" w:color="auto"/>
                  </w:divBdr>
                  <w:divsChild>
                    <w:div w:id="1027486693">
                      <w:marLeft w:val="0"/>
                      <w:marRight w:val="0"/>
                      <w:marTop w:val="0"/>
                      <w:marBottom w:val="0"/>
                      <w:divBdr>
                        <w:top w:val="none" w:sz="0" w:space="0" w:color="auto"/>
                        <w:left w:val="none" w:sz="0" w:space="0" w:color="auto"/>
                        <w:bottom w:val="none" w:sz="0" w:space="0" w:color="auto"/>
                        <w:right w:val="none" w:sz="0" w:space="0" w:color="auto"/>
                      </w:divBdr>
                      <w:divsChild>
                        <w:div w:id="165067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766538">
      <w:bodyDiv w:val="1"/>
      <w:marLeft w:val="0"/>
      <w:marRight w:val="0"/>
      <w:marTop w:val="0"/>
      <w:marBottom w:val="0"/>
      <w:divBdr>
        <w:top w:val="none" w:sz="0" w:space="0" w:color="auto"/>
        <w:left w:val="none" w:sz="0" w:space="0" w:color="auto"/>
        <w:bottom w:val="none" w:sz="0" w:space="0" w:color="auto"/>
        <w:right w:val="none" w:sz="0" w:space="0" w:color="auto"/>
      </w:divBdr>
    </w:div>
    <w:div w:id="1424836003">
      <w:bodyDiv w:val="1"/>
      <w:marLeft w:val="0"/>
      <w:marRight w:val="0"/>
      <w:marTop w:val="0"/>
      <w:marBottom w:val="0"/>
      <w:divBdr>
        <w:top w:val="none" w:sz="0" w:space="0" w:color="auto"/>
        <w:left w:val="none" w:sz="0" w:space="0" w:color="auto"/>
        <w:bottom w:val="none" w:sz="0" w:space="0" w:color="auto"/>
        <w:right w:val="none" w:sz="0" w:space="0" w:color="auto"/>
      </w:divBdr>
    </w:div>
    <w:div w:id="1810048886">
      <w:bodyDiv w:val="1"/>
      <w:marLeft w:val="0"/>
      <w:marRight w:val="0"/>
      <w:marTop w:val="0"/>
      <w:marBottom w:val="0"/>
      <w:divBdr>
        <w:top w:val="none" w:sz="0" w:space="0" w:color="auto"/>
        <w:left w:val="none" w:sz="0" w:space="0" w:color="auto"/>
        <w:bottom w:val="none" w:sz="0" w:space="0" w:color="auto"/>
        <w:right w:val="none" w:sz="0" w:space="0" w:color="auto"/>
      </w:divBdr>
      <w:divsChild>
        <w:div w:id="1270812732">
          <w:marLeft w:val="660"/>
          <w:marRight w:val="660"/>
          <w:marTop w:val="0"/>
          <w:marBottom w:val="0"/>
          <w:divBdr>
            <w:top w:val="none" w:sz="0" w:space="0" w:color="auto"/>
            <w:left w:val="none" w:sz="0" w:space="0" w:color="auto"/>
            <w:bottom w:val="none" w:sz="0" w:space="0" w:color="auto"/>
            <w:right w:val="none" w:sz="0" w:space="0" w:color="auto"/>
          </w:divBdr>
          <w:divsChild>
            <w:div w:id="1045518150">
              <w:marLeft w:val="0"/>
              <w:marRight w:val="0"/>
              <w:marTop w:val="0"/>
              <w:marBottom w:val="0"/>
              <w:divBdr>
                <w:top w:val="none" w:sz="0" w:space="0" w:color="auto"/>
                <w:left w:val="none" w:sz="0" w:space="0" w:color="auto"/>
                <w:bottom w:val="none" w:sz="0" w:space="0" w:color="auto"/>
                <w:right w:val="none" w:sz="0" w:space="0" w:color="auto"/>
              </w:divBdr>
              <w:divsChild>
                <w:div w:id="878976677">
                  <w:marLeft w:val="0"/>
                  <w:marRight w:val="0"/>
                  <w:marTop w:val="0"/>
                  <w:marBottom w:val="0"/>
                  <w:divBdr>
                    <w:top w:val="none" w:sz="0" w:space="0" w:color="auto"/>
                    <w:left w:val="none" w:sz="0" w:space="0" w:color="auto"/>
                    <w:bottom w:val="none" w:sz="0" w:space="0" w:color="auto"/>
                    <w:right w:val="none" w:sz="0" w:space="0" w:color="auto"/>
                  </w:divBdr>
                  <w:divsChild>
                    <w:div w:id="258410114">
                      <w:marLeft w:val="0"/>
                      <w:marRight w:val="0"/>
                      <w:marTop w:val="0"/>
                      <w:marBottom w:val="0"/>
                      <w:divBdr>
                        <w:top w:val="none" w:sz="0" w:space="0" w:color="auto"/>
                        <w:left w:val="none" w:sz="0" w:space="0" w:color="auto"/>
                        <w:bottom w:val="none" w:sz="0" w:space="0" w:color="auto"/>
                        <w:right w:val="none" w:sz="0" w:space="0" w:color="auto"/>
                      </w:divBdr>
                      <w:divsChild>
                        <w:div w:id="8526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668</Words>
  <Characters>3814</Characters>
  <Application>Microsoft Office Word</Application>
  <DocSecurity>0</DocSecurity>
  <Lines>31</Lines>
  <Paragraphs>8</Paragraphs>
  <ScaleCrop>false</ScaleCrop>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Student232</dc:creator>
  <cp:keywords/>
  <dc:description/>
  <cp:lastModifiedBy>Student232</cp:lastModifiedBy>
  <cp:revision>4</cp:revision>
  <dcterms:created xsi:type="dcterms:W3CDTF">2026-06-25T12:51:00Z</dcterms:created>
  <dcterms:modified xsi:type="dcterms:W3CDTF">2026-06-25T12:58:00Z</dcterms:modified>
</cp:coreProperties>
</file>