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тестировании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Модульное тестирование (backend)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Инструмент:</w:t>
      </w:r>
      <w:r>
        <w:rPr>
          <w:rFonts w:ascii="Times New Roman" w:hAnsi="Times New Roman" w:eastAsia="Times New Roman"/>
          <w:b w:val="0"/>
          <w:sz w:val="28"/>
        </w:rPr>
        <w:t xml:space="preserve"> pytest, pytest-django, APIClient.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Файл:</w:t>
      </w:r>
      <w:r>
        <w:rPr>
          <w:rFonts w:ascii="Times New Roman" w:hAnsi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sz w:val="28"/>
        </w:rPr>
        <w:t>backend/tests/test_api.py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Тест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Ожидание</w:t>
            </w:r>
          </w:p>
        </w:tc>
        <w:tc>
          <w:tcPr>
            <w:tcW w:type="dxa" w:w="2339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`test_candles_list_public`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GET /api/candles/ → 200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`test_register_login_create_candle`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регистрация, login, POST candle, GET mine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✅ PASS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`test_favorites_toggle`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toggle избранного on/off</w:t>
            </w:r>
          </w:p>
        </w:tc>
        <w:tc>
          <w:tcPr>
            <w:tcW w:type="dxa" w:w="2339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✅ PASS</w:t>
            </w:r>
          </w:p>
        </w:tc>
      </w:tr>
    </w:tbl>
    <w:p/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Запуск: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cd backend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python -m pytest -v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Интеграционное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Слои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Регистрация → вход → профиль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React + API + БД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✅ ручная проверка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Каталог с пагинацией и поиском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React Query + API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Добавление в корзину → заказ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Zustand + API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WebSocket уведомления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Channels + hook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✅ ручная проверка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Системное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Use Case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Шаги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UC-01 Регистрация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/register → форма → redirect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UC-02 Вход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/login → JWT → каталог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UC-03 Просмотр каталога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фильтр, поиск, пагинация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UC-04 Создание свечи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/candles/new → mine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UC-05 Заказ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корзина → orders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UC-06 Отзыв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детальная страница → отзыв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OK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Нагрузочное тестирование WebSocket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Для полной сдачи по МУ рекомендуется добавить скрипт на </w:t>
      </w:r>
      <w:r>
        <w:rPr>
          <w:rFonts w:ascii="Times New Roman" w:hAnsi="Times New Roman" w:eastAsia="Times New Roman"/>
          <w:b w:val="0"/>
          <w:sz w:val="28"/>
        </w:rPr>
        <w:t>websockets</w:t>
      </w:r>
      <w:r>
        <w:rPr>
          <w:rFonts w:ascii="Times New Roman" w:hAnsi="Times New Roman" w:eastAsia="Times New Roman"/>
          <w:b w:val="0"/>
          <w:sz w:val="28"/>
        </w:rPr>
        <w:t xml:space="preserve"> / </w:t>
      </w:r>
      <w:r>
        <w:rPr>
          <w:rFonts w:ascii="Times New Roman" w:hAnsi="Times New Roman" w:eastAsia="Times New Roman"/>
          <w:b w:val="0"/>
          <w:sz w:val="28"/>
        </w:rPr>
        <w:t>locust</w:t>
      </w:r>
      <w:r>
        <w:rPr>
          <w:rFonts w:ascii="Times New Roman" w:hAnsi="Times New Roman" w:eastAsia="Times New Roman"/>
          <w:b w:val="0"/>
          <w:sz w:val="28"/>
        </w:rPr>
        <w:t xml:space="preserve"> с 50+ одновременными соединениями. В текущей версии выполнена ручная проверка 2–3 клиентов.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 Выводы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Ключевые компоненты API покрыты автоматическими тестами. Интеграция frontend-backend проверена вручную по основным сценариям. Критических дефектов не выявлено.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