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581" w:rsidRDefault="006B3F63" w:rsidP="00014581">
      <w:pPr>
        <w:widowControl w:val="0"/>
        <w:jc w:val="center"/>
      </w:pPr>
      <w:r>
        <w:fldChar w:fldCharType="begin"/>
      </w:r>
      <w:r>
        <w:instrText xml:space="preserve"> MACROBUTTON MTEditEquationSection2 </w:instrText>
      </w:r>
      <w:r w:rsidRPr="006B3F63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014581">
        <w:t>Министерство образования и науки Российской Федерации</w:t>
      </w:r>
    </w:p>
    <w:p w:rsidR="00014581" w:rsidRDefault="00014581" w:rsidP="00014581">
      <w:pPr>
        <w:widowControl w:val="0"/>
        <w:jc w:val="center"/>
      </w:pPr>
    </w:p>
    <w:p w:rsidR="00014581" w:rsidRDefault="00014581" w:rsidP="00014581">
      <w:pPr>
        <w:widowControl w:val="0"/>
        <w:jc w:val="center"/>
      </w:pPr>
      <w:r>
        <w:t xml:space="preserve">Федеральное государственное автономное </w:t>
      </w:r>
    </w:p>
    <w:p w:rsidR="00014581" w:rsidRDefault="00014581" w:rsidP="00014581">
      <w:pPr>
        <w:widowControl w:val="0"/>
        <w:jc w:val="center"/>
      </w:pPr>
      <w:r>
        <w:t xml:space="preserve">образовательное учреждение высшего образования </w:t>
      </w:r>
    </w:p>
    <w:p w:rsidR="00014581" w:rsidRDefault="00014581" w:rsidP="00014581">
      <w:pPr>
        <w:widowControl w:val="0"/>
        <w:jc w:val="center"/>
      </w:pPr>
      <w:r>
        <w:t xml:space="preserve">«Московский физико-технический институт </w:t>
      </w:r>
    </w:p>
    <w:p w:rsidR="00014581" w:rsidRDefault="00014581" w:rsidP="00014581">
      <w:pPr>
        <w:widowControl w:val="0"/>
        <w:jc w:val="center"/>
      </w:pPr>
      <w:r>
        <w:t>(государственный университет)»</w:t>
      </w: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t>Институт</w:t>
      </w:r>
      <w:r>
        <w:rPr>
          <w:color w:val="000000"/>
        </w:rPr>
        <w:t xml:space="preserve"> </w:t>
      </w:r>
      <w:r>
        <w:t>аэромеханики</w:t>
      </w:r>
      <w:r>
        <w:rPr>
          <w:color w:val="000000"/>
        </w:rPr>
        <w:t xml:space="preserve"> и </w:t>
      </w:r>
      <w:r>
        <w:t>летательной</w:t>
      </w:r>
      <w:r>
        <w:rPr>
          <w:color w:val="000000"/>
        </w:rPr>
        <w:t xml:space="preserve"> </w:t>
      </w:r>
      <w:r>
        <w:t>техники</w:t>
      </w:r>
    </w:p>
    <w:p w:rsidR="00014581" w:rsidRDefault="00014581" w:rsidP="00014581">
      <w:pPr>
        <w:widowControl w:val="0"/>
        <w:spacing w:after="240"/>
        <w:jc w:val="center"/>
      </w:pPr>
      <w:r>
        <w:t>Кафедра компьютерного моделирования</w:t>
      </w:r>
    </w:p>
    <w:p w:rsidR="003F47D6" w:rsidRDefault="003F47D6" w:rsidP="003F47D6">
      <w:pPr>
        <w:widowControl w:val="0"/>
        <w:spacing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Направление подготовки: </w:t>
      </w:r>
      <w:r>
        <w:rPr>
          <w:sz w:val="24"/>
          <w:szCs w:val="24"/>
        </w:rPr>
        <w:t>01.03.02 Прикладная математика и информатика (бакалавриат)</w:t>
      </w:r>
    </w:p>
    <w:p w:rsidR="003F47D6" w:rsidRDefault="003F47D6" w:rsidP="003F47D6">
      <w:pPr>
        <w:widowControl w:val="0"/>
        <w:spacing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Направленность (профиль) подготовки: </w:t>
      </w:r>
      <w:r>
        <w:rPr>
          <w:sz w:val="24"/>
          <w:szCs w:val="24"/>
        </w:rPr>
        <w:t>Компьютерное моделирование</w:t>
      </w:r>
    </w:p>
    <w:p w:rsidR="003F47D6" w:rsidRDefault="003F47D6" w:rsidP="003F47D6">
      <w:pPr>
        <w:widowControl w:val="0"/>
        <w:spacing w:after="240"/>
      </w:pPr>
      <w:r>
        <w:rPr>
          <w:b/>
          <w:sz w:val="24"/>
          <w:szCs w:val="24"/>
        </w:rPr>
        <w:t>Форма обучения:</w:t>
      </w:r>
      <w:r>
        <w:rPr>
          <w:sz w:val="24"/>
          <w:szCs w:val="24"/>
        </w:rPr>
        <w:t xml:space="preserve"> очная</w:t>
      </w: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:rsidR="001830FC" w:rsidRDefault="001830FC" w:rsidP="001830FC">
      <w:pPr>
        <w:widowControl w:val="0"/>
        <w:jc w:val="center"/>
        <w:rPr>
          <w:b/>
          <w:color w:val="000000"/>
          <w:sz w:val="24"/>
          <w:szCs w:val="24"/>
        </w:rPr>
      </w:pPr>
      <w:r>
        <w:rPr>
          <w:b/>
          <w:sz w:val="32"/>
          <w:szCs w:val="32"/>
        </w:rPr>
        <w:t>ВЫПУСКНАЯ КВАЛИФИКАЦИОННАЯ РАБОТА</w:t>
      </w:r>
    </w:p>
    <w:p w:rsidR="001830FC" w:rsidRDefault="001830FC" w:rsidP="001830F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Суррогатная модель для быстрого расчёта аэродинамических характеристик крыла</w:t>
      </w:r>
    </w:p>
    <w:p w:rsidR="00014581" w:rsidRDefault="001830FC" w:rsidP="0001458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t>(бакалаврская работа)</w:t>
      </w:r>
      <w:r w:rsidR="0058551C">
        <w:rPr>
          <w:b/>
          <w:color w:val="000000"/>
          <w:sz w:val="24"/>
          <w:szCs w:val="24"/>
        </w:rPr>
        <w:t xml:space="preserve"> </w:t>
      </w: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ind w:left="4862"/>
        <w:rPr>
          <w:b/>
          <w:color w:val="000000"/>
          <w:sz w:val="24"/>
          <w:szCs w:val="24"/>
        </w:rPr>
      </w:pP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ind w:left="4862"/>
        <w:rPr>
          <w:b/>
          <w:color w:val="000000"/>
          <w:sz w:val="24"/>
          <w:szCs w:val="24"/>
        </w:rPr>
      </w:pP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ind w:left="4862"/>
        <w:rPr>
          <w:b/>
          <w:color w:val="000000"/>
          <w:sz w:val="24"/>
          <w:szCs w:val="24"/>
        </w:rPr>
      </w:pP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ind w:left="4862"/>
        <w:rPr>
          <w:b/>
          <w:color w:val="000000"/>
          <w:sz w:val="24"/>
          <w:szCs w:val="24"/>
        </w:rPr>
      </w:pP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ind w:left="5529"/>
        <w:rPr>
          <w:color w:val="000000"/>
        </w:rPr>
      </w:pPr>
      <w:r>
        <w:rPr>
          <w:color w:val="000000"/>
        </w:rPr>
        <w:t>Выполнил:</w:t>
      </w: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ind w:left="5529"/>
        <w:rPr>
          <w:color w:val="000000"/>
        </w:rPr>
      </w:pPr>
      <w:r>
        <w:rPr>
          <w:color w:val="000000"/>
        </w:rPr>
        <w:t xml:space="preserve">студент </w:t>
      </w:r>
      <w:r>
        <w:t>863</w:t>
      </w:r>
      <w:r>
        <w:rPr>
          <w:color w:val="000000"/>
        </w:rPr>
        <w:t xml:space="preserve"> группы</w:t>
      </w: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ind w:left="5529"/>
        <w:rPr>
          <w:b/>
          <w:color w:val="000000"/>
          <w:sz w:val="24"/>
          <w:szCs w:val="24"/>
        </w:rPr>
      </w:pPr>
      <w:r>
        <w:t>Штин</w:t>
      </w:r>
      <w:r>
        <w:rPr>
          <w:color w:val="000000"/>
        </w:rPr>
        <w:t xml:space="preserve"> </w:t>
      </w:r>
      <w:r>
        <w:t>Р</w:t>
      </w:r>
      <w:r w:rsidR="00EA1FA3">
        <w:t>услан</w:t>
      </w:r>
      <w:r w:rsidR="00EA1FA3">
        <w:rPr>
          <w:color w:val="000000"/>
        </w:rPr>
        <w:t xml:space="preserve"> </w:t>
      </w:r>
      <w:r>
        <w:t>А</w:t>
      </w:r>
      <w:r w:rsidR="00EA1FA3">
        <w:rPr>
          <w:color w:val="000000"/>
        </w:rPr>
        <w:t>ндреевич</w:t>
      </w: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ind w:left="5529"/>
        <w:rPr>
          <w:b/>
          <w:color w:val="000000"/>
          <w:sz w:val="24"/>
          <w:szCs w:val="24"/>
        </w:rPr>
      </w:pP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ind w:left="552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_______________________</w:t>
      </w: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ind w:left="5529"/>
        <w:rPr>
          <w:b/>
          <w:color w:val="000000"/>
          <w:sz w:val="24"/>
          <w:szCs w:val="24"/>
        </w:rPr>
      </w:pP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ind w:left="5529"/>
        <w:rPr>
          <w:b/>
          <w:color w:val="000000"/>
          <w:sz w:val="24"/>
          <w:szCs w:val="24"/>
        </w:rPr>
      </w:pP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ind w:left="5529"/>
        <w:rPr>
          <w:b/>
          <w:color w:val="000000"/>
          <w:sz w:val="24"/>
          <w:szCs w:val="24"/>
        </w:rPr>
      </w:pP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ind w:left="5529"/>
        <w:rPr>
          <w:color w:val="000000"/>
        </w:rPr>
      </w:pPr>
      <w:r>
        <w:rPr>
          <w:color w:val="000000"/>
        </w:rPr>
        <w:t>Научный руководитель:</w:t>
      </w:r>
    </w:p>
    <w:p w:rsidR="00014581" w:rsidRDefault="004F7F2B" w:rsidP="00014581">
      <w:pPr>
        <w:pBdr>
          <w:top w:val="nil"/>
          <w:left w:val="nil"/>
          <w:bottom w:val="nil"/>
          <w:right w:val="nil"/>
          <w:between w:val="nil"/>
        </w:pBdr>
        <w:ind w:left="5529"/>
        <w:rPr>
          <w:color w:val="000000"/>
          <w:sz w:val="24"/>
          <w:szCs w:val="24"/>
        </w:rPr>
      </w:pPr>
      <w:r>
        <w:rPr>
          <w:color w:val="000000"/>
        </w:rPr>
        <w:t xml:space="preserve">к.т.н. </w:t>
      </w:r>
      <w:r w:rsidR="00014581">
        <w:t>Савельев</w:t>
      </w:r>
      <w:r w:rsidR="00014581">
        <w:rPr>
          <w:color w:val="000000"/>
        </w:rPr>
        <w:t xml:space="preserve"> </w:t>
      </w:r>
      <w:r w:rsidR="00014581">
        <w:t>А</w:t>
      </w:r>
      <w:r w:rsidR="00EA1FA3">
        <w:t>ндрей</w:t>
      </w:r>
      <w:r w:rsidR="00EA1FA3">
        <w:rPr>
          <w:color w:val="000000"/>
        </w:rPr>
        <w:t xml:space="preserve"> </w:t>
      </w:r>
      <w:r w:rsidR="00014581">
        <w:t>А</w:t>
      </w:r>
      <w:r w:rsidR="00EA1FA3">
        <w:rPr>
          <w:color w:val="000000"/>
        </w:rPr>
        <w:t>лександрович</w:t>
      </w: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ind w:left="5529"/>
        <w:rPr>
          <w:color w:val="000000"/>
          <w:sz w:val="24"/>
          <w:szCs w:val="24"/>
        </w:rPr>
      </w:pP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ind w:left="552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_______________________</w:t>
      </w:r>
    </w:p>
    <w:p w:rsidR="00014581" w:rsidRDefault="00014581" w:rsidP="00014581">
      <w:pPr>
        <w:pBdr>
          <w:top w:val="nil"/>
          <w:left w:val="nil"/>
          <w:bottom w:val="nil"/>
          <w:right w:val="nil"/>
          <w:between w:val="nil"/>
        </w:pBdr>
        <w:ind w:left="5529"/>
        <w:jc w:val="center"/>
        <w:rPr>
          <w:color w:val="000000"/>
          <w:sz w:val="24"/>
          <w:szCs w:val="24"/>
        </w:rPr>
      </w:pPr>
      <w:bookmarkStart w:id="0" w:name="_heading=h.gjdgxs" w:colFirst="0" w:colLast="0"/>
      <w:bookmarkEnd w:id="0"/>
    </w:p>
    <w:p w:rsidR="00014581" w:rsidRDefault="00014581" w:rsidP="005562C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24A40" w:rsidRDefault="00624A40" w:rsidP="005562C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24A40" w:rsidRDefault="00624A40" w:rsidP="005562C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24A40" w:rsidRDefault="00624A40" w:rsidP="005562C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5562CD" w:rsidRDefault="00014581" w:rsidP="00624A40">
      <w:pPr>
        <w:pBdr>
          <w:top w:val="nil"/>
          <w:left w:val="nil"/>
          <w:bottom w:val="nil"/>
          <w:right w:val="nil"/>
          <w:between w:val="nil"/>
        </w:pBdr>
        <w:jc w:val="center"/>
      </w:pPr>
      <w:bookmarkStart w:id="1" w:name="_GoBack"/>
      <w:bookmarkEnd w:id="1"/>
      <w:r>
        <w:rPr>
          <w:color w:val="000000"/>
        </w:rPr>
        <w:t>Москва 20</w:t>
      </w:r>
      <w:r>
        <w:t>22</w:t>
      </w:r>
    </w:p>
    <w:sectPr w:rsidR="005562CD" w:rsidSect="006B3F6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9E7" w:rsidRDefault="003049E7" w:rsidP="006B3F63">
      <w:r>
        <w:separator/>
      </w:r>
    </w:p>
  </w:endnote>
  <w:endnote w:type="continuationSeparator" w:id="0">
    <w:p w:rsidR="003049E7" w:rsidRDefault="003049E7" w:rsidP="006B3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9848995"/>
      <w:docPartObj>
        <w:docPartGallery w:val="Page Numbers (Bottom of Page)"/>
        <w:docPartUnique/>
      </w:docPartObj>
    </w:sdtPr>
    <w:sdtEndPr/>
    <w:sdtContent>
      <w:p w:rsidR="00DA643C" w:rsidRDefault="00DA643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1FA3">
          <w:rPr>
            <w:noProof/>
          </w:rPr>
          <w:t>2</w:t>
        </w:r>
        <w:r>
          <w:fldChar w:fldCharType="end"/>
        </w:r>
      </w:p>
    </w:sdtContent>
  </w:sdt>
  <w:p w:rsidR="00DA643C" w:rsidRDefault="00DA64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9E7" w:rsidRDefault="003049E7" w:rsidP="006B3F63">
      <w:r>
        <w:separator/>
      </w:r>
    </w:p>
  </w:footnote>
  <w:footnote w:type="continuationSeparator" w:id="0">
    <w:p w:rsidR="003049E7" w:rsidRDefault="003049E7" w:rsidP="006B3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8A6CC4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EF60AD"/>
    <w:multiLevelType w:val="hybridMultilevel"/>
    <w:tmpl w:val="2D383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B6388"/>
    <w:multiLevelType w:val="multilevel"/>
    <w:tmpl w:val="36B8B0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BA6590A"/>
    <w:multiLevelType w:val="hybridMultilevel"/>
    <w:tmpl w:val="5DA87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87006"/>
    <w:multiLevelType w:val="hybridMultilevel"/>
    <w:tmpl w:val="FCF25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66588"/>
    <w:multiLevelType w:val="hybridMultilevel"/>
    <w:tmpl w:val="9CA87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56DA8"/>
    <w:multiLevelType w:val="multilevel"/>
    <w:tmpl w:val="36B8B0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2E4A7616"/>
    <w:multiLevelType w:val="hybridMultilevel"/>
    <w:tmpl w:val="0CC65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861B1"/>
    <w:multiLevelType w:val="hybridMultilevel"/>
    <w:tmpl w:val="0DA27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C19FB"/>
    <w:multiLevelType w:val="hybridMultilevel"/>
    <w:tmpl w:val="EBA6F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51886"/>
    <w:multiLevelType w:val="hybridMultilevel"/>
    <w:tmpl w:val="E522D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41786"/>
    <w:multiLevelType w:val="hybridMultilevel"/>
    <w:tmpl w:val="65446432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2" w15:restartNumberingAfterBreak="0">
    <w:nsid w:val="5F191479"/>
    <w:multiLevelType w:val="hybridMultilevel"/>
    <w:tmpl w:val="342CC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D77BF"/>
    <w:multiLevelType w:val="multilevel"/>
    <w:tmpl w:val="3BC0A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7C11C1A"/>
    <w:multiLevelType w:val="hybridMultilevel"/>
    <w:tmpl w:val="9DE4A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95278"/>
    <w:multiLevelType w:val="multilevel"/>
    <w:tmpl w:val="36B8B0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6B1309FA"/>
    <w:multiLevelType w:val="hybridMultilevel"/>
    <w:tmpl w:val="D35AB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A51A3C"/>
    <w:multiLevelType w:val="hybridMultilevel"/>
    <w:tmpl w:val="6494F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0"/>
  </w:num>
  <w:num w:numId="4">
    <w:abstractNumId w:val="13"/>
  </w:num>
  <w:num w:numId="5">
    <w:abstractNumId w:val="15"/>
  </w:num>
  <w:num w:numId="6">
    <w:abstractNumId w:val="3"/>
  </w:num>
  <w:num w:numId="7">
    <w:abstractNumId w:val="16"/>
  </w:num>
  <w:num w:numId="8">
    <w:abstractNumId w:val="4"/>
  </w:num>
  <w:num w:numId="9">
    <w:abstractNumId w:val="12"/>
  </w:num>
  <w:num w:numId="10">
    <w:abstractNumId w:val="7"/>
  </w:num>
  <w:num w:numId="11">
    <w:abstractNumId w:val="5"/>
  </w:num>
  <w:num w:numId="12">
    <w:abstractNumId w:val="14"/>
  </w:num>
  <w:num w:numId="13">
    <w:abstractNumId w:val="6"/>
  </w:num>
  <w:num w:numId="14">
    <w:abstractNumId w:val="2"/>
  </w:num>
  <w:num w:numId="15">
    <w:abstractNumId w:val="10"/>
  </w:num>
  <w:num w:numId="16">
    <w:abstractNumId w:val="11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81"/>
    <w:rsid w:val="00014581"/>
    <w:rsid w:val="00025177"/>
    <w:rsid w:val="000378A8"/>
    <w:rsid w:val="000612F3"/>
    <w:rsid w:val="000653E7"/>
    <w:rsid w:val="0008674B"/>
    <w:rsid w:val="00086D73"/>
    <w:rsid w:val="000902A8"/>
    <w:rsid w:val="000A1E82"/>
    <w:rsid w:val="000B614C"/>
    <w:rsid w:val="000E596F"/>
    <w:rsid w:val="000E7BB8"/>
    <w:rsid w:val="000F0DC5"/>
    <w:rsid w:val="000F1AF7"/>
    <w:rsid w:val="000F2EC0"/>
    <w:rsid w:val="000F3163"/>
    <w:rsid w:val="0010451B"/>
    <w:rsid w:val="001328BF"/>
    <w:rsid w:val="00135AEE"/>
    <w:rsid w:val="00170D4D"/>
    <w:rsid w:val="001818B0"/>
    <w:rsid w:val="001830FC"/>
    <w:rsid w:val="00197AA5"/>
    <w:rsid w:val="001A1DFC"/>
    <w:rsid w:val="001B716F"/>
    <w:rsid w:val="001F10DF"/>
    <w:rsid w:val="001F5F7D"/>
    <w:rsid w:val="002175AC"/>
    <w:rsid w:val="00221A14"/>
    <w:rsid w:val="00236547"/>
    <w:rsid w:val="00240971"/>
    <w:rsid w:val="00254F1A"/>
    <w:rsid w:val="0028469B"/>
    <w:rsid w:val="002864F9"/>
    <w:rsid w:val="00290A1F"/>
    <w:rsid w:val="003049E7"/>
    <w:rsid w:val="003437FD"/>
    <w:rsid w:val="00343DE6"/>
    <w:rsid w:val="00352B63"/>
    <w:rsid w:val="00390EB9"/>
    <w:rsid w:val="00394EE9"/>
    <w:rsid w:val="0039772A"/>
    <w:rsid w:val="003D3594"/>
    <w:rsid w:val="003F47D6"/>
    <w:rsid w:val="00413777"/>
    <w:rsid w:val="00416C86"/>
    <w:rsid w:val="00431E35"/>
    <w:rsid w:val="004406B0"/>
    <w:rsid w:val="00457F55"/>
    <w:rsid w:val="00493032"/>
    <w:rsid w:val="004A6239"/>
    <w:rsid w:val="004B5E65"/>
    <w:rsid w:val="004B7149"/>
    <w:rsid w:val="004C4D22"/>
    <w:rsid w:val="004D0911"/>
    <w:rsid w:val="004F4B8B"/>
    <w:rsid w:val="004F7E6C"/>
    <w:rsid w:val="004F7F2B"/>
    <w:rsid w:val="005038BC"/>
    <w:rsid w:val="00505046"/>
    <w:rsid w:val="00505CE5"/>
    <w:rsid w:val="00510A03"/>
    <w:rsid w:val="0054077B"/>
    <w:rsid w:val="00552B8E"/>
    <w:rsid w:val="00554EFA"/>
    <w:rsid w:val="005562CD"/>
    <w:rsid w:val="0057445A"/>
    <w:rsid w:val="00580DA6"/>
    <w:rsid w:val="00583AB4"/>
    <w:rsid w:val="0058551C"/>
    <w:rsid w:val="005959AC"/>
    <w:rsid w:val="005E05FF"/>
    <w:rsid w:val="005E1F99"/>
    <w:rsid w:val="005F14D4"/>
    <w:rsid w:val="006239A2"/>
    <w:rsid w:val="00623E35"/>
    <w:rsid w:val="00624A40"/>
    <w:rsid w:val="00661DE4"/>
    <w:rsid w:val="0066398C"/>
    <w:rsid w:val="00673C2F"/>
    <w:rsid w:val="006B3F63"/>
    <w:rsid w:val="006B4FFA"/>
    <w:rsid w:val="006B771C"/>
    <w:rsid w:val="006D1B6A"/>
    <w:rsid w:val="006F7F57"/>
    <w:rsid w:val="00705647"/>
    <w:rsid w:val="0072611B"/>
    <w:rsid w:val="007267AF"/>
    <w:rsid w:val="00726E38"/>
    <w:rsid w:val="00732EF7"/>
    <w:rsid w:val="00740886"/>
    <w:rsid w:val="00743A1E"/>
    <w:rsid w:val="00776E8C"/>
    <w:rsid w:val="007A0016"/>
    <w:rsid w:val="007A38FF"/>
    <w:rsid w:val="007B0185"/>
    <w:rsid w:val="007C552A"/>
    <w:rsid w:val="007E4197"/>
    <w:rsid w:val="00817C30"/>
    <w:rsid w:val="00827D35"/>
    <w:rsid w:val="0083571E"/>
    <w:rsid w:val="008741F8"/>
    <w:rsid w:val="00895E00"/>
    <w:rsid w:val="0089634A"/>
    <w:rsid w:val="008A62C3"/>
    <w:rsid w:val="008D65FD"/>
    <w:rsid w:val="008E09BC"/>
    <w:rsid w:val="008E2002"/>
    <w:rsid w:val="008E264D"/>
    <w:rsid w:val="009037AC"/>
    <w:rsid w:val="00930224"/>
    <w:rsid w:val="00932F5E"/>
    <w:rsid w:val="00940268"/>
    <w:rsid w:val="00975F29"/>
    <w:rsid w:val="00987925"/>
    <w:rsid w:val="0099543E"/>
    <w:rsid w:val="009B72AF"/>
    <w:rsid w:val="009C4CFE"/>
    <w:rsid w:val="009D4A19"/>
    <w:rsid w:val="009F124A"/>
    <w:rsid w:val="00A0312F"/>
    <w:rsid w:val="00A361FE"/>
    <w:rsid w:val="00A75D80"/>
    <w:rsid w:val="00A811C6"/>
    <w:rsid w:val="00AB0C9D"/>
    <w:rsid w:val="00AB19BA"/>
    <w:rsid w:val="00AC036E"/>
    <w:rsid w:val="00AC1544"/>
    <w:rsid w:val="00AE3BFA"/>
    <w:rsid w:val="00AF2440"/>
    <w:rsid w:val="00B25EC6"/>
    <w:rsid w:val="00B32CF7"/>
    <w:rsid w:val="00B345BB"/>
    <w:rsid w:val="00B50648"/>
    <w:rsid w:val="00B5650C"/>
    <w:rsid w:val="00B600C8"/>
    <w:rsid w:val="00B662F5"/>
    <w:rsid w:val="00B70C34"/>
    <w:rsid w:val="00B905DC"/>
    <w:rsid w:val="00B92A6D"/>
    <w:rsid w:val="00BA2FB9"/>
    <w:rsid w:val="00BA37AF"/>
    <w:rsid w:val="00BC36C9"/>
    <w:rsid w:val="00BE6AFF"/>
    <w:rsid w:val="00BF0422"/>
    <w:rsid w:val="00BF4762"/>
    <w:rsid w:val="00C05111"/>
    <w:rsid w:val="00C170A8"/>
    <w:rsid w:val="00C216A4"/>
    <w:rsid w:val="00C22563"/>
    <w:rsid w:val="00C235F2"/>
    <w:rsid w:val="00C401C3"/>
    <w:rsid w:val="00C4769E"/>
    <w:rsid w:val="00C626A2"/>
    <w:rsid w:val="00C8336D"/>
    <w:rsid w:val="00C86206"/>
    <w:rsid w:val="00CC4115"/>
    <w:rsid w:val="00CE15C2"/>
    <w:rsid w:val="00CF5F1A"/>
    <w:rsid w:val="00CF7832"/>
    <w:rsid w:val="00D00D18"/>
    <w:rsid w:val="00D027C5"/>
    <w:rsid w:val="00D1442F"/>
    <w:rsid w:val="00D61904"/>
    <w:rsid w:val="00D65D94"/>
    <w:rsid w:val="00D7161E"/>
    <w:rsid w:val="00D75C28"/>
    <w:rsid w:val="00D84E5D"/>
    <w:rsid w:val="00DA643C"/>
    <w:rsid w:val="00DB4256"/>
    <w:rsid w:val="00DC755E"/>
    <w:rsid w:val="00DF409A"/>
    <w:rsid w:val="00E20896"/>
    <w:rsid w:val="00E24D57"/>
    <w:rsid w:val="00E6217D"/>
    <w:rsid w:val="00E65D2A"/>
    <w:rsid w:val="00EA1FA3"/>
    <w:rsid w:val="00EB197A"/>
    <w:rsid w:val="00EC30CD"/>
    <w:rsid w:val="00EC4A42"/>
    <w:rsid w:val="00EE24B2"/>
    <w:rsid w:val="00EE7D8C"/>
    <w:rsid w:val="00EE7EE5"/>
    <w:rsid w:val="00F3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B68E6"/>
  <w15:chartTrackingRefBased/>
  <w15:docId w15:val="{FD20CFFD-6EF2-4BB6-823E-9F049682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F7F2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14581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14581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14581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14581"/>
    <w:rPr>
      <w:rFonts w:ascii="Times New Roman" w:eastAsiaTheme="majorEastAsia" w:hAnsi="Times New Roman" w:cstheme="majorBidi"/>
      <w:b/>
      <w:color w:val="000000" w:themeColor="text1"/>
      <w:sz w:val="4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14581"/>
    <w:rPr>
      <w:rFonts w:ascii="Times New Roman" w:eastAsiaTheme="majorEastAsia" w:hAnsi="Times New Roman" w:cstheme="majorBidi"/>
      <w:b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014581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4">
    <w:name w:val="TOC Heading"/>
    <w:basedOn w:val="1"/>
    <w:next w:val="a0"/>
    <w:uiPriority w:val="39"/>
    <w:unhideWhenUsed/>
    <w:qFormat/>
    <w:rsid w:val="009B72AF"/>
    <w:pPr>
      <w:spacing w:line="259" w:lineRule="auto"/>
      <w:outlineLvl w:val="9"/>
    </w:pPr>
    <w:rPr>
      <w:sz w:val="32"/>
    </w:rPr>
  </w:style>
  <w:style w:type="paragraph" w:styleId="11">
    <w:name w:val="toc 1"/>
    <w:basedOn w:val="a0"/>
    <w:next w:val="a0"/>
    <w:autoRedefine/>
    <w:uiPriority w:val="39"/>
    <w:unhideWhenUsed/>
    <w:rsid w:val="000653E7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653E7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0653E7"/>
    <w:pPr>
      <w:spacing w:after="100"/>
      <w:ind w:left="560"/>
    </w:pPr>
  </w:style>
  <w:style w:type="character" w:styleId="a5">
    <w:name w:val="Hyperlink"/>
    <w:basedOn w:val="a1"/>
    <w:uiPriority w:val="99"/>
    <w:unhideWhenUsed/>
    <w:rsid w:val="000653E7"/>
    <w:rPr>
      <w:color w:val="0563C1" w:themeColor="hyperlink"/>
      <w:u w:val="single"/>
    </w:rPr>
  </w:style>
  <w:style w:type="paragraph" w:styleId="a6">
    <w:name w:val="Bibliography"/>
    <w:basedOn w:val="a0"/>
    <w:next w:val="a0"/>
    <w:uiPriority w:val="37"/>
    <w:unhideWhenUsed/>
    <w:rsid w:val="00552B8E"/>
  </w:style>
  <w:style w:type="paragraph" w:styleId="a">
    <w:name w:val="List Bullet"/>
    <w:basedOn w:val="a0"/>
    <w:uiPriority w:val="99"/>
    <w:unhideWhenUsed/>
    <w:rsid w:val="003F47D6"/>
    <w:pPr>
      <w:numPr>
        <w:numId w:val="3"/>
      </w:numPr>
      <w:contextualSpacing/>
    </w:pPr>
  </w:style>
  <w:style w:type="character" w:customStyle="1" w:styleId="MTConvertedEquation">
    <w:name w:val="MTConvertedEquation"/>
    <w:basedOn w:val="a1"/>
    <w:rsid w:val="00BF0422"/>
    <w:rPr>
      <w:i/>
      <w:sz w:val="24"/>
      <w:szCs w:val="24"/>
    </w:rPr>
  </w:style>
  <w:style w:type="paragraph" w:customStyle="1" w:styleId="MTDisplayEquation">
    <w:name w:val="MTDisplayEquation"/>
    <w:basedOn w:val="a0"/>
    <w:next w:val="a0"/>
    <w:link w:val="MTDisplayEquation0"/>
    <w:rsid w:val="00BF0422"/>
    <w:pPr>
      <w:tabs>
        <w:tab w:val="center" w:pos="4680"/>
        <w:tab w:val="right" w:pos="9360"/>
      </w:tabs>
      <w:ind w:firstLine="720"/>
      <w:jc w:val="center"/>
    </w:pPr>
    <w:rPr>
      <w:i/>
      <w:sz w:val="24"/>
      <w:szCs w:val="24"/>
    </w:rPr>
  </w:style>
  <w:style w:type="character" w:customStyle="1" w:styleId="MTDisplayEquation0">
    <w:name w:val="MTDisplayEquation Знак"/>
    <w:basedOn w:val="a1"/>
    <w:link w:val="MTDisplayEquation"/>
    <w:rsid w:val="00BF0422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styleId="a7">
    <w:name w:val="header"/>
    <w:basedOn w:val="a0"/>
    <w:link w:val="a8"/>
    <w:uiPriority w:val="99"/>
    <w:unhideWhenUsed/>
    <w:rsid w:val="006B3F6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6B3F6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0"/>
    <w:link w:val="aa"/>
    <w:uiPriority w:val="99"/>
    <w:unhideWhenUsed/>
    <w:rsid w:val="006B3F6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6B3F6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MTEquationSection">
    <w:name w:val="MTEquationSection"/>
    <w:basedOn w:val="a1"/>
    <w:rsid w:val="006B3F63"/>
    <w:rPr>
      <w:vanish/>
      <w:color w:val="FF0000"/>
    </w:rPr>
  </w:style>
  <w:style w:type="table" w:styleId="ab">
    <w:name w:val="Table Grid"/>
    <w:basedOn w:val="a2"/>
    <w:uiPriority w:val="39"/>
    <w:rsid w:val="00B34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EE7EE5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EE7EE5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0"/>
    <w:uiPriority w:val="34"/>
    <w:qFormat/>
    <w:rsid w:val="000E5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For08</b:Tag>
    <b:SourceType>Book</b:SourceType>
    <b:Guid>{AC4402C0-C496-4D5D-A95D-0F7C7F53F375}</b:Guid>
    <b:Author>
      <b:Author>
        <b:Corporate>Forrester A.I.J., Sobester A., Keane A.J.</b:Corporate>
      </b:Author>
    </b:Author>
    <b:Title>Engineering design via surrogate modelling: a practical guide.</b:Title>
    <b:Year>2008</b:Year>
    <b:Publisher>J. Wiley. John Wiley &amp; Sons</b:Publisher>
    <b:RefOrder>1</b:RefOrder>
  </b:Source>
  <b:Source>
    <b:Tag>Bou19</b:Tag>
    <b:SourceType>JournalArticle</b:SourceType>
    <b:Guid>{5E2C5097-88FB-4422-BB1B-EAA9B80A1B7F}</b:Guid>
    <b:Title>A Python surrogate modeling framework with derivatives</b:Title>
    <b:Year>2019</b:Year>
    <b:Author>
      <b:Author>
        <b:Corporate>Bouhlel M.A., Hwang J.T., Bartoli N., Lafage R., Morlier J., Martins J.R.R.A.</b:Corporate>
      </b:Author>
    </b:Author>
    <b:JournalName>Adv. Eng. Softw.</b:JournalName>
    <b:RefOrder>12</b:RefOrder>
  </b:Source>
  <b:Source>
    <b:Tag>Joh18</b:Tag>
    <b:SourceType>JournalArticle</b:SourceType>
    <b:Guid>{08A67C35-B5ED-47E0-8BB5-52875341DFF4}</b:Guid>
    <b:Title>A fast-prediction surrogate model for large datasets</b:Title>
    <b:Year>2018</b:Year>
    <b:Author>
      <b:Author>
        <b:Corporate>John T. Hwang and J. R. R. A. Martins</b:Corporate>
      </b:Author>
    </b:Author>
    <b:JournalName>Aerospace Science and Technology</b:JournalName>
    <b:DOI>10.1016/j.ast.2017.12.030</b:DOI>
    <b:RefOrder>3</b:RefOrder>
  </b:Source>
  <b:Source>
    <b:Tag>HQD01</b:Tag>
    <b:SourceType>BookSection</b:SourceType>
    <b:Guid>{6EDA2CA2-B532-43D2-98F3-EE426B35A994}</b:Guid>
    <b:Author>
      <b:Author>
        <b:NameList>
          <b:Person>
            <b:Last>Duchon</b:Last>
            <b:First>J.</b:First>
          </b:Person>
        </b:NameList>
      </b:Author>
    </b:Author>
    <b:Title>Splines minimizing rotation-invariant semi-norms in Sobolev spaces</b:Title>
    <b:JournalName>Constructive Theory of Functions of Several Variables</b:JournalName>
    <b:Year>1977</b:Year>
    <b:Pages>85-100</b:Pages>
    <b:Volume>571 of Lecture Notes in Mathematics</b:Volume>
    <b:DOI>10.1007/BFb0086566</b:DOI>
    <b:Publisher>Springer Berlin Heidelberg</b:Publisher>
    <b:BookTitle>Constructive Theory of Functions of Several Variables</b:BookTitle>
    <b:RefOrder>4</b:RefOrder>
  </b:Source>
  <b:Source>
    <b:Tag>LHa71</b:Tag>
    <b:SourceType>JournalArticle</b:SourceType>
    <b:Guid>{5477BDAF-50EB-4604-95C3-B0D9C6106A5E}</b:Guid>
    <b:Title>Multiquadric equations of topography and other irregular surfaces</b:Title>
    <b:Year>1971</b:Year>
    <b:Author>
      <b:Author>
        <b:NameList>
          <b:Person>
            <b:Last>Hardy</b:Last>
            <b:First>R.</b:First>
            <b:Middle>L.</b:Middle>
          </b:Person>
        </b:NameList>
      </b:Author>
    </b:Author>
    <b:JournalName>Journal of Geophysical Research</b:JournalName>
    <b:Month>Март</b:Month>
    <b:Day>10</b:Day>
    <b:RefOrder>5</b:RefOrder>
  </b:Source>
  <b:Source>
    <b:Tag>Шти21</b:Tag>
    <b:SourceType>ConferenceProceedings</b:SourceType>
    <b:Guid>{055BB77D-E94E-4ADE-8951-A3C709E77CD0}</b:Guid>
    <b:Title>64-ая Всероссийская научная конференция МФТИ</b:Title>
    <b:Year>2021</b:Year>
    <b:Author>
      <b:Author>
        <b:NameList>
          <b:Person>
            <b:Last>Штин</b:Last>
            <b:First>Р.А.</b:First>
          </b:Person>
        </b:NameList>
      </b:Author>
    </b:Author>
    <b:ConferenceName>Суррогатная модель для быстрого расчёта изоэнтропического числа Маха на поверхности крыла</b:ConferenceName>
    <b:City>Жуковский</b:City>
    <b:RefOrder>2</b:RefOrder>
  </b:Source>
  <b:Source>
    <b:Tag>htt</b:Tag>
    <b:SourceType>JournalArticle</b:SourceType>
    <b:Guid>{096B1805-F276-467B-8F49-99845AF929BE}</b:Guid>
    <b:URL>https://smt.readthedocs.io/en/latest/index.html</b:URL>
    <b:Title>The Origins of Kriging</b:Title>
    <b:Year>1990</b:Year>
    <b:Author>
      <b:Author>
        <b:NameList>
          <b:Person>
            <b:Last>Cressie</b:Last>
            <b:First>N.</b:First>
          </b:Person>
        </b:NameList>
      </b:Author>
    </b:Author>
    <b:JournalName>Mathematical Geology</b:JournalName>
    <b:Pages>239-252</b:Pages>
    <b:Issue>22</b:Issue>
    <b:RefOrder>6</b:RefOrder>
  </b:Source>
  <b:Source>
    <b:Tag>DJJ08</b:Tag>
    <b:SourceType>JournalArticle</b:SourceType>
    <b:Guid>{1201C655-7BE8-4472-8509-DEBD782420F3}</b:Guid>
    <b:Author>
      <b:Author>
        <b:Corporate>D. J. J. Toal, N. W. Bressloff, A.J. Keane</b:Corporate>
      </b:Author>
    </b:Author>
    <b:Title>Kriging hyperparameter tuning strategies</b:Title>
    <b:JournalName>AIAA Journal</b:JournalName>
    <b:Year>2008</b:Year>
    <b:Pages>1240-1252</b:Pages>
    <b:Issue>46</b:Issue>
    <b:RefOrder>9</b:RefOrder>
  </b:Source>
  <b:Source>
    <b:Tag>DZi99</b:Tag>
    <b:SourceType>JournalArticle</b:SourceType>
    <b:Guid>{EF2B1743-C4D0-44D6-AAF8-938FACCA921B}</b:Guid>
    <b:Author>
      <b:Author>
        <b:Corporate>D. Zimmerman, C. Pavlik, A. Ruggles, M. P. Armstrong</b:Corporate>
      </b:Author>
    </b:Author>
    <b:Title>An experimental comparison of ordinary and universal kriging and inverse distance weighting</b:Title>
    <b:JournalName>Mathematical Geology</b:JournalName>
    <b:Year>1999</b:Year>
    <b:Pages>375-390</b:Pages>
    <b:Issue>31</b:Issue>
    <b:RefOrder>8</b:RefOrder>
  </b:Source>
  <b:Source>
    <b:Tag>JSa89</b:Tag>
    <b:SourceType>JournalArticle</b:SourceType>
    <b:Guid>{430C5DEB-DCE5-42D6-B7AF-F9439BF353F5}</b:Guid>
    <b:Author>
      <b:Author>
        <b:Corporate>J. Sacks, W. J. Welch, T. J. Mitchell, H. P. Wynn</b:Corporate>
      </b:Author>
    </b:Author>
    <b:Title>Design and analysis of computer experiments</b:Title>
    <b:JournalName>Statistical Science</b:JournalName>
    <b:Year>1989</b:Year>
    <b:Pages>409-423</b:Pages>
    <b:Volume>4</b:Volume>
    <b:Issue>4</b:Issue>
    <b:RefOrder>7</b:RefOrder>
  </b:Source>
  <b:Source>
    <b:Tag>DuX21</b:Tag>
    <b:SourceType>JournalArticle</b:SourceType>
    <b:Guid>{E4011C0D-D476-4302-BD37-48370519683B}</b:Guid>
    <b:Author>
      <b:Author>
        <b:Corporate>Du X., He P., Martins J.R.R.A.</b:Corporate>
      </b:Author>
    </b:Author>
    <b:Title>Rapid airfoil design optimization via neural networks-based parameterization and surrogate modeling</b:Title>
    <b:JournalName>Aerospace Science and Technology</b:JournalName>
    <b:Year>2021</b:Year>
    <b:Volume>113</b:Volume>
    <b:Publisher>Elsevier Masson SAS</b:Publisher>
    <b:RefOrder>10</b:RefOrder>
  </b:Source>
  <b:Source>
    <b:Tag>Ber21</b:Tag>
    <b:SourceType>ConferenceProceedings</b:SourceType>
    <b:Guid>{C4A76A9B-2B83-4AF4-9B24-6715B48CA761}</b:Guid>
    <b:Author>
      <b:Author>
        <b:Corporate>Bertram A., Görtz S., Hoffman N., Gebbink R., Janssen S.R.</b:Corporate>
      </b:Author>
    </b:Author>
    <b:Title>An alternative wind tunnel data correction based on CFD and experimental data in the transonic flow regime</b:Title>
    <b:JournalName>AIAA Conf. Pap. 2021. No. 2982.]</b:JournalName>
    <b:Year>2021</b:Year>
    <b:ConferenceName>AIAA AVIATION</b:ConferenceName>
    <b:RefOrder>11</b:RefOrder>
  </b:Source>
</b:Sources>
</file>

<file path=customXml/itemProps1.xml><?xml version="1.0" encoding="utf-8"?>
<ds:datastoreItem xmlns:ds="http://schemas.openxmlformats.org/officeDocument/2006/customXml" ds:itemID="{411875CA-D154-477D-BADF-B17FC655B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197</cp:revision>
  <cp:lastPrinted>2022-06-17T10:41:00Z</cp:lastPrinted>
  <dcterms:created xsi:type="dcterms:W3CDTF">2022-05-24T17:58:00Z</dcterms:created>
  <dcterms:modified xsi:type="dcterms:W3CDTF">2022-06-17T10:41:00Z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