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71E8A" w14:textId="0017F668" w:rsidR="00482545" w:rsidRDefault="00C241AF" w:rsidP="00566C2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C241AF">
        <w:rPr>
          <w:rFonts w:ascii="Times New Roman" w:hAnsi="Times New Roman" w:cs="Times New Roman"/>
          <w:b/>
          <w:bCs/>
          <w:sz w:val="36"/>
          <w:szCs w:val="36"/>
        </w:rPr>
        <w:t xml:space="preserve">Памятка: </w:t>
      </w:r>
      <w:r w:rsidR="00566C23" w:rsidRPr="00C241AF">
        <w:rPr>
          <w:rFonts w:ascii="Times New Roman" w:hAnsi="Times New Roman" w:cs="Times New Roman"/>
          <w:b/>
          <w:bCs/>
          <w:sz w:val="36"/>
          <w:szCs w:val="36"/>
        </w:rPr>
        <w:t xml:space="preserve">Итоговые показатели по </w:t>
      </w:r>
      <w:r w:rsidRPr="00C241AF">
        <w:rPr>
          <w:rFonts w:ascii="Times New Roman" w:hAnsi="Times New Roman" w:cs="Times New Roman"/>
          <w:b/>
          <w:bCs/>
          <w:sz w:val="36"/>
          <w:szCs w:val="36"/>
        </w:rPr>
        <w:t>КБК/КВР</w:t>
      </w:r>
    </w:p>
    <w:p w14:paraId="0B717047" w14:textId="77777777" w:rsidR="00C241AF" w:rsidRPr="00C241AF" w:rsidRDefault="00C241AF" w:rsidP="00566C2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0925647" w14:textId="77777777" w:rsidR="00C241AF" w:rsidRPr="00C241AF" w:rsidRDefault="00C241AF" w:rsidP="00C241AF">
      <w:pPr>
        <w:ind w:left="-1134"/>
        <w:rPr>
          <w:rFonts w:ascii="Times New Roman" w:hAnsi="Times New Roman" w:cs="Times New Roman"/>
          <w:sz w:val="28"/>
          <w:szCs w:val="28"/>
        </w:rPr>
      </w:pPr>
      <w:r w:rsidRPr="00C241AF">
        <w:rPr>
          <w:rFonts w:ascii="Times New Roman" w:hAnsi="Times New Roman" w:cs="Times New Roman"/>
          <w:sz w:val="28"/>
          <w:szCs w:val="28"/>
        </w:rPr>
        <w:t xml:space="preserve">Начиная с 18.08.2023 в плане-графике в блоке "Итоговые показатели" произошли изменения. </w:t>
      </w:r>
    </w:p>
    <w:p w14:paraId="7904AEBE" w14:textId="77777777" w:rsidR="00C241AF" w:rsidRPr="00C241AF" w:rsidRDefault="00C241AF" w:rsidP="00C241AF">
      <w:pPr>
        <w:rPr>
          <w:rFonts w:ascii="Times New Roman" w:hAnsi="Times New Roman" w:cs="Times New Roman"/>
          <w:sz w:val="28"/>
          <w:szCs w:val="28"/>
        </w:rPr>
      </w:pPr>
    </w:p>
    <w:p w14:paraId="43B09DC4" w14:textId="77777777" w:rsidR="00C241AF" w:rsidRPr="00C241AF" w:rsidRDefault="00C241AF" w:rsidP="00C241AF">
      <w:pPr>
        <w:ind w:left="-1134"/>
        <w:rPr>
          <w:rFonts w:ascii="Times New Roman" w:hAnsi="Times New Roman" w:cs="Times New Roman"/>
          <w:sz w:val="28"/>
          <w:szCs w:val="28"/>
        </w:rPr>
      </w:pPr>
      <w:r w:rsidRPr="00C241AF">
        <w:rPr>
          <w:rFonts w:ascii="Times New Roman" w:hAnsi="Times New Roman" w:cs="Times New Roman"/>
          <w:sz w:val="28"/>
          <w:szCs w:val="28"/>
        </w:rPr>
        <w:t xml:space="preserve">Напоминаем: </w:t>
      </w:r>
    </w:p>
    <w:p w14:paraId="69A15406" w14:textId="77777777" w:rsidR="00C241AF" w:rsidRPr="00C241AF" w:rsidRDefault="00C241AF" w:rsidP="00C241AF">
      <w:pPr>
        <w:ind w:left="-1134"/>
        <w:rPr>
          <w:rFonts w:ascii="Times New Roman" w:hAnsi="Times New Roman" w:cs="Times New Roman"/>
          <w:sz w:val="28"/>
          <w:szCs w:val="28"/>
        </w:rPr>
      </w:pPr>
      <w:r w:rsidRPr="00C241AF">
        <w:rPr>
          <w:rFonts w:ascii="Segoe UI Emoji" w:hAnsi="Segoe UI Emoji" w:cs="Segoe UI Emoji"/>
          <w:sz w:val="28"/>
          <w:szCs w:val="28"/>
        </w:rPr>
        <w:t>➡️</w:t>
      </w:r>
      <w:r w:rsidRPr="00C241AF">
        <w:rPr>
          <w:rFonts w:ascii="Times New Roman" w:hAnsi="Times New Roman" w:cs="Times New Roman"/>
          <w:sz w:val="28"/>
          <w:szCs w:val="28"/>
        </w:rPr>
        <w:t xml:space="preserve">Казённые учреждения: контроль остатка по КБК </w:t>
      </w:r>
    </w:p>
    <w:p w14:paraId="6D2152A1" w14:textId="77777777" w:rsidR="00C241AF" w:rsidRPr="00C241AF" w:rsidRDefault="00C241AF" w:rsidP="00C241AF">
      <w:pPr>
        <w:ind w:left="-1134"/>
        <w:rPr>
          <w:rFonts w:ascii="Times New Roman" w:hAnsi="Times New Roman" w:cs="Times New Roman"/>
          <w:sz w:val="28"/>
          <w:szCs w:val="28"/>
        </w:rPr>
      </w:pPr>
      <w:r w:rsidRPr="00C241AF">
        <w:rPr>
          <w:rFonts w:ascii="Segoe UI Emoji" w:hAnsi="Segoe UI Emoji" w:cs="Segoe UI Emoji"/>
          <w:sz w:val="28"/>
          <w:szCs w:val="28"/>
        </w:rPr>
        <w:t>➡️</w:t>
      </w:r>
      <w:r w:rsidRPr="00C241AF">
        <w:rPr>
          <w:rFonts w:ascii="Times New Roman" w:hAnsi="Times New Roman" w:cs="Times New Roman"/>
          <w:sz w:val="28"/>
          <w:szCs w:val="28"/>
        </w:rPr>
        <w:t>Бюджетные/Автономные (унитарные) учреждения (предприятия): контроль остатка по КВР</w:t>
      </w:r>
    </w:p>
    <w:p w14:paraId="326BCC45" w14:textId="77777777" w:rsidR="00C241AF" w:rsidRPr="00C241AF" w:rsidRDefault="00C241AF" w:rsidP="00C241AF">
      <w:pPr>
        <w:rPr>
          <w:rFonts w:ascii="Times New Roman" w:hAnsi="Times New Roman" w:cs="Times New Roman"/>
          <w:sz w:val="28"/>
          <w:szCs w:val="28"/>
        </w:rPr>
      </w:pPr>
    </w:p>
    <w:p w14:paraId="6C884E8D" w14:textId="48A942D5" w:rsidR="00C241AF" w:rsidRPr="00AE15A5" w:rsidRDefault="00C241AF" w:rsidP="00C241AF">
      <w:pPr>
        <w:ind w:left="-1134"/>
        <w:rPr>
          <w:rFonts w:ascii="Times New Roman" w:hAnsi="Times New Roman" w:cs="Times New Roman"/>
          <w:color w:val="FF0000"/>
          <w:sz w:val="28"/>
          <w:szCs w:val="28"/>
        </w:rPr>
      </w:pPr>
      <w:r w:rsidRPr="00AE15A5">
        <w:rPr>
          <w:rFonts w:ascii="Times New Roman" w:hAnsi="Times New Roman" w:cs="Times New Roman"/>
          <w:color w:val="FF0000"/>
          <w:sz w:val="28"/>
          <w:szCs w:val="28"/>
        </w:rPr>
        <w:t xml:space="preserve">Что изменилось? </w:t>
      </w:r>
    </w:p>
    <w:p w14:paraId="10C550A1" w14:textId="0A0946BB" w:rsidR="00C241AF" w:rsidRDefault="00C241AF" w:rsidP="00C241AF">
      <w:pPr>
        <w:ind w:left="-1134"/>
        <w:rPr>
          <w:rFonts w:ascii="Times New Roman" w:hAnsi="Times New Roman" w:cs="Times New Roman"/>
          <w:sz w:val="28"/>
          <w:szCs w:val="28"/>
        </w:rPr>
      </w:pPr>
      <w:r w:rsidRPr="00C241AF">
        <w:rPr>
          <w:rFonts w:ascii="Segoe UI Emoji" w:hAnsi="Segoe UI Emoji" w:cs="Segoe UI Emoji"/>
          <w:sz w:val="28"/>
          <w:szCs w:val="28"/>
        </w:rPr>
        <w:t>➡️</w:t>
      </w:r>
      <w:r w:rsidRPr="00C241AF">
        <w:rPr>
          <w:rFonts w:ascii="Times New Roman" w:hAnsi="Times New Roman" w:cs="Times New Roman"/>
          <w:sz w:val="28"/>
          <w:szCs w:val="28"/>
        </w:rPr>
        <w:t xml:space="preserve"> Для Бюджетных/Автономных (унитарных) учреждений (предприятий) внедрен автоматический расчет по КВР.</w:t>
      </w:r>
      <w:r>
        <w:rPr>
          <w:rFonts w:ascii="Times New Roman" w:hAnsi="Times New Roman" w:cs="Times New Roman"/>
          <w:sz w:val="28"/>
          <w:szCs w:val="28"/>
        </w:rPr>
        <w:t xml:space="preserve"> (рис.1)</w:t>
      </w:r>
    </w:p>
    <w:p w14:paraId="6580379E" w14:textId="775FDE84" w:rsidR="00C241AF" w:rsidRDefault="00C241AF" w:rsidP="00C241AF">
      <w:pPr>
        <w:ind w:left="-1418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E875F3" wp14:editId="13E065C2">
            <wp:extent cx="7171690" cy="1091259"/>
            <wp:effectExtent l="0" t="0" r="0" b="0"/>
            <wp:docPr id="170781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14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27535" cy="1099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9ACF" w14:textId="5246A976" w:rsidR="00C241AF" w:rsidRDefault="00C241AF" w:rsidP="00C241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(рис.1)</w:t>
      </w:r>
    </w:p>
    <w:p w14:paraId="7EB1EDDE" w14:textId="77777777" w:rsidR="00C241AF" w:rsidRDefault="00C241AF" w:rsidP="00C241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5C5251" w14:textId="77777777" w:rsidR="00C241AF" w:rsidRPr="00C241AF" w:rsidRDefault="00C241AF" w:rsidP="00C241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B2E097" w14:textId="007D51DF" w:rsidR="00C241AF" w:rsidRDefault="00C241AF" w:rsidP="00C241AF">
      <w:pPr>
        <w:ind w:left="-1134"/>
        <w:rPr>
          <w:rFonts w:ascii="Times New Roman" w:hAnsi="Times New Roman" w:cs="Times New Roman"/>
          <w:sz w:val="28"/>
          <w:szCs w:val="28"/>
        </w:rPr>
      </w:pPr>
      <w:r w:rsidRPr="00C241AF">
        <w:rPr>
          <w:rFonts w:ascii="Segoe UI Emoji" w:hAnsi="Segoe UI Emoji" w:cs="Segoe UI Emoji"/>
          <w:sz w:val="28"/>
          <w:szCs w:val="28"/>
        </w:rPr>
        <w:t>➡️</w:t>
      </w:r>
      <w:r w:rsidRPr="00C241AF">
        <w:rPr>
          <w:rFonts w:ascii="Times New Roman" w:hAnsi="Times New Roman" w:cs="Times New Roman"/>
          <w:sz w:val="28"/>
          <w:szCs w:val="28"/>
        </w:rPr>
        <w:t xml:space="preserve"> В случае добавления/выбора из лимитов КБК с одинаковым КВР, они будут отображаться одной строкой (суммироваться). </w:t>
      </w:r>
      <w:r>
        <w:rPr>
          <w:rFonts w:ascii="Times New Roman" w:hAnsi="Times New Roman" w:cs="Times New Roman"/>
          <w:sz w:val="28"/>
          <w:szCs w:val="28"/>
        </w:rPr>
        <w:t>(рис.2)</w:t>
      </w:r>
    </w:p>
    <w:p w14:paraId="69CF6E4A" w14:textId="315E7EB2" w:rsidR="00C241AF" w:rsidRDefault="00C241AF" w:rsidP="00C241AF">
      <w:pPr>
        <w:ind w:left="-1560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12F3521" wp14:editId="5F1B7FDD">
            <wp:extent cx="7308850" cy="841747"/>
            <wp:effectExtent l="0" t="0" r="0" b="0"/>
            <wp:docPr id="1822632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32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43356" cy="85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16635" w14:textId="3D70AEA3" w:rsidR="00C241AF" w:rsidRDefault="00C241AF" w:rsidP="00C241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(рис.2)</w:t>
      </w:r>
    </w:p>
    <w:p w14:paraId="7F08A53C" w14:textId="77777777" w:rsidR="00C241AF" w:rsidRDefault="00C241AF" w:rsidP="00C241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A2BA2D" w14:textId="77777777" w:rsidR="00C241AF" w:rsidRPr="00C241AF" w:rsidRDefault="00C241AF" w:rsidP="00C241A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5EF238" w14:textId="47BA5E45" w:rsidR="00C241AF" w:rsidRDefault="00C241AF" w:rsidP="00C241AF">
      <w:pPr>
        <w:ind w:left="-1134"/>
        <w:rPr>
          <w:rFonts w:ascii="Times New Roman" w:hAnsi="Times New Roman" w:cs="Times New Roman"/>
          <w:sz w:val="28"/>
          <w:szCs w:val="28"/>
        </w:rPr>
      </w:pPr>
      <w:r w:rsidRPr="00C241AF">
        <w:rPr>
          <w:rFonts w:ascii="Segoe UI Emoji" w:hAnsi="Segoe UI Emoji" w:cs="Segoe UI Emoji"/>
          <w:sz w:val="28"/>
          <w:szCs w:val="28"/>
        </w:rPr>
        <w:t>➡️</w:t>
      </w:r>
      <w:r w:rsidRPr="00C241AF">
        <w:rPr>
          <w:rFonts w:ascii="Times New Roman" w:hAnsi="Times New Roman" w:cs="Times New Roman"/>
          <w:sz w:val="28"/>
          <w:szCs w:val="28"/>
        </w:rPr>
        <w:t xml:space="preserve"> Внедрен блокирующий контроль на отрицательные суммы по КБК/КВР при отправке ПГ на согласование.</w:t>
      </w:r>
      <w:r>
        <w:rPr>
          <w:rFonts w:ascii="Times New Roman" w:hAnsi="Times New Roman" w:cs="Times New Roman"/>
          <w:sz w:val="28"/>
          <w:szCs w:val="28"/>
        </w:rPr>
        <w:t xml:space="preserve"> (рис.3)</w:t>
      </w:r>
      <w:bookmarkStart w:id="0" w:name="_GoBack"/>
      <w:bookmarkEnd w:id="0"/>
    </w:p>
    <w:p w14:paraId="1E8B1A57" w14:textId="71461B14" w:rsidR="00C241AF" w:rsidRDefault="002D3801" w:rsidP="002D3801">
      <w:pPr>
        <w:ind w:left="-127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C6ACAC4" wp14:editId="259D4246">
            <wp:extent cx="6896100" cy="1270635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127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36BC6" w14:textId="429C4953" w:rsidR="00C241AF" w:rsidRDefault="00C241AF" w:rsidP="00C241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(рис.3)</w:t>
      </w:r>
    </w:p>
    <w:p w14:paraId="6E535581" w14:textId="77777777" w:rsidR="00C241AF" w:rsidRPr="00C241AF" w:rsidRDefault="00C241AF" w:rsidP="00C241AF">
      <w:pPr>
        <w:ind w:left="-1134"/>
        <w:jc w:val="center"/>
        <w:rPr>
          <w:rFonts w:ascii="Times New Roman" w:hAnsi="Times New Roman" w:cs="Times New Roman"/>
          <w:sz w:val="28"/>
          <w:szCs w:val="28"/>
        </w:rPr>
      </w:pPr>
    </w:p>
    <w:p w14:paraId="567F47CD" w14:textId="33FED5FF" w:rsidR="00C241AF" w:rsidRDefault="00C241AF" w:rsidP="00C241AF">
      <w:pPr>
        <w:ind w:left="-1134"/>
        <w:rPr>
          <w:rFonts w:ascii="Times New Roman" w:hAnsi="Times New Roman" w:cs="Times New Roman"/>
          <w:sz w:val="28"/>
          <w:szCs w:val="28"/>
        </w:rPr>
      </w:pPr>
      <w:r w:rsidRPr="00C241AF">
        <w:rPr>
          <w:rFonts w:ascii="Segoe UI Emoji" w:hAnsi="Segoe UI Emoji" w:cs="Segoe UI Emoji"/>
          <w:sz w:val="28"/>
          <w:szCs w:val="28"/>
        </w:rPr>
        <w:t>➡️</w:t>
      </w:r>
      <w:r w:rsidRPr="00C241AF">
        <w:rPr>
          <w:rFonts w:ascii="Times New Roman" w:hAnsi="Times New Roman" w:cs="Times New Roman"/>
          <w:sz w:val="28"/>
          <w:szCs w:val="28"/>
        </w:rPr>
        <w:t xml:space="preserve"> Блок "Итоговые показатели" перенесен под блок "Согласование".</w:t>
      </w:r>
      <w:r>
        <w:rPr>
          <w:rFonts w:ascii="Times New Roman" w:hAnsi="Times New Roman" w:cs="Times New Roman"/>
          <w:sz w:val="28"/>
          <w:szCs w:val="28"/>
        </w:rPr>
        <w:t xml:space="preserve"> (рис.4)</w:t>
      </w:r>
    </w:p>
    <w:p w14:paraId="257CFB36" w14:textId="440FE0FC" w:rsidR="00C241AF" w:rsidRDefault="00C241AF" w:rsidP="00AE15A5">
      <w:pPr>
        <w:ind w:left="-141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36F0A6" wp14:editId="45CEC9D3">
            <wp:extent cx="7002780" cy="2020568"/>
            <wp:effectExtent l="0" t="0" r="0" b="0"/>
            <wp:docPr id="2054372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372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5039" cy="203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FB7B" w14:textId="5396C6A3" w:rsidR="00C241AF" w:rsidRPr="00C241AF" w:rsidRDefault="00C241AF" w:rsidP="00C241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(рис.4)</w:t>
      </w:r>
    </w:p>
    <w:p w14:paraId="6BF26E3E" w14:textId="77777777" w:rsidR="00C241AF" w:rsidRPr="00C241AF" w:rsidRDefault="00C241AF" w:rsidP="00C241AF">
      <w:pPr>
        <w:rPr>
          <w:rFonts w:ascii="Times New Roman" w:hAnsi="Times New Roman" w:cs="Times New Roman"/>
          <w:sz w:val="28"/>
          <w:szCs w:val="28"/>
        </w:rPr>
      </w:pPr>
    </w:p>
    <w:p w14:paraId="4E7C3A82" w14:textId="5C219F75" w:rsidR="00C241AF" w:rsidRPr="00AE15A5" w:rsidRDefault="00C241AF" w:rsidP="00AE15A5">
      <w:pPr>
        <w:ind w:left="-1134"/>
        <w:rPr>
          <w:rFonts w:ascii="Times New Roman" w:hAnsi="Times New Roman" w:cs="Times New Roman"/>
          <w:color w:val="FF0000"/>
          <w:sz w:val="28"/>
          <w:szCs w:val="28"/>
        </w:rPr>
      </w:pPr>
      <w:r w:rsidRPr="00AE15A5">
        <w:rPr>
          <w:rFonts w:ascii="Times New Roman" w:hAnsi="Times New Roman" w:cs="Times New Roman"/>
          <w:color w:val="FF0000"/>
          <w:sz w:val="28"/>
          <w:szCs w:val="28"/>
        </w:rPr>
        <w:t>Что делать в случае возникновения контроля</w:t>
      </w:r>
      <w:r w:rsidR="00AE15A5" w:rsidRPr="00AE15A5">
        <w:rPr>
          <w:rFonts w:ascii="Times New Roman" w:hAnsi="Times New Roman" w:cs="Times New Roman"/>
          <w:color w:val="FF0000"/>
          <w:sz w:val="28"/>
          <w:szCs w:val="28"/>
        </w:rPr>
        <w:t>?</w:t>
      </w:r>
    </w:p>
    <w:p w14:paraId="0EDD5BFB" w14:textId="77777777" w:rsidR="00C241AF" w:rsidRPr="00C241AF" w:rsidRDefault="00C241AF" w:rsidP="00C241AF">
      <w:pPr>
        <w:rPr>
          <w:rFonts w:ascii="Times New Roman" w:hAnsi="Times New Roman" w:cs="Times New Roman"/>
          <w:sz w:val="28"/>
          <w:szCs w:val="28"/>
        </w:rPr>
      </w:pPr>
    </w:p>
    <w:p w14:paraId="5D1E5BFD" w14:textId="2CB30040" w:rsidR="00C241AF" w:rsidRPr="00C241AF" w:rsidRDefault="00C241AF" w:rsidP="00AE15A5">
      <w:pPr>
        <w:ind w:left="-1134"/>
        <w:rPr>
          <w:rFonts w:ascii="Times New Roman" w:hAnsi="Times New Roman" w:cs="Times New Roman"/>
          <w:sz w:val="28"/>
          <w:szCs w:val="28"/>
        </w:rPr>
      </w:pPr>
      <w:r w:rsidRPr="00C241AF">
        <w:rPr>
          <w:rFonts w:ascii="Times New Roman" w:hAnsi="Times New Roman" w:cs="Times New Roman"/>
          <w:sz w:val="28"/>
          <w:szCs w:val="28"/>
        </w:rPr>
        <w:t>1️</w:t>
      </w:r>
      <w:r>
        <w:rPr>
          <w:rFonts w:ascii="Tahoma" w:hAnsi="Tahoma" w:cs="Tahoma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241AF">
        <w:rPr>
          <w:rFonts w:ascii="Times New Roman" w:hAnsi="Times New Roman" w:cs="Times New Roman"/>
          <w:sz w:val="28"/>
          <w:szCs w:val="28"/>
        </w:rPr>
        <w:t>ерейти в таблицу в разрезе КБК/КВР в блоке "Итоговые показатели"</w:t>
      </w:r>
    </w:p>
    <w:p w14:paraId="70BBCE67" w14:textId="463D4018" w:rsidR="00C241AF" w:rsidRPr="00C241AF" w:rsidRDefault="00C241AF" w:rsidP="00AE15A5">
      <w:pPr>
        <w:ind w:left="-1134"/>
        <w:rPr>
          <w:rFonts w:ascii="Times New Roman" w:hAnsi="Times New Roman" w:cs="Times New Roman"/>
          <w:sz w:val="28"/>
          <w:szCs w:val="28"/>
        </w:rPr>
      </w:pPr>
      <w:r w:rsidRPr="00C241AF">
        <w:rPr>
          <w:rFonts w:ascii="Times New Roman" w:hAnsi="Times New Roman" w:cs="Times New Roman"/>
          <w:sz w:val="28"/>
          <w:szCs w:val="28"/>
        </w:rPr>
        <w:t>2️</w:t>
      </w:r>
      <w:r>
        <w:rPr>
          <w:rFonts w:ascii="Tahoma" w:hAnsi="Tahoma" w:cs="Tahoma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241AF">
        <w:rPr>
          <w:rFonts w:ascii="Times New Roman" w:hAnsi="Times New Roman" w:cs="Times New Roman"/>
          <w:sz w:val="28"/>
          <w:szCs w:val="28"/>
        </w:rPr>
        <w:t xml:space="preserve"> строке с отрицательным значением проверить </w:t>
      </w:r>
      <w:r w:rsidR="00AE15A5" w:rsidRPr="00C241AF">
        <w:rPr>
          <w:rFonts w:ascii="Times New Roman" w:hAnsi="Times New Roman" w:cs="Times New Roman"/>
          <w:sz w:val="28"/>
          <w:szCs w:val="28"/>
        </w:rPr>
        <w:t>контракты,</w:t>
      </w:r>
      <w:r w:rsidRPr="00C241AF">
        <w:rPr>
          <w:rFonts w:ascii="Times New Roman" w:hAnsi="Times New Roman" w:cs="Times New Roman"/>
          <w:sz w:val="28"/>
          <w:szCs w:val="28"/>
        </w:rPr>
        <w:t xml:space="preserve"> в которых используется данный КБК/КВР, для этого необходимо нажать </w:t>
      </w:r>
      <w:r w:rsidRPr="00C241AF">
        <w:rPr>
          <w:rFonts w:ascii="Segoe UI Symbol" w:hAnsi="Segoe UI Symbol" w:cs="Segoe UI Symbol"/>
          <w:sz w:val="28"/>
          <w:szCs w:val="28"/>
        </w:rPr>
        <w:t>👁</w:t>
      </w:r>
      <w:r w:rsidRPr="00C241AF">
        <w:rPr>
          <w:rFonts w:ascii="Times New Roman" w:hAnsi="Times New Roman" w:cs="Times New Roman"/>
          <w:sz w:val="28"/>
          <w:szCs w:val="28"/>
        </w:rPr>
        <w:t>(просмотр)</w:t>
      </w:r>
    </w:p>
    <w:p w14:paraId="6FEA28EC" w14:textId="6CB79DA4" w:rsidR="00C241AF" w:rsidRPr="00C241AF" w:rsidRDefault="00C241AF" w:rsidP="00AE15A5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</w:t>
      </w:r>
      <w:r w:rsidRPr="00C241AF">
        <w:rPr>
          <w:rFonts w:ascii="Times New Roman" w:hAnsi="Times New Roman" w:cs="Times New Roman"/>
          <w:sz w:val="28"/>
          <w:szCs w:val="28"/>
        </w:rPr>
        <w:t xml:space="preserve">роверить доведенные лимиты, высвободить денежные средства (снять экономию) при необходимости. </w:t>
      </w:r>
    </w:p>
    <w:p w14:paraId="7C19C5D1" w14:textId="14B438F0" w:rsidR="00C241AF" w:rsidRPr="00402B27" w:rsidRDefault="00C241AF" w:rsidP="00AE15A5">
      <w:pPr>
        <w:ind w:left="-1134"/>
        <w:rPr>
          <w:rFonts w:ascii="Times New Roman" w:hAnsi="Times New Roman" w:cs="Times New Roman"/>
          <w:sz w:val="28"/>
          <w:szCs w:val="28"/>
        </w:rPr>
      </w:pPr>
      <w:r w:rsidRPr="00C241AF">
        <w:rPr>
          <w:rFonts w:ascii="Times New Roman" w:hAnsi="Times New Roman" w:cs="Times New Roman"/>
          <w:sz w:val="28"/>
          <w:szCs w:val="28"/>
        </w:rPr>
        <w:t>4️</w:t>
      </w:r>
      <w:r>
        <w:rPr>
          <w:rFonts w:ascii="Tahoma" w:hAnsi="Tahoma" w:cs="Tahoma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C241AF">
        <w:rPr>
          <w:rFonts w:ascii="Times New Roman" w:hAnsi="Times New Roman" w:cs="Times New Roman"/>
          <w:sz w:val="28"/>
          <w:szCs w:val="28"/>
        </w:rPr>
        <w:t>осле приведения в соответствие - повторить отправку на согласование.</w:t>
      </w:r>
    </w:p>
    <w:sectPr w:rsidR="00C241AF" w:rsidRPr="00402B27" w:rsidSect="00C24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6B592C"/>
    <w:multiLevelType w:val="hybridMultilevel"/>
    <w:tmpl w:val="44E440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7C077D"/>
    <w:multiLevelType w:val="hybridMultilevel"/>
    <w:tmpl w:val="7BF4A65E"/>
    <w:lvl w:ilvl="0" w:tplc="A6245E3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C23"/>
    <w:rsid w:val="00023351"/>
    <w:rsid w:val="00073646"/>
    <w:rsid w:val="002D3801"/>
    <w:rsid w:val="00402B27"/>
    <w:rsid w:val="00482545"/>
    <w:rsid w:val="00566C23"/>
    <w:rsid w:val="005B7715"/>
    <w:rsid w:val="00694803"/>
    <w:rsid w:val="007A5478"/>
    <w:rsid w:val="008738D8"/>
    <w:rsid w:val="008867D2"/>
    <w:rsid w:val="00A5574E"/>
    <w:rsid w:val="00A6513D"/>
    <w:rsid w:val="00AE15A5"/>
    <w:rsid w:val="00BD5AE2"/>
    <w:rsid w:val="00C241AF"/>
    <w:rsid w:val="00D51ADE"/>
    <w:rsid w:val="00E9651D"/>
    <w:rsid w:val="00EB0A56"/>
    <w:rsid w:val="00EE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D9F1E"/>
  <w15:chartTrackingRefBased/>
  <w15:docId w15:val="{0FBE3EE0-8DF2-46CA-89D5-92B1414B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86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04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2023-12-12T08:58:00Z</dcterms:created>
  <dcterms:modified xsi:type="dcterms:W3CDTF">2023-12-12T08:58:00Z</dcterms:modified>
</cp:coreProperties>
</file>