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25CF" w:rsidP="000D25CF">
      <w:pPr>
        <w:jc w:val="center"/>
        <w:rPr>
          <w:sz w:val="36"/>
          <w:szCs w:val="36"/>
        </w:rPr>
      </w:pPr>
      <w:r>
        <w:rPr>
          <w:sz w:val="36"/>
          <w:szCs w:val="36"/>
        </w:rPr>
        <w:t>МКР1</w:t>
      </w:r>
    </w:p>
    <w:p w:rsidR="000D25CF" w:rsidRDefault="000D25CF" w:rsidP="000D25CF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Варіант 6</w:t>
      </w:r>
    </w:p>
    <w:p w:rsidR="000D25CF" w:rsidRPr="000D25CF" w:rsidRDefault="000D25CF" w:rsidP="000D25C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D25CF">
        <w:rPr>
          <w:b/>
          <w:sz w:val="24"/>
          <w:szCs w:val="24"/>
        </w:rPr>
        <w:t>Патерни</w:t>
      </w:r>
      <w:proofErr w:type="spellEnd"/>
      <w:r w:rsidRPr="000D25CF">
        <w:rPr>
          <w:b/>
          <w:sz w:val="24"/>
          <w:szCs w:val="24"/>
        </w:rPr>
        <w:t xml:space="preserve"> </w:t>
      </w:r>
      <w:proofErr w:type="spellStart"/>
      <w:r w:rsidRPr="000D25CF">
        <w:rPr>
          <w:b/>
          <w:sz w:val="24"/>
          <w:szCs w:val="24"/>
        </w:rPr>
        <w:t>GoF</w:t>
      </w:r>
      <w:proofErr w:type="spellEnd"/>
      <w:r w:rsidRPr="000D25CF">
        <w:rPr>
          <w:b/>
          <w:sz w:val="24"/>
          <w:szCs w:val="24"/>
        </w:rPr>
        <w:t>. Прототип.</w:t>
      </w:r>
    </w:p>
    <w:p w:rsidR="000D25CF" w:rsidRDefault="00657D90" w:rsidP="000D25CF">
      <w:pPr>
        <w:rPr>
          <w:sz w:val="24"/>
          <w:szCs w:val="24"/>
        </w:rPr>
      </w:pPr>
      <w:r>
        <w:rPr>
          <w:sz w:val="24"/>
          <w:szCs w:val="24"/>
        </w:rPr>
        <w:t xml:space="preserve">Прототип – це </w:t>
      </w:r>
      <w:proofErr w:type="spellStart"/>
      <w:r>
        <w:rPr>
          <w:sz w:val="24"/>
          <w:szCs w:val="24"/>
        </w:rPr>
        <w:t>породжуючий</w:t>
      </w:r>
      <w:proofErr w:type="spellEnd"/>
      <w:r>
        <w:rPr>
          <w:sz w:val="24"/>
          <w:szCs w:val="24"/>
        </w:rPr>
        <w:t xml:space="preserve"> шаблон, який дозволяє копіювати об’єкти, не вдаючись до у деталі їхньої реалізації.</w:t>
      </w:r>
    </w:p>
    <w:p w:rsidR="00657D90" w:rsidRDefault="00657D90" w:rsidP="000D25CF">
      <w:p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657D90" w:rsidRDefault="00657D90" w:rsidP="00657D9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Інтерфейс прототипів виконується клонування, зазвичай з застосуванням </w:t>
      </w:r>
      <w:r>
        <w:rPr>
          <w:sz w:val="24"/>
          <w:szCs w:val="24"/>
          <w:lang w:val="en-US"/>
        </w:rPr>
        <w:t>clone</w:t>
      </w:r>
      <w:r w:rsidRPr="00657D90">
        <w:rPr>
          <w:sz w:val="24"/>
          <w:szCs w:val="24"/>
        </w:rPr>
        <w:t>().</w:t>
      </w:r>
    </w:p>
    <w:p w:rsidR="00657D90" w:rsidRDefault="00657D90" w:rsidP="00657D9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Конкретний прототип реалізує клонування самого себе.</w:t>
      </w:r>
    </w:p>
    <w:p w:rsidR="00657D90" w:rsidRDefault="00657D90" w:rsidP="00657D9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Клієнт створює копію об’єкта, звертаючись через інтерфейс прототипів.</w:t>
      </w:r>
    </w:p>
    <w:p w:rsidR="00657D90" w:rsidRDefault="00657D90" w:rsidP="00657D90">
      <w:pPr>
        <w:rPr>
          <w:sz w:val="24"/>
          <w:szCs w:val="24"/>
        </w:rPr>
      </w:pPr>
      <w:r>
        <w:rPr>
          <w:sz w:val="24"/>
          <w:szCs w:val="24"/>
        </w:rPr>
        <w:t>Призначення:</w:t>
      </w:r>
    </w:p>
    <w:p w:rsidR="00657D90" w:rsidRPr="00657D90" w:rsidRDefault="00657D90" w:rsidP="00657D90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7D90">
        <w:rPr>
          <w:rFonts w:cstheme="minorHAnsi"/>
          <w:bCs/>
          <w:sz w:val="24"/>
          <w:szCs w:val="24"/>
          <w:shd w:val="clear" w:color="auto" w:fill="FFFFFF"/>
        </w:rPr>
        <w:t>Коли ваш код не повинен залежати від класів об’єктів, призначених для копіювання</w:t>
      </w:r>
      <w:r w:rsidRPr="00657D90">
        <w:rPr>
          <w:rFonts w:cstheme="minorHAnsi"/>
          <w:b/>
          <w:bCs/>
          <w:sz w:val="24"/>
          <w:szCs w:val="24"/>
          <w:shd w:val="clear" w:color="auto" w:fill="FFFFFF"/>
        </w:rPr>
        <w:t>.</w:t>
      </w:r>
    </w:p>
    <w:p w:rsidR="00657D90" w:rsidRPr="00657D90" w:rsidRDefault="00657D90" w:rsidP="00657D90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7D90">
        <w:rPr>
          <w:rFonts w:cstheme="minorHAnsi"/>
          <w:bCs/>
          <w:sz w:val="24"/>
          <w:szCs w:val="24"/>
          <w:shd w:val="clear" w:color="auto" w:fill="FFFFFF"/>
        </w:rPr>
        <w:t>Коли ви маєте безліч підкласів, які відрізняються початковими значеннями полів. Хтось міг створити усі ці класи для того, щоб мати легкий спосіб породжувати об’єкти певної конфігурації.</w:t>
      </w:r>
    </w:p>
    <w:p w:rsidR="00657D90" w:rsidRDefault="00657D90" w:rsidP="00657D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Переваги та недоліки:</w:t>
      </w:r>
    </w:p>
    <w:p w:rsidR="00657D90" w:rsidRDefault="00657D90" w:rsidP="00657D90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Переваги:</w:t>
      </w:r>
    </w:p>
    <w:p w:rsidR="00657D90" w:rsidRDefault="00657D90" w:rsidP="00657D90">
      <w:pPr>
        <w:pStyle w:val="a3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Дозволяє клонувати об’єкти без прив’язки до конкретних класів</w:t>
      </w:r>
    </w:p>
    <w:p w:rsidR="00657D90" w:rsidRDefault="00657D90" w:rsidP="00657D90">
      <w:pPr>
        <w:pStyle w:val="a3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Менша кількість повторювань коду</w:t>
      </w:r>
    </w:p>
    <w:p w:rsidR="00657D90" w:rsidRDefault="00657D90" w:rsidP="00657D90">
      <w:pPr>
        <w:pStyle w:val="a3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Прискорює створення об’єктів</w:t>
      </w:r>
    </w:p>
    <w:p w:rsidR="00657D90" w:rsidRDefault="00657D90" w:rsidP="00657D90">
      <w:pPr>
        <w:pStyle w:val="a3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Альтернатива створенню підкласів під час конструювання складних об’єктів</w:t>
      </w:r>
    </w:p>
    <w:p w:rsidR="00657D90" w:rsidRDefault="00657D90" w:rsidP="00657D90">
      <w:pPr>
        <w:pStyle w:val="a3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Недоліки:</w:t>
      </w:r>
    </w:p>
    <w:p w:rsidR="00657D90" w:rsidRPr="00657D90" w:rsidRDefault="00657D90" w:rsidP="00657D90">
      <w:pPr>
        <w:pStyle w:val="a3"/>
        <w:numPr>
          <w:ilvl w:val="2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Складно клонувати складові об’єкти, що мають посилання на інші об’єкти</w:t>
      </w:r>
    </w:p>
    <w:sectPr w:rsidR="00657D90" w:rsidRPr="00657D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BF3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8B14B1"/>
    <w:multiLevelType w:val="multilevel"/>
    <w:tmpl w:val="1BEE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45469"/>
    <w:multiLevelType w:val="hybridMultilevel"/>
    <w:tmpl w:val="F7F28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900E5"/>
    <w:multiLevelType w:val="hybridMultilevel"/>
    <w:tmpl w:val="483475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91D49"/>
    <w:multiLevelType w:val="hybridMultilevel"/>
    <w:tmpl w:val="7486A9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13B1F"/>
    <w:multiLevelType w:val="multilevel"/>
    <w:tmpl w:val="154209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9426694"/>
    <w:multiLevelType w:val="hybridMultilevel"/>
    <w:tmpl w:val="E5F0AAF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0D25CF"/>
    <w:rsid w:val="000D25CF"/>
    <w:rsid w:val="0065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5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57D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MegaNotik</dc:creator>
  <cp:keywords/>
  <dc:description/>
  <cp:lastModifiedBy>MegaNotik</cp:lastModifiedBy>
  <cp:revision>2</cp:revision>
  <dcterms:created xsi:type="dcterms:W3CDTF">2023-10-27T06:44:00Z</dcterms:created>
  <dcterms:modified xsi:type="dcterms:W3CDTF">2023-10-27T07:52:00Z</dcterms:modified>
</cp:coreProperties>
</file>