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Стратегия тестирования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docs\06-testing\01-strategiya-testirovaniya.md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Стратегия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Подтвердить соответствие функций требованиям ТЗ.</w:t>
      </w:r>
    </w:p>
    <w:p>
      <w:pPr>
        <w:pStyle w:val="ListBullet"/>
      </w:pPr>
      <w:r>
        <w:t>Обеспечить стабильность, безопасность и производительность.</w:t>
      </w:r>
    </w:p>
    <w:p>
      <w:pPr>
        <w:pStyle w:val="ListBullet"/>
      </w:pPr>
      <w:r>
        <w:t>Предотвратить регрессии при миграции и развитии.</w:t>
      </w:r>
    </w:p>
    <w:p>
      <w:pPr>
        <w:pStyle w:val="ListBullet"/>
      </w:pPr>
      <w:r>
        <w:t>Дать объективные данные для приёмки и аттестации.</w:t>
      </w:r>
    </w:p>
    <w:p>
      <w:pPr>
        <w:pStyle w:val="Heading2"/>
      </w:pPr>
      <w:r>
        <w:t>2. Принципы</w:t>
      </w:r>
    </w:p>
    <w:p>
      <w:pPr>
        <w:pStyle w:val="ListBullet"/>
      </w:pPr>
      <w:r>
        <w:t>Тестирование начинается с первых этапов, а не перед релизом.</w:t>
      </w:r>
    </w:p>
    <w:p>
      <w:pPr>
        <w:pStyle w:val="ListBullet"/>
      </w:pPr>
      <w:r>
        <w:t>Автоматизация приоритетна для критичных сценариев.</w:t>
      </w:r>
    </w:p>
    <w:p>
      <w:pPr>
        <w:pStyle w:val="ListBullet"/>
      </w:pPr>
      <w:r>
        <w:t>Каждый дефект имеет воспроизводимый сценарий.</w:t>
      </w:r>
    </w:p>
    <w:p>
      <w:pPr>
        <w:pStyle w:val="ListBullet"/>
      </w:pPr>
      <w:r>
        <w:t>Тестовые данные не должны содержать реальные ПДн без обезличивания.</w:t>
      </w:r>
    </w:p>
    <w:p>
      <w:pPr>
        <w:pStyle w:val="ListBullet"/>
      </w:pPr>
      <w:r>
        <w:t>Для каждой роли проверяются права доступа.</w:t>
      </w:r>
    </w:p>
    <w:p>
      <w:pPr>
        <w:pStyle w:val="ListBullet"/>
      </w:pPr>
      <w:r>
        <w:t>Для офлайна проверяются худшие условия связи.</w:t>
      </w:r>
    </w:p>
    <w:p>
      <w:pPr>
        <w:pStyle w:val="Heading2"/>
      </w:pPr>
      <w:r>
        <w:t>3. Уровни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проверяется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Функции, сервисы, валидаторы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API, БД, очереди, S3, AI-адаптеры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Сквозные сценарии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Web, Android, iOS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ТЗ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Пиковые нагрузки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QA/DevOps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Уязвимости, права,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ИБ/пентест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a11y, контраст, screen readers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QA/UX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Совместимость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Браузеры, устройства, ОС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</w:tbl>
    <w:p/>
    <w:p>
      <w:pPr>
        <w:pStyle w:val="Heading2"/>
      </w:pPr>
      <w:r>
        <w:t>4. Виды тестирования</w:t>
      </w:r>
    </w:p>
    <w:p>
      <w:pPr>
        <w:pStyle w:val="ListBullet"/>
      </w:pPr>
      <w:r>
        <w:t>Функциональное.</w:t>
      </w:r>
    </w:p>
    <w:p>
      <w:pPr>
        <w:pStyle w:val="ListBullet"/>
      </w:pPr>
      <w:r>
        <w:t>Регрессионное.</w:t>
      </w:r>
    </w:p>
    <w:p>
      <w:pPr>
        <w:pStyle w:val="ListBullet"/>
      </w:pPr>
      <w:r>
        <w:t>Дымовое.</w:t>
      </w:r>
    </w:p>
    <w:p>
      <w:pPr>
        <w:pStyle w:val="ListBullet"/>
      </w:pPr>
      <w:r>
        <w:t>Интеграционное.</w:t>
      </w:r>
    </w:p>
    <w:p>
      <w:pPr>
        <w:pStyle w:val="ListBullet"/>
      </w:pPr>
      <w:r>
        <w:t>API-контрактное.</w:t>
      </w:r>
    </w:p>
    <w:p>
      <w:pPr>
        <w:pStyle w:val="ListBullet"/>
      </w:pPr>
      <w:r>
        <w:t>UI/UX.</w:t>
      </w:r>
    </w:p>
    <w:p>
      <w:pPr>
        <w:pStyle w:val="ListBullet"/>
      </w:pPr>
      <w:r>
        <w:t>Кроссбраузерное и кроссплатформенное.</w:t>
      </w:r>
    </w:p>
    <w:p>
      <w:pPr>
        <w:pStyle w:val="ListBullet"/>
      </w:pPr>
      <w:r>
        <w:t>Мобильное (Android/iOS).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Производительность и нагрузка.</w:t>
      </w:r>
    </w:p>
    <w:p>
      <w:pPr>
        <w:pStyle w:val="ListBullet"/>
      </w:pPr>
      <w:r>
        <w:t>Безопасность.</w:t>
      </w:r>
    </w:p>
    <w:p>
      <w:pPr>
        <w:pStyle w:val="ListBullet"/>
      </w:pPr>
      <w:r>
        <w:t>Доступность.</w:t>
      </w:r>
    </w:p>
    <w:p>
      <w:pPr>
        <w:pStyle w:val="ListBullet"/>
      </w:pPr>
      <w:r>
        <w:t>Локализация RU/BY/EN.</w:t>
      </w:r>
    </w:p>
    <w:p>
      <w:pPr>
        <w:pStyle w:val="ListBullet"/>
      </w:pPr>
      <w:r>
        <w:t>Данные и миграция.</w:t>
      </w:r>
    </w:p>
    <w:p>
      <w:pPr>
        <w:pStyle w:val="ListBullet"/>
      </w:pPr>
      <w:r>
        <w:t>Отказоустойчивость.</w:t>
      </w:r>
    </w:p>
    <w:p>
      <w:pPr>
        <w:pStyle w:val="ListBullet"/>
      </w:pPr>
      <w:r>
        <w:t>AI-качество и безопасность контента.</w:t>
      </w:r>
    </w:p>
    <w:p>
      <w:pPr>
        <w:pStyle w:val="Heading2"/>
      </w:pPr>
      <w:r>
        <w:t>5. Тестовые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Приёмочные, нагрузочные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 с согласиями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</w:t>
            </w:r>
          </w:p>
        </w:tc>
      </w:tr>
    </w:tbl>
    <w:p/>
    <w:p>
      <w:pPr>
        <w:pStyle w:val="Heading2"/>
      </w:pPr>
      <w:r>
        <w:t>6. Тестовые данные</w:t>
      </w:r>
    </w:p>
    <w:p>
      <w:pPr>
        <w:pStyle w:val="ListBullet"/>
      </w:pPr>
      <w:r>
        <w:t>Генерация синтетических пользователей и классов.</w:t>
      </w:r>
    </w:p>
    <w:p>
      <w:pPr>
        <w:pStyle w:val="ListBullet"/>
      </w:pPr>
      <w:r>
        <w:t>Обезличивание при переносе.</w:t>
      </w:r>
    </w:p>
    <w:p>
      <w:pPr>
        <w:pStyle w:val="ListBullet"/>
      </w:pPr>
      <w:r>
        <w:t>Запрет реальных ПДн в Dev/Test.</w:t>
      </w:r>
    </w:p>
    <w:p>
      <w:pPr>
        <w:pStyle w:val="ListBullet"/>
      </w:pPr>
      <w:r>
        <w:t>Отдельные наборы для 1–2, 3–4, 5–9, 10–11 классов.</w:t>
      </w:r>
    </w:p>
    <w:p>
      <w:pPr>
        <w:pStyle w:val="ListBullet"/>
      </w:pPr>
      <w:r>
        <w:t>Данные для всех ролей и иерархий.</w:t>
      </w:r>
    </w:p>
    <w:p>
      <w:pPr>
        <w:pStyle w:val="ListBullet"/>
      </w:pPr>
      <w:r>
        <w:t>Файлы: PDF, изображения, аудио, вредоносные образцы (в изолированной среде).</w:t>
      </w:r>
    </w:p>
    <w:p>
      <w:pPr>
        <w:pStyle w:val="Heading2"/>
      </w:pPr>
      <w:r>
        <w:t>7. Матрица ролей и прав</w:t>
      </w:r>
    </w:p>
    <w:p>
      <w:r>
        <w:t>Для каждой роли проверяется:</w:t>
      </w:r>
    </w:p>
    <w:p>
      <w:pPr>
        <w:pStyle w:val="ListBullet"/>
      </w:pPr>
      <w:r>
        <w:t>доступ к своим данным;</w:t>
      </w:r>
    </w:p>
    <w:p>
      <w:pPr>
        <w:pStyle w:val="ListBullet"/>
      </w:pPr>
      <w:r>
        <w:t>запрет на чужие данные;</w:t>
      </w:r>
    </w:p>
    <w:p>
      <w:pPr>
        <w:pStyle w:val="ListBullet"/>
      </w:pPr>
      <w:r>
        <w:t>запрет на админские функции;</w:t>
      </w:r>
    </w:p>
    <w:p>
      <w:pPr>
        <w:pStyle w:val="ListBullet"/>
      </w:pPr>
      <w:r>
        <w:t>корректность интерфейса при отсутствии прав;</w:t>
      </w:r>
    </w:p>
    <w:p>
      <w:pPr>
        <w:pStyle w:val="ListBullet"/>
      </w:pPr>
      <w:r>
        <w:t>журналирование значимых действий.</w:t>
      </w:r>
    </w:p>
    <w:p>
      <w:r>
        <w:t>Роли: ученик, родитель/опекун, учитель, директор/завуч, секретарь, методист,</w:t>
      </w:r>
    </w:p>
    <w:p>
      <w:r>
        <w:t>психолог, админ школы, админ города, админ области, глобальный админ.</w:t>
      </w:r>
    </w:p>
    <w:p>
      <w:pPr>
        <w:pStyle w:val="Heading2"/>
      </w:pPr>
      <w:r>
        <w:t>8. Критерии входа в тестирование</w:t>
      </w:r>
    </w:p>
    <w:p>
      <w:pPr>
        <w:pStyle w:val="ListBullet"/>
      </w:pPr>
      <w:r>
        <w:t>Требования согласованы.</w:t>
      </w:r>
    </w:p>
    <w:p>
      <w:pPr>
        <w:pStyle w:val="ListBullet"/>
      </w:pPr>
      <w:r>
        <w:t>Сборка развёрнута на тестовой среде.</w:t>
      </w:r>
    </w:p>
    <w:p>
      <w:pPr>
        <w:pStyle w:val="ListBullet"/>
      </w:pPr>
      <w:r>
        <w:t>Миграции применены.</w:t>
      </w:r>
    </w:p>
    <w:p>
      <w:pPr>
        <w:pStyle w:val="ListBullet"/>
      </w:pPr>
      <w:r>
        <w:t>Тестовые данные подготовлены.</w:t>
      </w:r>
    </w:p>
    <w:p>
      <w:pPr>
        <w:pStyle w:val="ListBullet"/>
      </w:pPr>
      <w:r>
        <w:t>Известные дефекты задокументированы.</w:t>
      </w:r>
    </w:p>
    <w:p>
      <w:pPr>
        <w:pStyle w:val="Heading2"/>
      </w:pPr>
      <w:r>
        <w:t>9. Критерии выхода</w:t>
      </w:r>
    </w:p>
    <w:p>
      <w:pPr>
        <w:pStyle w:val="ListBullet"/>
      </w:pPr>
      <w:r>
        <w:t>Все P0/P1 требования проверены.</w:t>
      </w:r>
    </w:p>
    <w:p>
      <w:pPr>
        <w:pStyle w:val="ListBullet"/>
      </w:pPr>
      <w:r>
        <w:t>Критические и высокие дефекты закрыты.</w:t>
      </w:r>
    </w:p>
    <w:p>
      <w:pPr>
        <w:pStyle w:val="ListBullet"/>
      </w:pPr>
      <w:r>
        <w:t>Регрессия пройдена.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Отчёт о тестировании подписан.</w:t>
      </w:r>
    </w:p>
    <w:p>
      <w:pPr>
        <w:pStyle w:val="Heading2"/>
      </w:pPr>
      <w:r>
        <w:t>10. Классификация дефектов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 исправления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Невозможно использовать ключевую функцию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Немедленно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данных, утечка, обход прав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Ключевая функция работает неверно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с обходным путём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ближайшем спринте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Косметика, неудобство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плану</w:t>
            </w:r>
          </w:p>
        </w:tc>
      </w:tr>
    </w:tbl>
    <w:p/>
    <w:p>
      <w:pPr>
        <w:pStyle w:val="Heading2"/>
      </w:pPr>
      <w:r>
        <w:t>11. Автоматизация</w:t>
      </w:r>
    </w:p>
    <w:p>
      <w:pPr>
        <w:pStyle w:val="ListBullet"/>
      </w:pPr>
      <w:r>
        <w:t>Backend: pytest, httpx.AsyncClient, тестовая БД.</w:t>
      </w:r>
    </w:p>
    <w:p>
      <w:pPr>
        <w:pStyle w:val="ListBullet"/>
      </w:pPr>
      <w:r>
        <w:t>Frontend: Vitest, React Testing Library, Playwright.</w:t>
      </w:r>
    </w:p>
    <w:p>
      <w:pPr>
        <w:pStyle w:val="ListBullet"/>
      </w:pPr>
      <w:r>
        <w:t>Mobile: Flutter integration_test, Patrol.</w:t>
      </w:r>
    </w:p>
    <w:p>
      <w:pPr>
        <w:pStyle w:val="ListBullet"/>
      </w:pPr>
      <w:r>
        <w:t>API: Schemathesis/контрактные тесты.</w:t>
      </w:r>
    </w:p>
    <w:p>
      <w:pPr>
        <w:pStyle w:val="ListBullet"/>
      </w:pPr>
      <w:r>
        <w:t>Нагрузка: k6 или Locust.</w:t>
      </w:r>
    </w:p>
    <w:p>
      <w:pPr>
        <w:pStyle w:val="ListBullet"/>
      </w:pPr>
      <w:r>
        <w:t>Безопасность: SAST, DAST, dependency scan.</w:t>
      </w:r>
    </w:p>
    <w:p>
      <w:pPr>
        <w:pStyle w:val="ListBullet"/>
      </w:pPr>
      <w:r>
        <w:t>CI: тесты на каждый pull request.</w:t>
      </w:r>
    </w:p>
    <w:p>
      <w:pPr>
        <w:pStyle w:val="Heading2"/>
      </w:pPr>
      <w:r>
        <w:t>12. Метрики качества</w:t>
      </w:r>
    </w:p>
    <w:p>
      <w:pPr>
        <w:pStyle w:val="ListBullet"/>
      </w:pPr>
      <w:r>
        <w:t>Покрытие критичных сценариев автотестами ≥ 80%.</w:t>
      </w:r>
    </w:p>
    <w:p>
      <w:pPr>
        <w:pStyle w:val="ListBullet"/>
      </w:pPr>
      <w:r>
        <w:t>Доля автоматизированной регрессии ≥ 60%.</w:t>
      </w:r>
    </w:p>
    <w:p>
      <w:pPr>
        <w:pStyle w:val="ListBullet"/>
      </w:pPr>
      <w:r>
        <w:t>Дефекты на релиз и динамика.</w:t>
      </w:r>
    </w:p>
    <w:p>
      <w:pPr>
        <w:pStyle w:val="ListBullet"/>
      </w:pPr>
      <w:r>
        <w:t>Время исправления.</w:t>
      </w:r>
    </w:p>
    <w:p>
      <w:pPr>
        <w:pStyle w:val="ListBullet"/>
      </w:pPr>
      <w:r>
        <w:t>Доступность и latency.</w:t>
      </w:r>
    </w:p>
    <w:p>
      <w:pPr>
        <w:pStyle w:val="ListBullet"/>
      </w:pPr>
      <w:r>
        <w:t>Доля успешных AI-проверок с ручной валидацией.</w:t>
      </w:r>
    </w:p>
    <w:p>
      <w:pPr>
        <w:pStyle w:val="Heading2"/>
      </w:pPr>
      <w:r>
        <w:t>13. Отчётность</w:t>
      </w:r>
    </w:p>
    <w:p>
      <w:pPr>
        <w:pStyle w:val="ListBullet"/>
      </w:pPr>
      <w:r>
        <w:t>Ежедневный статус в трекере.</w:t>
      </w:r>
    </w:p>
    <w:p>
      <w:pPr>
        <w:pStyle w:val="ListBullet"/>
      </w:pPr>
      <w:r>
        <w:t>Отчёт о тестировании по шаблону ШК-10-02.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Матрица покрытия требований.</w:t>
      </w:r>
    </w:p>
    <w:p>
      <w:pPr>
        <w:pStyle w:val="ListBullet"/>
      </w:pPr>
      <w:r>
        <w:t>Итоговый акт испытаний.</w:t>
      </w:r>
    </w:p>
    <w:p>
      <w:pPr>
        <w:pStyle w:val="Heading2"/>
      </w:pPr>
      <w:r>
        <w:t>Проверки веб-клиента</w:t>
      </w:r>
    </w:p>
    <w:p>
      <w:pPr>
        <w:pStyle w:val="ListBullet"/>
      </w:pPr>
      <w:r>
        <w:rPr>
          <w:rFonts w:ascii="Consolas" w:hAnsi="Consolas"/>
          <w:sz w:val="18"/>
        </w:rPr>
        <w:t>npm run typecheck</w:t>
      </w:r>
      <w:r>
        <w:t xml:space="preserve"> — обязательная проверка TypeScript strict.</w:t>
      </w:r>
    </w:p>
    <w:p>
      <w:pPr>
        <w:pStyle w:val="ListBullet"/>
      </w:pPr>
      <w:r>
        <w:rPr>
          <w:rFonts w:ascii="Consolas" w:hAnsi="Consolas"/>
          <w:sz w:val="18"/>
        </w:rPr>
        <w:t>npm run build</w:t>
      </w:r>
      <w:r>
        <w:t xml:space="preserve"> — проверка production-сборки Vite и Tailwind.</w:t>
      </w:r>
    </w:p>
    <w:p>
      <w:pPr>
        <w:pStyle w:val="ListBullet"/>
      </w:pPr>
      <w:r>
        <w:t>Ручные сценарии: вход, дашборд, группы, карточка группы, сервисы,</w:t>
      </w:r>
    </w:p>
    <w:p>
      <w:r>
        <w:t>переключение активации, профиль, мобильное меню.</w:t>
      </w:r>
    </w:p>
    <w:p>
      <w:pPr>
        <w:pStyle w:val="ListBullet"/>
      </w:pPr>
      <w:r>
        <w:t xml:space="preserve">Для пилота проверяется раздача </w:t>
      </w:r>
      <w:r>
        <w:rPr>
          <w:rFonts w:ascii="Consolas" w:hAnsi="Consolas"/>
          <w:sz w:val="18"/>
        </w:rPr>
        <w:t>frontend/dist</w:t>
      </w:r>
      <w:r>
        <w:t xml:space="preserve"> через FastAPI.</w:t>
      </w:r>
    </w:p>
    <w:p>
      <w:pPr>
        <w:pStyle w:val="ListBullet"/>
      </w:pPr>
      <w:r>
        <w:t>Автоматизированные E2E-тесты (Playwright) — следующий шаг.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