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Требования к интеграциям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docs\02-tz\03-trebovaniya-k-integraciyam.md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