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A5F"/>
          <w:sz w:val="44"/>
        </w:rPr>
        <w:t>ЕООП «Школьник»</w:t>
      </w:r>
    </w:p>
    <w:p>
      <w:pPr>
        <w:jc w:val="center"/>
      </w:pPr>
      <w:r>
        <w:rPr>
          <w:b/>
          <w:sz w:val="36"/>
        </w:rPr>
        <w:t>Проектная документация ЕООП «Школьник»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Версия</w:t>
            </w:r>
          </w:p>
        </w:tc>
        <w:tc>
          <w:tcPr>
            <w:tcW w:type="dxa" w:w="4986"/>
          </w:tcPr>
          <w:p>
            <w:r>
              <w:t>0.1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4986"/>
          </w:tcPr>
          <w:p>
            <w:r>
              <w:t>Черновик / рабочая версия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4986"/>
          </w:tcPr>
          <w:p>
            <w:r>
              <w:t>27.10.2026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Исходный файл</w:t>
            </w:r>
          </w:p>
        </w:tc>
        <w:tc>
          <w:tcPr>
            <w:tcW w:type="dxa" w:w="4986"/>
          </w:tcPr>
          <w:p>
            <w:r>
              <w:t>docs\README.md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Формат</w:t>
            </w:r>
          </w:p>
        </w:tc>
        <w:tc>
          <w:tcPr>
            <w:tcW w:type="dxa" w:w="4986"/>
          </w:tcPr>
          <w:p>
            <w:r>
              <w:t>DOCX, сгенерирован из Markdown</w:t>
            </w:r>
          </w:p>
        </w:tc>
      </w:tr>
    </w:tbl>
    <w:p/>
    <w:p>
      <w:pPr>
        <w:jc w:val="center"/>
      </w:pPr>
      <w:r>
        <w:rPr>
          <w:i/>
          <w:sz w:val="18"/>
        </w:rPr>
        <w:t>Документ является проектной версией. Юридически значимые разделы требуют согласования с заказчиком, юристом и специалистом по ИБ.</w:t>
      </w:r>
    </w:p>
    <w:p>
      <w:r>
        <w:br w:type="page"/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sz w:val="18"/>
        </w:rPr>
        <w:t>Оглавление обновляется в Word: Ссылки → Обновить таблицу.</w:t>
      </w:r>
    </w:p>
    <w:p>
      <w:r>
        <w:br w:type="page"/>
      </w:r>
    </w:p>
    <w:p>
      <w:pPr>
        <w:pStyle w:val="Heading1"/>
      </w:pPr>
      <w:r>
        <w:t>Проектная документация ЕООП «Школьник»</w:t>
      </w:r>
    </w:p>
    <w:p>
      <w:r>
        <w:rPr>
          <w:b/>
        </w:rPr>
        <w:t>Версия пакета:</w:t>
      </w:r>
      <w:r>
        <w:t xml:space="preserve"> 0.1 (черновик для согласования)</w:t>
      </w:r>
    </w:p>
    <w:p>
      <w:r>
        <w:rPr>
          <w:b/>
        </w:rPr>
        <w:t>Дата:</w:t>
      </w:r>
      <w:r>
        <w:t xml:space="preserve"> 27.10.2026</w:t>
      </w:r>
    </w:p>
    <w:p>
      <w:r>
        <w:rPr>
          <w:b/>
        </w:rPr>
        <w:t>Язык:</w:t>
      </w:r>
      <w:r>
        <w:t xml:space="preserve"> русский</w:t>
      </w:r>
    </w:p>
    <w:p>
      <w:r>
        <w:rPr>
          <w:b/>
        </w:rPr>
        <w:t>Статус:</w:t>
      </w:r>
      <w:r>
        <w:t xml:space="preserve"> рабочая документация; юридически значимые разделы требуют</w:t>
      </w:r>
    </w:p>
    <w:p>
      <w:r>
        <w:t>согласования с юристом, ОАЦ и Министерством образования Республики Беларусь.</w:t>
      </w:r>
    </w:p>
    <w:p>
      <w:pPr>
        <w:pStyle w:val="Heading2"/>
      </w:pPr>
      <w:r>
        <w:t>Назначение пакета</w:t>
      </w:r>
    </w:p>
    <w:p>
      <w:r>
        <w:t>Пакет описывает создание Единой общеобразовательной обучающей платформы</w:t>
      </w:r>
    </w:p>
    <w:p>
      <w:r>
        <w:t>«Школьник»: концепцию, техническое задание, архитектуру, модель данных,</w:t>
      </w:r>
    </w:p>
    <w:p>
      <w:r>
        <w:t>требования безопасности, испытания, развёртывание, план работ и нормативную</w:t>
      </w:r>
    </w:p>
    <w:p>
      <w:r>
        <w:t>базу. Документы предназначены для заказчика, разработчика, QA, ИБ, DevOps и</w:t>
      </w:r>
    </w:p>
    <w:p>
      <w:r>
        <w:t>органов, участвующих в согласовании и приёмке.</w:t>
      </w:r>
    </w:p>
    <w:p>
      <w:pPr>
        <w:pStyle w:val="Heading2"/>
      </w:pPr>
      <w:r>
        <w:t>Состав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Код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Документ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Файл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ШК-00-01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Реестр документации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00-register/01-register-dokumentacii.md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ШК-01-01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Концепция платформы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01-concept/01-koncepciya.md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ШК-02-01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Техническое задание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02-tz/01-tehnicheskoe-zadanie.md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ШК-02-02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Функциональные требования по ролям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02-tz/02-funkcionalnye-trebovaniya-po-rolyam.md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ШК-02-03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Требования к интеграциям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02-tz/03-trebovaniya-k-integraciyam.md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ШК-02-04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Матрица соответствия требованиям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02-tz/04-matrica-sootvetstviya.md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ШК-02-05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Карта миграции старого функционала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02-tz/05-karta-migracii.md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ШК-03-01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Архитектура системы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03-architecture/01-arhitektura.md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ШК-03-02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Блок-схема платформы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03-architecture/02-blok-shema.md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ШК-04-01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Модель данных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04-data/01-model-dannyh.md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ШК-05-01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Концепция информационной безопасности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05-security/01-koncepciya-ib.md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ШК-06-01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Стратегия тестирования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06-testing/01-strategiya-testirovaniya.md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ШК-06-02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Программа и методика испытаний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06-testing/02-programma-i-metodika-ispytaniy.md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ШК-07-01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Развёртывание и эксплуатация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07-operations/01-razvertyvanie-i-ekspluataciya.md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ШК-08-01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План разработки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08-roadmap/01-plan-razrabotki.md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ШК-08-02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Детальный план работ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08-roadmap/02-detalnyy-plan-rabot.md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ШК-09-01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Реестр нормативных документов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09-normative/01-reestr-normativnyh-dokumentov.md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ШК-10-01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Шаблон отчёта о разработке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10-reporting/01-shablon-otcheta-o-razrabotke.md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ШК-10-02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Шаблон отчёта о тестировании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10-reporting/02-shablon-otcheta-o-testirovanii.md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ШК-10-03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Журнал рисков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10-reporting/03-zhurnal-riskov.md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ШК-10-04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Журнал изменений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10-reporting/04-zhurnal-izmeneniy.md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ШК-11-01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Правила OpenCode и промпты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11-opencode/01-pravila-i-prompty.md</w:t>
            </w:r>
          </w:p>
        </w:tc>
      </w:tr>
    </w:tbl>
    <w:p/>
    <w:p>
      <w:pPr>
        <w:pStyle w:val="Heading2"/>
      </w:pPr>
      <w:r>
        <w:t>Форматы</w:t>
      </w:r>
    </w:p>
    <w:p>
      <w:pPr>
        <w:pStyle w:val="ListBullet"/>
      </w:pPr>
      <w:r>
        <w:t>Markdown — рабочая версия, удобная для Git и OpenCode.</w:t>
      </w:r>
    </w:p>
    <w:p>
      <w:pPr>
        <w:pStyle w:val="ListBullet"/>
      </w:pPr>
      <w:r>
        <w:t>DOCX — официальная версия для согласования и подписи.</w:t>
      </w:r>
    </w:p>
    <w:p>
      <w:pPr>
        <w:pStyle w:val="ListBullet"/>
      </w:pPr>
      <w:r>
        <w:t>Исходные Markdown-файлы являются первичными; DOCX генерируются из них.</w:t>
      </w:r>
    </w:p>
    <w:p>
      <w:pPr>
        <w:pStyle w:val="Heading2"/>
      </w:pPr>
      <w:r>
        <w:t>Порядок изменения</w:t>
      </w:r>
    </w:p>
    <w:p>
      <w:pPr>
        <w:pStyle w:val="ListNumber"/>
      </w:pPr>
      <w:r>
        <w:t>Изменение вносится в Markdown.</w:t>
      </w:r>
    </w:p>
    <w:p>
      <w:pPr>
        <w:pStyle w:val="ListNumber"/>
      </w:pPr>
      <w:r>
        <w:t>Обновляется журнал изменений.</w:t>
      </w:r>
    </w:p>
    <w:p>
      <w:pPr>
        <w:pStyle w:val="ListNumber"/>
      </w:pPr>
      <w:r>
        <w:t>Документ проходит проверку владельцем.</w:t>
      </w:r>
    </w:p>
    <w:p>
      <w:pPr>
        <w:pStyle w:val="ListNumber"/>
      </w:pPr>
      <w:r>
        <w:t>Генерируется новая версия DOCX.</w:t>
      </w:r>
    </w:p>
    <w:p>
      <w:pPr>
        <w:pStyle w:val="ListNumber"/>
      </w:pPr>
      <w:r>
        <w:t>Версия фиксируется в реестре документации.</w:t>
      </w:r>
    </w:p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ЕООП «Школьник» · 0.1 ·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2E4E7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