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Функциональные требования по ролям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0.7.3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30.10.2026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docs\02-tz\02-funkcionalnye-trebovaniya-po-rolyam.md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Функциональные требования по ролям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30.10.2026</w:t>
            </w:r>
          </w:p>
        </w:tc>
      </w:tr>
    </w:tbl>
    <w:p/>
    <w:p>
      <w:pPr>
        <w:pStyle w:val="Heading2"/>
      </w:pPr>
      <w:r>
        <w:t>Обозначения приоритетов</w:t>
      </w:r>
    </w:p>
    <w:p>
      <w:pPr>
        <w:pStyle w:val="ListBullet"/>
      </w:pPr>
      <w:r>
        <w:rPr>
          <w:b/>
        </w:rPr>
        <w:t>P0</w:t>
      </w:r>
      <w:r>
        <w:t xml:space="preserve"> — обязательно для первого промышленного релиза.</w:t>
      </w:r>
    </w:p>
    <w:p>
      <w:pPr>
        <w:pStyle w:val="ListBullet"/>
      </w:pPr>
      <w:r>
        <w:rPr>
          <w:b/>
        </w:rPr>
        <w:t>P1</w:t>
      </w:r>
      <w:r>
        <w:t xml:space="preserve"> — обязательно для республиканского уровня, следующий этап.</w:t>
      </w:r>
    </w:p>
    <w:p>
      <w:pPr>
        <w:pStyle w:val="ListBullet"/>
      </w:pPr>
      <w:r>
        <w:rPr>
          <w:b/>
        </w:rPr>
        <w:t>P2</w:t>
      </w:r>
      <w:r>
        <w:t xml:space="preserve"> — развитие, после пилота.</w:t>
      </w:r>
    </w:p>
    <w:p>
      <w:pPr>
        <w:pStyle w:val="ListBullet"/>
      </w:pPr>
      <w:r>
        <w:rPr>
          <w:b/>
        </w:rPr>
        <w:t>Есть</w:t>
      </w:r>
      <w:r>
        <w:t xml:space="preserve"> — функция уже реализована в текущей системе.</w:t>
      </w:r>
    </w:p>
    <w:p>
      <w:pPr>
        <w:pStyle w:val="ListBullet"/>
      </w:pPr>
      <w:r>
        <w:rPr>
          <w:b/>
        </w:rPr>
        <w:t>Перенос</w:t>
      </w:r>
      <w:r>
        <w:t xml:space="preserve"> — функция есть, но должна быть перенесена.</w:t>
      </w:r>
    </w:p>
    <w:p>
      <w:pPr>
        <w:pStyle w:val="ListBullet"/>
      </w:pPr>
      <w:r>
        <w:rPr>
          <w:b/>
        </w:rPr>
        <w:t>Новое</w:t>
      </w:r>
      <w:r>
        <w:t xml:space="preserve"> — требуется разработать.</w:t>
      </w:r>
    </w:p>
    <w:p>
      <w:pPr>
        <w:pStyle w:val="Heading2"/>
      </w:pPr>
      <w:r>
        <w:t>1. Ученик (1–11 класс)</w:t>
      </w:r>
    </w:p>
    <w:p>
      <w:pPr>
        <w:pStyle w:val="Heading3"/>
      </w:pPr>
      <w:r>
        <w:t>1.1. Вход и профиль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Вход по логину/паролю, восстановление доступа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Вход по коду/профилю ребёнка с устройства семьи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Профиль: ФИО, класс, школа, аватар, язык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Смена пароля, выход, управление устройствами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привязки родителя/опекуна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ST-06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Настройка уведомлений и каналов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</w:tbl>
    <w:p/>
    <w:p>
      <w:pPr>
        <w:pStyle w:val="Heading3"/>
      </w:pPr>
      <w:r>
        <w:t>1.2. Обучение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ST-10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Карта тем по предметам с прогрессом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ST-11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Адаптивный интерфейс: 1–2, 3–4, 5–9, 10–11 классы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ST-12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Теория, несколько способов объяснения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ST-13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ИИ-объяснение и подсказки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ST-14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Тренировки, ежедневные задания, серии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ST-15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«Испытание-босс» и контрольные точки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ST-16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3D-туры, интерактивные карты, экскурсии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ST-17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Виртуальные лаборатории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ST-18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Контент по мотивам популярных мультфильмов/фильмов (лицензированный)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ST-19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Аудио-инструкции и TTS для младших классов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ST-20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Офлайн-скачивание темы/урока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ST-21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Подготовка к ЦТ/ЦЭ: база прошлых лет, пробные тесты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ST-22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Профориентация: курсы и презентации вузов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ST-23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Онлайн-олимпиады и соревнования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</w:tbl>
    <w:p/>
    <w:p>
      <w:pPr>
        <w:pStyle w:val="Heading3"/>
      </w:pPr>
      <w:r>
        <w:t>1.3. Проверка знаний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ST-30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Прохождение тестов и работ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ST-31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Ввод текста, выбор варианта, числовой ответ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ST-32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Загрузка фото решения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ST-33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Запись аудиоответа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ST-34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Ввод прописей для младших классов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ST-35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ИИ-проверка фото/аудио/прописей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ST-36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Разбор ошибок и рекомендации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ST-37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Уникальные варианты заданий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</w:tbl>
    <w:p/>
    <w:p>
      <w:pPr>
        <w:pStyle w:val="Heading3"/>
      </w:pPr>
      <w:r>
        <w:t>1.4. Портфолио и мотивация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ST-40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Портфолио: грамоты, сертификаты, проекты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ST-41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Научные проекты и sharing (закрыто/платформа/внешняя ссылка)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ST-42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Магазин наград: аватары, скины, доступ к функциям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ST-43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Достижения и значки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</w:tbl>
    <w:p/>
    <w:p>
      <w:pPr>
        <w:pStyle w:val="Heading3"/>
      </w:pPr>
      <w:r>
        <w:t>1.5. Коммуникации и безопасность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ST-50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Встроенный мессенджер: личные и групповые чаты, опросы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ST-51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Видеосвязь и экран-шеринг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ST-52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Анонимный чат/аудио/видео с психологом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ST-53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Геолокация и маршруты для родителей (с согласием)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ST-54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Личный календарь, дедлайны, напоминания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ST-55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Push/e-mail/мессенджер-уведомления с настройкой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ST-56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Доступ к полной документации по функциям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</w:tbl>
    <w:p/>
    <w:p>
      <w:pPr>
        <w:pStyle w:val="Heading2"/>
      </w:pPr>
      <w:r>
        <w:t>2. Родитель / законный представитель</w:t>
      </w:r>
    </w:p>
    <w:p>
      <w:pPr>
        <w:pStyle w:val="Heading3"/>
      </w:pPr>
      <w:r>
        <w:t>2.1. Дети и доступ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Мультидетность: переключение между детьми в одном окне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Привязка ребёнка по коду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Поддержка опекунов, бабушек/дедушек, иных представителей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Разграничение прав между несколькими представителями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PIN родительской зоны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</w:tbl>
    <w:p/>
    <w:p>
      <w:pPr>
        <w:pStyle w:val="Heading3"/>
      </w:pPr>
      <w:r>
        <w:t>2.2. Контроль обучения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PR-10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Успеваемость, точность, активность, графики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PR-11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Домашние задания и статус выполнения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PR-12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Посещаемость и пропуски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PR-13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Расписание и изменения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PR-14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GPS: местоположение и маршруты всех детей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PR-15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Уведомления о приходе/уходе из школы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PR-16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Меню столовой и контроль питания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PR-17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Screen Time и лимиты использования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PR-18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Еженедельный дайджест на e-mail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</w:tbl>
    <w:p/>
    <w:p>
      <w:pPr>
        <w:pStyle w:val="Heading3"/>
      </w:pPr>
      <w:r>
        <w:t>2.3. Коммуникации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PR-20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Чат с учителем-предметником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PR-21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Чат с классным руководителем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PR-22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Чат с завучем/администрацией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PR-23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Родительский чат класса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PR-24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Анонимный чат по деликатным вопросам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PR-25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Экран-шеринг с ребёнком для помощи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PR-26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ИИ-помощник «как объяснить ребёнку»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</w:tbl>
    <w:p/>
    <w:p>
      <w:pPr>
        <w:pStyle w:val="Heading3"/>
      </w:pPr>
      <w:r>
        <w:t>2.4. Документы и заявки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PR-30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Раздел «Документы»: просмотр и подписание согласий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PR-31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Записка об отсутствии ребёнка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PR-32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Заявка на справку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PR-33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История подписей и заявок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PR-34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Уведомления о документах к подписи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</w:tbl>
    <w:p/>
    <w:p>
      <w:pPr>
        <w:pStyle w:val="Heading2"/>
      </w:pPr>
      <w:r>
        <w:t>3. Учитель</w:t>
      </w:r>
    </w:p>
    <w:p>
      <w:pPr>
        <w:pStyle w:val="Heading3"/>
      </w:pPr>
      <w:r>
        <w:t>3.1. Классы и ученики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Список классов и учеников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Карточка ученика: прогресс, работы, активность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Добавление ученика/привязка к классу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Дифференциация заданий по уровню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Дисциплинарные заметки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</w:tbl>
    <w:p/>
    <w:p>
      <w:pPr>
        <w:pStyle w:val="Heading3"/>
      </w:pPr>
      <w:r>
        <w:t>3.2. Контент и уроки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TE-10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Конструктор уроков: текст, видео, аудио, тест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TE-11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Внешний контент: YouTube, ссылки, файлы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TE-12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ИИ-генерация теории и заданий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TE-13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Редактирование и валидация ИИ-контента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TE-14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Запись аудио и voice-to-text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TE-15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Подбор анимаций и персонажей для 1–4 классов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TE-16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Методическая библиотека с правами доступа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</w:tbl>
    <w:p/>
    <w:p>
      <w:pPr>
        <w:pStyle w:val="Heading3"/>
      </w:pPr>
      <w:r>
        <w:t>3.3. Оценивание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TE-20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Создание работ: тест, диктант, контрольная, домашняя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TE-21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Разные типы проверки: выбор, текст, фото, аудио, пропись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TE-22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Электронный журнал, 10-балльная шкала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TE-23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Посещаемость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TE-24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Проверка фото с лупой и стилусом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TE-25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ИИ-проверка и ручная валидация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TE-26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Гибкие дедлайны и временные окна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</w:tbl>
    <w:p/>
    <w:p>
      <w:pPr>
        <w:pStyle w:val="Heading3"/>
      </w:pPr>
      <w:r>
        <w:t>3.4. Аналитика и отчётность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TE-30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Отчёты по формам Минобразования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TE-31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Экспорт в Excel/CSV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TE-32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Мониторинг активности учеников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TE-33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Быстрые опросы в классе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TE-34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Заявки на замену уроков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</w:tbl>
    <w:p/>
    <w:p>
      <w:pPr>
        <w:pStyle w:val="Heading2"/>
      </w:pPr>
      <w:r>
        <w:t>4. Администрация школы (директор / завуч)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Управление сотрудниками и ролями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Распределение нагрузки и классного руководства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Управление контингентом: зачисление, перевод, отчисление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Конструктор расписания, кабинеты, смены, замены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Дашборд успеваемости и посещаемости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SA-06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Контроль ведения ЭЖ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SA-07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Административные срезы знаний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SA-08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Журнал посещения уроков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SA-09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Модерация контента учителей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SA-10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Отчёты в РОНО/Минобр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SA-11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Утверждение документов секретаря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SA-12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Управление доступом сотрудников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SA-13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Аттестация педагогов и повышение квалификации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SA-14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Контроль питания и льготников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</w:tbl>
    <w:p/>
    <w:p>
      <w:pPr>
        <w:pStyle w:val="Heading2"/>
      </w:pPr>
      <w:r>
        <w:t>5. Секретарь школы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SE-01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Обработка заявок на справки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SE-02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Генерация PDF по шаблонам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SE-03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Приём записок об отсутствии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SE-04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Регистрация входящих/исходящих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SE-05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Массовая рассылка документов на подпись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SE-06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Контроль статуса подписания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SE-07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Электронная приёмная и маршрутизация обращений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SE-08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Загрузка меню столовой (email/API/ссылка/файл)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SE-09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Электронные пропуска для родителей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</w:tbl>
    <w:p/>
    <w:p>
      <w:pPr>
        <w:pStyle w:val="Heading2"/>
      </w:pPr>
      <w:r>
        <w:t>6. Методист / автор контента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ME-01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Создание эталонных уроков и тестов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ME-02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Привязка тем к учебникам и страницам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ME-03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Загрузка нормативных документов и программ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ME-04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ИИ-валидация контента по нормативам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ME-05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Очередь модерации ИИ-контента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ME-06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Адаптивные траектории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ME-07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Генерация переводов RU/BY/EN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ME-08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Версионирование контента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</w:tbl>
    <w:p/>
    <w:p>
      <w:pPr>
        <w:pStyle w:val="Heading2"/>
      </w:pPr>
      <w:r>
        <w:t>7. Психолог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PS-01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Анонимные обращения: чат, аудио, видео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PS-02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Подключение внешних специалистов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PS-03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Закрытые группы/конференции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PS-04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Республиканские линии по направлениям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PS-05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Обезличенная статистика для школы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PS-06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Экстренные сценарии и эскалация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</w:tbl>
    <w:p/>
    <w:p>
      <w:pPr>
        <w:pStyle w:val="Heading2"/>
      </w:pPr>
      <w:r>
        <w:t>8. Администраторы (иерархия)</w:t>
      </w:r>
    </w:p>
    <w:p>
      <w:pPr>
        <w:pStyle w:val="Heading3"/>
      </w:pPr>
      <w:r>
        <w:t>8.1. Общие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Иерархия: республика → область → город/район → школа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Назначение и отзыв прав нижестоящих администраторов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Аудит действий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Управление справочниками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BI-дашборды и выгрузки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AD-06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Управление языками и словарями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AD-07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Управление внешними сервисами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AD-08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Настройка ИИ-провайдеров и лимитов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AD-09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Мониторинг ошибок и очередей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AD-10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Резервное копирование и восстановление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</w:tbl>
    <w:p/>
    <w:p>
      <w:pPr>
        <w:pStyle w:val="Heading3"/>
      </w:pPr>
      <w:r>
        <w:t>8.2. Школа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AD-S-01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Пользователи школы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AD-S-02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Классы и параллели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AD-S-03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Расписание и замены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AD-S-04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Отчёты школы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AD-S-05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Модерация контента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</w:tbl>
    <w:p/>
    <w:p>
      <w:pPr>
        <w:pStyle w:val="Heading3"/>
      </w:pPr>
      <w:r>
        <w:t>8.3. Город/район и область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AD-C-01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Сводная аналитика по школам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AD-C-02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Управление школами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AD-C-03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Отчёты для РОНО/области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AD-R-01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Сводная аналитика по области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AD-R-02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Управление городами/районами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</w:tbl>
    <w:p/>
    <w:p>
      <w:pPr>
        <w:pStyle w:val="Heading3"/>
      </w:pPr>
      <w:r>
        <w:t>8.4. Республика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AD-G-01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Глобальные справочники и политики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AD-G-02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Управление ИИ и интеграциями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AD-G-03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Национальная аналитика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AD-G-04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Аттестация и безопасность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AD-G-05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Управление всеми администраторами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</w:tbl>
    <w:p/>
    <w:p>
      <w:pPr>
        <w:pStyle w:val="Heading2"/>
      </w:pPr>
      <w:r>
        <w:t>9. Системные функции (сквозные)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Web + Android + iOS + PWA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Force Update и управление версиями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Push-уведомления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Мультиязычность RU/BY/EN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Офлайн-режим и синхронизация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SY-06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Аудит и журналирование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SY-07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Резервное копирование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SY-08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Мониторинг и алертинг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SY-09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API-документация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SY-10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Доступность (a11y)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SY-11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Защита ПДн и согласия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SY-12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Интеграция с ЭЖ/ЭД и РИОС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SY-13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Единая документация продукта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SY-14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Поддержка и обратная связь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</w:tbl>
    <w:p/>
    <w:p>
      <w:pPr>
        <w:pStyle w:val="Heading2"/>
      </w:pPr>
      <w:r>
        <w:t>10. Критерии приёмки функций</w:t>
      </w:r>
    </w:p>
    <w:p>
      <w:pPr>
        <w:pStyle w:val="ListNumber"/>
      </w:pPr>
      <w:r>
        <w:t>Функция доступна во всех заявленных клиентах.</w:t>
      </w:r>
    </w:p>
    <w:p>
      <w:pPr>
        <w:pStyle w:val="ListNumber"/>
      </w:pPr>
      <w:r>
        <w:t>Права доступа проверены для всех ролей.</w:t>
      </w:r>
    </w:p>
    <w:p>
      <w:pPr>
        <w:pStyle w:val="ListNumber"/>
      </w:pPr>
      <w:r>
        <w:t>Есть автотесты или документированный сценарий проверки.</w:t>
      </w:r>
    </w:p>
    <w:p>
      <w:pPr>
        <w:pStyle w:val="ListNumber"/>
      </w:pPr>
      <w:r>
        <w:t>Ошибки обрабатываются и не раскрывают внутренние данные.</w:t>
      </w:r>
    </w:p>
    <w:p>
      <w:pPr>
        <w:pStyle w:val="ListNumber"/>
      </w:pPr>
      <w:r>
        <w:t>Данные сохраняются при потере связи.</w:t>
      </w:r>
    </w:p>
    <w:p>
      <w:pPr>
        <w:pStyle w:val="ListNumber"/>
      </w:pPr>
      <w:r>
        <w:t>Действие фиксируется в аудите, если оно значимое.</w:t>
      </w:r>
    </w:p>
    <w:p>
      <w:pPr>
        <w:pStyle w:val="ListNumber"/>
      </w:pPr>
      <w:r>
        <w:t>Интерфейс доступен на RU/BY/EN (для пользовательских функций).</w:t>
      </w:r>
    </w:p>
    <w:p>
      <w:pPr>
        <w:pStyle w:val="ListNumber"/>
      </w:pPr>
      <w:r>
        <w:t>Функция описана в пользовательской документации.</w:t>
      </w:r>
    </w:p>
    <w:p>
      <w:pPr>
        <w:pStyle w:val="Heading2"/>
      </w:pPr>
      <w:r>
        <w:t>11. Групповая модель и управление функционалом</w:t>
      </w:r>
    </w:p>
    <w:p>
      <w:pPr>
        <w:pStyle w:val="Heading3"/>
      </w:pPr>
      <w:r>
        <w:t>11.1. Группы и права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GB-01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Права назначаются только группам, не пользователям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GB-02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Группы на уровнях страна/область/город/школа/класс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GB-03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Категории: ученики, учителя, администрация, методисты, психологи, секретариат, родители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GB-04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Наследование прав по иерархии и явному родителю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GB-05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Конфликты: конкретная область побеждает, deny при равенстве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GB-06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Перевод пользователя между группами меняет полномочия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GB-07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Временные членства и права по сроку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GB-08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Границы полномочий администратора по области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GB-09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Аудит изменений групп, членств и прав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GB-10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API </w:t>
            </w:r>
            <w:r>
              <w:rPr>
                <w:rFonts w:ascii="Consolas" w:hAnsi="Consolas"/>
                <w:sz w:val="18"/>
              </w:rPr>
              <w:t>/me/permissions</w:t>
            </w:r>
            <w:r>
              <w:rPr>
                <w:sz w:val="18"/>
              </w:rPr>
              <w:t xml:space="preserve"> для клиентов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</w:tbl>
    <w:p/>
    <w:p>
      <w:pPr>
        <w:pStyle w:val="Heading3"/>
      </w:pPr>
      <w:r>
        <w:t>11.2. Сервисы и видимость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SV-01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Реестр микросервисов с манифестами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SV-02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Независимый запуск сервиса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SV-03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Включение/отключение сервиса на любой области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SV-04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Ядровые сервисы нельзя отключить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SV-05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Наиболее конкретная активация побеждает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SV-06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API </w:t>
            </w:r>
            <w:r>
              <w:rPr>
                <w:rFonts w:ascii="Consolas" w:hAnsi="Consolas"/>
                <w:sz w:val="18"/>
              </w:rPr>
              <w:t>/me/services</w:t>
            </w:r>
            <w:r>
              <w:rPr>
                <w:sz w:val="18"/>
              </w:rPr>
              <w:t xml:space="preserve"> для навигации клиентов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SV-07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Параметры сервиса per-scope (config)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SV-08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Аудит изменения активаций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SV-09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Зависимости сервисов и проверка при включении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SV-10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Health/OpenAPI/метрики каждого сервиса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</w:tbl>
    <w:p/>
    <w:p>
      <w:pPr>
        <w:pStyle w:val="Heading3"/>
      </w:pPr>
      <w:r>
        <w:t>11.3. Административные уровни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AD-10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Республиканская панель: все области и сервисы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AD-11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Областная панель: свои города и школы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AD-12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Городская панель: свои школы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AD-13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Школьная панель: школа и классы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AD-14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Классная панель: делегированные функции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0.7.3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