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5.13. Журнал (journal)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маршруты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журнала без 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получает расписание своего класса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уроки и названия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запрашивает чужие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 выставляет оценку и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grade/attendance сохранены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по ученику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counts посещаемости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Некорректный интервал урока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 редактирует чужой 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выставление по тому же ключу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Обновление, а не дубль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Границы </w:t>
            </w:r>
            <w:r>
              <w:rPr>
                <w:rFonts w:ascii="Consolas" w:hAnsi="Consolas"/>
                <w:sz w:val="18"/>
              </w:rPr>
              <w:t>date_from &gt; date_to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