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CDC7E1" w14:textId="77777777" w:rsidR="00A37861" w:rsidRDefault="00A37861" w:rsidP="00A37861">
      <w:pPr>
        <w:rPr>
          <w:rFonts w:eastAsia="Times New Roman"/>
        </w:rPr>
      </w:pPr>
      <w:r>
        <w:rPr>
          <w:rFonts w:ascii="Arial" w:eastAsia="Times New Roman" w:hAnsi="Arial" w:cs="Arial"/>
          <w:color w:val="000000"/>
          <w:sz w:val="32"/>
          <w:szCs w:val="32"/>
        </w:rPr>
        <w:t>Multi-objective clustering with Particle Swarm Optimization</w:t>
      </w:r>
    </w:p>
    <w:p w14:paraId="3B79E7BE" w14:textId="77777777" w:rsidR="00A37861" w:rsidRDefault="00A37861" w:rsidP="00A37861">
      <w:pPr>
        <w:rPr>
          <w:color w:val="000000" w:themeColor="text1"/>
        </w:rPr>
      </w:pPr>
    </w:p>
    <w:p w14:paraId="4EBC382B" w14:textId="77777777" w:rsidR="004661FB" w:rsidRPr="00F21207" w:rsidRDefault="005764ED" w:rsidP="00A37861">
      <w:pPr>
        <w:rPr>
          <w:color w:val="000000" w:themeColor="text1"/>
        </w:rPr>
      </w:pPr>
      <w:r w:rsidRPr="00F21207">
        <w:rPr>
          <w:color w:val="000000" w:themeColor="text1"/>
        </w:rPr>
        <w:t>A modified version of multi-objective clustering with Particle Swarm Optimization (</w:t>
      </w:r>
      <w:r w:rsidR="00D150AA" w:rsidRPr="00F21207">
        <w:rPr>
          <w:color w:val="000000" w:themeColor="text1"/>
        </w:rPr>
        <w:t>MCPSO</w:t>
      </w:r>
      <w:r w:rsidRPr="00F21207">
        <w:rPr>
          <w:color w:val="000000" w:themeColor="text1"/>
        </w:rPr>
        <w:t>)</w:t>
      </w:r>
      <w:r w:rsidR="00D150AA" w:rsidRPr="00F21207">
        <w:rPr>
          <w:color w:val="000000" w:themeColor="text1"/>
        </w:rPr>
        <w:t xml:space="preserve"> algorithm implemented in the study is described in this section. The algorithm optimizes two conflicting objective functions, based on connectivity and cohesion with the aim of obtaining well-separated, compact, and connected cl</w:t>
      </w:r>
      <w:r w:rsidRPr="00F21207">
        <w:rPr>
          <w:color w:val="000000" w:themeColor="text1"/>
        </w:rPr>
        <w:t>usters. The</w:t>
      </w:r>
      <w:r w:rsidR="00D150AA" w:rsidRPr="00F21207">
        <w:rPr>
          <w:color w:val="000000" w:themeColor="text1"/>
        </w:rPr>
        <w:t xml:space="preserve"> results</w:t>
      </w:r>
      <w:r w:rsidRPr="00F21207">
        <w:rPr>
          <w:color w:val="000000" w:themeColor="text1"/>
        </w:rPr>
        <w:t xml:space="preserve"> of the optimization process is </w:t>
      </w:r>
      <w:r w:rsidR="00D150AA" w:rsidRPr="00F21207">
        <w:rPr>
          <w:color w:val="000000" w:themeColor="text1"/>
        </w:rPr>
        <w:t>an optimal clustering solution with determined number of clusters.</w:t>
      </w:r>
    </w:p>
    <w:p w14:paraId="25C3A2CA" w14:textId="77777777" w:rsidR="00F21207" w:rsidRDefault="00F21207" w:rsidP="00F21207">
      <w:pPr>
        <w:rPr>
          <w:rFonts w:eastAsia="Times New Roman"/>
          <w:color w:val="434343"/>
          <w:sz w:val="28"/>
          <w:szCs w:val="28"/>
        </w:rPr>
      </w:pPr>
      <w:bookmarkStart w:id="0" w:name="_4wx3ci74ab57" w:colFirst="0" w:colLast="0"/>
      <w:bookmarkEnd w:id="0"/>
    </w:p>
    <w:p w14:paraId="5D48D8B4" w14:textId="77777777" w:rsidR="00F21207" w:rsidRDefault="00F21207" w:rsidP="00F21207">
      <w:pPr>
        <w:rPr>
          <w:rFonts w:eastAsia="Times New Roman"/>
        </w:rPr>
      </w:pPr>
      <w:r>
        <w:rPr>
          <w:rFonts w:ascii="Arial" w:eastAsia="Times New Roman" w:hAnsi="Arial" w:cs="Arial"/>
          <w:color w:val="434343"/>
          <w:sz w:val="28"/>
          <w:szCs w:val="28"/>
        </w:rPr>
        <w:t>Objective functions</w:t>
      </w:r>
    </w:p>
    <w:p w14:paraId="19DAA8ED" w14:textId="77777777" w:rsidR="005952EC" w:rsidRDefault="005952EC" w:rsidP="00F21207">
      <w:pPr>
        <w:rPr>
          <w:color w:val="000000" w:themeColor="text1"/>
        </w:rPr>
      </w:pPr>
    </w:p>
    <w:p w14:paraId="4EAE4981" w14:textId="77777777" w:rsidR="004661FB" w:rsidRPr="00F21207" w:rsidRDefault="00D150AA" w:rsidP="00F21207">
      <w:pPr>
        <w:rPr>
          <w:color w:val="000000" w:themeColor="text1"/>
        </w:rPr>
      </w:pPr>
      <w:r w:rsidRPr="00F21207">
        <w:rPr>
          <w:color w:val="000000" w:themeColor="text1"/>
        </w:rPr>
        <w:t xml:space="preserve">Optimization criteria needs to be chosen as objectives functions that reflect different aspects of a clustering solution. Two complementary objectives are therefore selected: one based on connectivity, the other one based on similarity of objects in the same cluster. </w:t>
      </w:r>
    </w:p>
    <w:p w14:paraId="0F46CB15" w14:textId="77777777" w:rsidR="004661FB" w:rsidRPr="00F21207" w:rsidRDefault="004661FB">
      <w:pPr>
        <w:rPr>
          <w:color w:val="000000" w:themeColor="text1"/>
        </w:rPr>
      </w:pPr>
    </w:p>
    <w:p w14:paraId="29E9A9B7" w14:textId="77777777" w:rsidR="004661FB" w:rsidRPr="00F21207" w:rsidRDefault="00D150AA">
      <w:pPr>
        <w:rPr>
          <w:color w:val="000000" w:themeColor="text1"/>
        </w:rPr>
      </w:pPr>
      <w:r w:rsidRPr="00F21207">
        <w:rPr>
          <w:color w:val="000000" w:themeColor="text1"/>
        </w:rPr>
        <w:t>As an objective reflecting cluster connectedness, connectivity measure is utilized which evaluates the degree to which neighboring data points have be</w:t>
      </w:r>
      <w:r w:rsidR="005764ED" w:rsidRPr="00F21207">
        <w:rPr>
          <w:color w:val="000000" w:themeColor="text1"/>
        </w:rPr>
        <w:t>en placed in the same cluster (</w:t>
      </w:r>
      <w:proofErr w:type="spellStart"/>
      <w:r w:rsidRPr="00F21207">
        <w:rPr>
          <w:color w:val="000000" w:themeColor="text1"/>
        </w:rPr>
        <w:t>Handl</w:t>
      </w:r>
      <w:proofErr w:type="spellEnd"/>
      <w:r w:rsidRPr="00F21207">
        <w:rPr>
          <w:color w:val="000000" w:themeColor="text1"/>
        </w:rPr>
        <w:t xml:space="preserve"> &amp; Knowles, 2007). To compute the value of connectivity objective function, a neighborhood has to be constructed first. </w:t>
      </w:r>
    </w:p>
    <w:p w14:paraId="04209718" w14:textId="77777777" w:rsidR="004661FB" w:rsidRPr="00F21207" w:rsidRDefault="004661FB">
      <w:pPr>
        <w:rPr>
          <w:color w:val="000000" w:themeColor="text1"/>
        </w:rPr>
      </w:pPr>
    </w:p>
    <w:p w14:paraId="71511D60" w14:textId="77777777" w:rsidR="004661FB" w:rsidRPr="00F21207" w:rsidRDefault="00D150AA">
      <w:pPr>
        <w:rPr>
          <w:color w:val="000000" w:themeColor="text1"/>
        </w:rPr>
      </w:pPr>
      <w:r w:rsidRPr="00F21207">
        <w:rPr>
          <w:color w:val="000000" w:themeColor="text1"/>
        </w:rPr>
        <w:t xml:space="preserve">A </w:t>
      </w:r>
      <w:proofErr w:type="spellStart"/>
      <w:r w:rsidRPr="00F21207">
        <w:rPr>
          <w:color w:val="000000" w:themeColor="text1"/>
        </w:rPr>
        <w:t>neighbourhood</w:t>
      </w:r>
      <w:proofErr w:type="spellEnd"/>
      <w:r w:rsidRPr="00F21207">
        <w:rPr>
          <w:color w:val="000000" w:themeColor="text1"/>
        </w:rPr>
        <w:t xml:space="preserve"> can be defined as a refined group of locally similar data points. To construct these neighborhoods, a neighborhood-based clustering method has to be applied. MCPSO uses a locally adaptive </w:t>
      </w:r>
      <w:proofErr w:type="spellStart"/>
      <w:r w:rsidRPr="00F21207">
        <w:rPr>
          <w:color w:val="000000" w:themeColor="text1"/>
        </w:rPr>
        <w:t>neighbourhood</w:t>
      </w:r>
      <w:proofErr w:type="spellEnd"/>
      <w:r w:rsidRPr="00F21207">
        <w:rPr>
          <w:color w:val="000000" w:themeColor="text1"/>
        </w:rPr>
        <w:t xml:space="preserve"> construction algorithm (NC) proposed in </w:t>
      </w:r>
      <w:proofErr w:type="spellStart"/>
      <w:r w:rsidRPr="00F21207">
        <w:rPr>
          <w:color w:val="000000" w:themeColor="text1"/>
        </w:rPr>
        <w:t>Inkaya</w:t>
      </w:r>
      <w:proofErr w:type="spellEnd"/>
      <w:r w:rsidRPr="00F21207">
        <w:rPr>
          <w:color w:val="000000" w:themeColor="text1"/>
        </w:rPr>
        <w:t xml:space="preserve">, </w:t>
      </w:r>
      <w:proofErr w:type="spellStart"/>
      <w:r w:rsidRPr="00F21207">
        <w:rPr>
          <w:color w:val="000000" w:themeColor="text1"/>
        </w:rPr>
        <w:t>Kayalıgil</w:t>
      </w:r>
      <w:proofErr w:type="spellEnd"/>
      <w:r w:rsidRPr="00F21207">
        <w:rPr>
          <w:color w:val="000000" w:themeColor="text1"/>
        </w:rPr>
        <w:t xml:space="preserve">, and </w:t>
      </w:r>
      <w:proofErr w:type="spellStart"/>
      <w:r w:rsidRPr="00F21207">
        <w:rPr>
          <w:color w:val="000000" w:themeColor="text1"/>
        </w:rPr>
        <w:t>Özdemirel</w:t>
      </w:r>
      <w:proofErr w:type="spellEnd"/>
      <w:r w:rsidRPr="00F21207">
        <w:rPr>
          <w:color w:val="000000" w:themeColor="text1"/>
        </w:rPr>
        <w:t xml:space="preserve"> (2015), as </w:t>
      </w:r>
      <w:proofErr w:type="spellStart"/>
      <w:r w:rsidRPr="00F21207">
        <w:rPr>
          <w:color w:val="000000" w:themeColor="text1"/>
        </w:rPr>
        <w:t>it’s</w:t>
      </w:r>
      <w:proofErr w:type="spellEnd"/>
      <w:r w:rsidRPr="00F21207">
        <w:rPr>
          <w:color w:val="000000" w:themeColor="text1"/>
        </w:rPr>
        <w:t xml:space="preserve"> shown that it perform</w:t>
      </w:r>
      <w:r w:rsidR="00E62FAC" w:rsidRPr="00F21207">
        <w:rPr>
          <w:color w:val="000000" w:themeColor="text1"/>
        </w:rPr>
        <w:t>s</w:t>
      </w:r>
      <w:r w:rsidRPr="00F21207">
        <w:rPr>
          <w:color w:val="000000" w:themeColor="text1"/>
        </w:rPr>
        <w:t xml:space="preserve"> better in comparison with other traditional neighborhood methods such as </w:t>
      </w:r>
      <w:r w:rsidRPr="00F21207">
        <w:rPr>
          <w:i/>
          <w:color w:val="000000" w:themeColor="text1"/>
        </w:rPr>
        <w:t>k</w:t>
      </w:r>
      <w:r w:rsidRPr="00F21207">
        <w:rPr>
          <w:color w:val="000000" w:themeColor="text1"/>
        </w:rPr>
        <w:t xml:space="preserve">-nearest </w:t>
      </w:r>
      <w:proofErr w:type="spellStart"/>
      <w:r w:rsidRPr="00F21207">
        <w:rPr>
          <w:color w:val="000000" w:themeColor="text1"/>
        </w:rPr>
        <w:t>neighbour</w:t>
      </w:r>
      <w:proofErr w:type="spellEnd"/>
      <w:r w:rsidRPr="00F21207">
        <w:rPr>
          <w:color w:val="000000" w:themeColor="text1"/>
        </w:rPr>
        <w:t xml:space="preserve"> and </w:t>
      </w:r>
      <w:r w:rsidRPr="00F21207">
        <w:rPr>
          <w:i/>
          <w:color w:val="000000" w:themeColor="text1"/>
        </w:rPr>
        <w:t>ε</w:t>
      </w:r>
      <w:r w:rsidRPr="00F21207">
        <w:rPr>
          <w:color w:val="000000" w:themeColor="text1"/>
        </w:rPr>
        <w:t>-</w:t>
      </w:r>
      <w:proofErr w:type="spellStart"/>
      <w:r w:rsidRPr="00F21207">
        <w:rPr>
          <w:color w:val="000000" w:themeColor="text1"/>
        </w:rPr>
        <w:t>neighbourhood</w:t>
      </w:r>
      <w:proofErr w:type="spellEnd"/>
      <w:r w:rsidRPr="00F21207">
        <w:rPr>
          <w:color w:val="000000" w:themeColor="text1"/>
        </w:rPr>
        <w:t xml:space="preserve"> at dealing with clusters of arbitrary shape and density, as well as outliers (</w:t>
      </w:r>
      <w:proofErr w:type="spellStart"/>
      <w:r w:rsidRPr="00F21207">
        <w:rPr>
          <w:color w:val="000000" w:themeColor="text1"/>
        </w:rPr>
        <w:t>Inkaya</w:t>
      </w:r>
      <w:proofErr w:type="spellEnd"/>
      <w:r w:rsidRPr="00F21207">
        <w:rPr>
          <w:color w:val="000000" w:themeColor="text1"/>
        </w:rPr>
        <w:t xml:space="preserve"> &amp; </w:t>
      </w:r>
      <w:proofErr w:type="spellStart"/>
      <w:r w:rsidRPr="00F21207">
        <w:rPr>
          <w:color w:val="000000" w:themeColor="text1"/>
        </w:rPr>
        <w:t>Özdemirel</w:t>
      </w:r>
      <w:proofErr w:type="spellEnd"/>
      <w:r w:rsidRPr="00F21207">
        <w:rPr>
          <w:color w:val="000000" w:themeColor="text1"/>
        </w:rPr>
        <w:t xml:space="preserve">, 2013). NC has also the advantage of being parameter-free, requiring no a priori information about the dataset and producing a </w:t>
      </w:r>
      <w:proofErr w:type="spellStart"/>
      <w:r w:rsidRPr="00F21207">
        <w:rPr>
          <w:color w:val="000000" w:themeColor="text1"/>
        </w:rPr>
        <w:t>neighbourhood</w:t>
      </w:r>
      <w:proofErr w:type="spellEnd"/>
      <w:r w:rsidRPr="00F21207">
        <w:rPr>
          <w:color w:val="000000" w:themeColor="text1"/>
        </w:rPr>
        <w:t xml:space="preserve"> unique to each data point. The algorithm determines the density based connectivity and proximity relations among the points, extracted in an adaptive manner using Gabriel graph (GG) (Gabriel &amp; </w:t>
      </w:r>
      <w:proofErr w:type="spellStart"/>
      <w:r w:rsidRPr="00F21207">
        <w:rPr>
          <w:color w:val="000000" w:themeColor="text1"/>
        </w:rPr>
        <w:t>Sokal</w:t>
      </w:r>
      <w:proofErr w:type="spellEnd"/>
      <w:r w:rsidRPr="00F21207">
        <w:rPr>
          <w:color w:val="000000" w:themeColor="text1"/>
        </w:rPr>
        <w:t xml:space="preserve">, 1969). For each data point </w:t>
      </w:r>
      <w:proofErr w:type="spellStart"/>
      <w:r w:rsidRPr="00F21207">
        <w:rPr>
          <w:i/>
          <w:color w:val="000000" w:themeColor="text1"/>
        </w:rPr>
        <w:t>i</w:t>
      </w:r>
      <w:proofErr w:type="spellEnd"/>
      <w:r w:rsidRPr="00F21207">
        <w:rPr>
          <w:i/>
          <w:color w:val="000000" w:themeColor="text1"/>
        </w:rPr>
        <w:t xml:space="preserve"> </w:t>
      </w:r>
      <w:r w:rsidRPr="00F21207">
        <w:rPr>
          <w:color w:val="000000" w:themeColor="text1"/>
        </w:rPr>
        <w:t xml:space="preserve">in </w:t>
      </w:r>
      <w:r w:rsidRPr="00F21207">
        <w:rPr>
          <w:i/>
          <w:color w:val="000000" w:themeColor="text1"/>
        </w:rPr>
        <w:t>D</w:t>
      </w:r>
      <w:r w:rsidRPr="00F21207">
        <w:rPr>
          <w:color w:val="000000" w:themeColor="text1"/>
        </w:rPr>
        <w:t xml:space="preserve">, NC algorithm follows four consecutive steps: (1) check the direct connectivity and create the core neighbors set </w:t>
      </w:r>
      <w:proofErr w:type="spellStart"/>
      <w:r w:rsidRPr="00F21207">
        <w:rPr>
          <w:color w:val="000000" w:themeColor="text1"/>
        </w:rPr>
        <w:t>CC</w:t>
      </w:r>
      <w:r w:rsidRPr="00F21207">
        <w:rPr>
          <w:i/>
          <w:color w:val="000000" w:themeColor="text1"/>
          <w:vertAlign w:val="subscript"/>
        </w:rPr>
        <w:t>i</w:t>
      </w:r>
      <w:proofErr w:type="spellEnd"/>
      <w:r w:rsidRPr="00F21207">
        <w:rPr>
          <w:color w:val="000000" w:themeColor="text1"/>
        </w:rPr>
        <w:t xml:space="preserve">; (2) the density tracking check and extraction of the density connected neighbors set </w:t>
      </w:r>
      <w:proofErr w:type="spellStart"/>
      <w:r w:rsidRPr="00F21207">
        <w:rPr>
          <w:color w:val="000000" w:themeColor="text1"/>
        </w:rPr>
        <w:t>BC</w:t>
      </w:r>
      <w:r w:rsidR="00F21207">
        <w:rPr>
          <w:i/>
          <w:color w:val="000000" w:themeColor="text1"/>
          <w:vertAlign w:val="subscript"/>
        </w:rPr>
        <w:t>i</w:t>
      </w:r>
      <w:proofErr w:type="spellEnd"/>
      <w:r w:rsidRPr="00F21207">
        <w:rPr>
          <w:color w:val="000000" w:themeColor="text1"/>
        </w:rPr>
        <w:t xml:space="preserve">; (3) the indirect connectivity check and extraction of the extended neighbors set </w:t>
      </w:r>
      <w:proofErr w:type="spellStart"/>
      <w:r w:rsidRPr="00F21207">
        <w:rPr>
          <w:color w:val="000000" w:themeColor="text1"/>
        </w:rPr>
        <w:t>PC</w:t>
      </w:r>
      <w:r w:rsidRPr="00F21207">
        <w:rPr>
          <w:i/>
          <w:color w:val="000000" w:themeColor="text1"/>
          <w:vertAlign w:val="subscript"/>
        </w:rPr>
        <w:t>i</w:t>
      </w:r>
      <w:proofErr w:type="spellEnd"/>
      <w:r w:rsidRPr="00F21207">
        <w:rPr>
          <w:color w:val="000000" w:themeColor="text1"/>
        </w:rPr>
        <w:t xml:space="preserve">; (4) the mutual connectivity tests and selection of final neighbors set </w:t>
      </w:r>
      <w:proofErr w:type="spellStart"/>
      <w:r w:rsidRPr="00F21207">
        <w:rPr>
          <w:color w:val="000000" w:themeColor="text1"/>
        </w:rPr>
        <w:t>CS</w:t>
      </w:r>
      <w:r w:rsidRPr="00F21207">
        <w:rPr>
          <w:i/>
          <w:color w:val="000000" w:themeColor="text1"/>
          <w:vertAlign w:val="subscript"/>
        </w:rPr>
        <w:t>i</w:t>
      </w:r>
      <w:proofErr w:type="spellEnd"/>
      <w:r w:rsidR="00F21207">
        <w:rPr>
          <w:color w:val="000000" w:themeColor="text1"/>
        </w:rPr>
        <w:t>.</w:t>
      </w:r>
    </w:p>
    <w:p w14:paraId="4FE0EBC7" w14:textId="77777777" w:rsidR="004661FB" w:rsidRPr="00F21207" w:rsidRDefault="004661FB">
      <w:pPr>
        <w:rPr>
          <w:color w:val="000000" w:themeColor="text1"/>
        </w:rPr>
      </w:pPr>
    </w:p>
    <w:p w14:paraId="02C20D89" w14:textId="77777777" w:rsidR="004661FB" w:rsidRPr="00F21207" w:rsidRDefault="00D150AA">
      <w:pPr>
        <w:jc w:val="center"/>
        <w:rPr>
          <w:color w:val="000000" w:themeColor="text1"/>
        </w:rPr>
      </w:pPr>
      <w:r w:rsidRPr="00F21207">
        <w:rPr>
          <w:noProof/>
          <w:color w:val="000000" w:themeColor="text1"/>
        </w:rPr>
        <w:drawing>
          <wp:inline distT="114300" distB="114300" distL="114300" distR="114300" wp14:anchorId="6266DBA0" wp14:editId="1F0477CC">
            <wp:extent cx="3451252" cy="2402840"/>
            <wp:effectExtent l="0" t="0" r="3175" b="1016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3452863" cy="2403962"/>
                    </a:xfrm>
                    <a:prstGeom prst="rect">
                      <a:avLst/>
                    </a:prstGeom>
                    <a:ln/>
                  </pic:spPr>
                </pic:pic>
              </a:graphicData>
            </a:graphic>
          </wp:inline>
        </w:drawing>
      </w:r>
    </w:p>
    <w:p w14:paraId="698DE4E2" w14:textId="77777777" w:rsidR="004661FB" w:rsidRPr="00F21207" w:rsidRDefault="00D150AA">
      <w:pPr>
        <w:rPr>
          <w:color w:val="000000" w:themeColor="text1"/>
        </w:rPr>
      </w:pPr>
      <w:r w:rsidRPr="00F21207">
        <w:rPr>
          <w:b/>
          <w:color w:val="000000" w:themeColor="text1"/>
        </w:rPr>
        <w:lastRenderedPageBreak/>
        <w:t xml:space="preserve">Fig. 1. </w:t>
      </w:r>
      <w:r w:rsidRPr="00F21207">
        <w:rPr>
          <w:color w:val="000000" w:themeColor="text1"/>
        </w:rPr>
        <w:t>Example dat</w:t>
      </w:r>
      <w:r w:rsidR="00F21207">
        <w:rPr>
          <w:color w:val="000000" w:themeColor="text1"/>
        </w:rPr>
        <w:t>aset for the NC algorithm. CC</w:t>
      </w:r>
      <w:r w:rsidR="00F21207" w:rsidRPr="00F21207">
        <w:rPr>
          <w:color w:val="000000" w:themeColor="text1"/>
          <w:vertAlign w:val="subscript"/>
        </w:rPr>
        <w:t>1</w:t>
      </w:r>
      <w:r w:rsidRPr="00F21207">
        <w:rPr>
          <w:color w:val="000000" w:themeColor="text1"/>
        </w:rPr>
        <w:t>, B</w:t>
      </w:r>
      <w:r w:rsidR="00F21207">
        <w:rPr>
          <w:color w:val="000000" w:themeColor="text1"/>
        </w:rPr>
        <w:t>C</w:t>
      </w:r>
      <w:r w:rsidR="00F21207" w:rsidRPr="00F21207">
        <w:rPr>
          <w:color w:val="000000" w:themeColor="text1"/>
          <w:vertAlign w:val="subscript"/>
        </w:rPr>
        <w:t>1</w:t>
      </w:r>
      <w:r w:rsidR="00F21207">
        <w:rPr>
          <w:color w:val="000000" w:themeColor="text1"/>
        </w:rPr>
        <w:t>, PC</w:t>
      </w:r>
      <w:r w:rsidR="00F21207" w:rsidRPr="00F21207">
        <w:rPr>
          <w:color w:val="000000" w:themeColor="text1"/>
          <w:vertAlign w:val="subscript"/>
        </w:rPr>
        <w:t>1</w:t>
      </w:r>
      <w:r w:rsidR="00F21207">
        <w:rPr>
          <w:color w:val="000000" w:themeColor="text1"/>
        </w:rPr>
        <w:t>, and CS</w:t>
      </w:r>
      <w:r w:rsidRPr="00F21207">
        <w:rPr>
          <w:color w:val="000000" w:themeColor="text1"/>
          <w:vertAlign w:val="subscript"/>
        </w:rPr>
        <w:t>1</w:t>
      </w:r>
      <w:r w:rsidRPr="00F21207">
        <w:rPr>
          <w:color w:val="000000" w:themeColor="text1"/>
        </w:rPr>
        <w:t xml:space="preserve"> include the </w:t>
      </w:r>
      <w:r w:rsidRPr="00F21207">
        <w:rPr>
          <w:i/>
          <w:color w:val="000000" w:themeColor="text1"/>
        </w:rPr>
        <w:t xml:space="preserve">core neighbors, density connected neighbors, extended neighbors </w:t>
      </w:r>
      <w:r w:rsidRPr="00F21207">
        <w:rPr>
          <w:color w:val="000000" w:themeColor="text1"/>
        </w:rPr>
        <w:t xml:space="preserve">, and </w:t>
      </w:r>
      <w:r w:rsidRPr="00F21207">
        <w:rPr>
          <w:i/>
          <w:color w:val="000000" w:themeColor="text1"/>
        </w:rPr>
        <w:t xml:space="preserve">final neighbors </w:t>
      </w:r>
      <w:r w:rsidRPr="00F21207">
        <w:rPr>
          <w:color w:val="000000" w:themeColor="text1"/>
        </w:rPr>
        <w:t>of point 1, respectively.</w:t>
      </w:r>
    </w:p>
    <w:p w14:paraId="0392A114" w14:textId="77777777" w:rsidR="004661FB" w:rsidRPr="00F21207" w:rsidRDefault="004661FB">
      <w:pPr>
        <w:rPr>
          <w:color w:val="000000" w:themeColor="text1"/>
        </w:rPr>
      </w:pPr>
    </w:p>
    <w:p w14:paraId="2B3A20C2" w14:textId="77777777" w:rsidR="004661FB" w:rsidRDefault="00D150AA">
      <w:pPr>
        <w:rPr>
          <w:color w:val="000000" w:themeColor="text1"/>
        </w:rPr>
      </w:pPr>
      <w:r w:rsidRPr="00F21207">
        <w:rPr>
          <w:color w:val="000000" w:themeColor="text1"/>
        </w:rPr>
        <w:t xml:space="preserve">The NC procedure is precomputed only once in the initialization phase of the proposed algorithm. The connectivity of cluster </w:t>
      </w:r>
      <w:r w:rsidRPr="00F21207">
        <w:rPr>
          <w:i/>
          <w:color w:val="000000" w:themeColor="text1"/>
        </w:rPr>
        <w:t>C</w:t>
      </w:r>
      <w:r w:rsidRPr="00F21207">
        <w:rPr>
          <w:i/>
          <w:color w:val="000000" w:themeColor="text1"/>
          <w:vertAlign w:val="subscript"/>
        </w:rPr>
        <w:t>i</w:t>
      </w:r>
      <w:r w:rsidRPr="00F21207">
        <w:rPr>
          <w:i/>
          <w:color w:val="000000" w:themeColor="text1"/>
        </w:rPr>
        <w:t xml:space="preserve"> </w:t>
      </w:r>
      <w:r w:rsidRPr="00F21207">
        <w:rPr>
          <w:color w:val="000000" w:themeColor="text1"/>
        </w:rPr>
        <w:t>with respect to all sub-clusters can then be computed in the optimization phase as:</w:t>
      </w:r>
    </w:p>
    <w:p w14:paraId="5F16B471" w14:textId="77777777" w:rsidR="000D2440" w:rsidRPr="00F21207" w:rsidRDefault="000D2440">
      <w:pPr>
        <w:rPr>
          <w:color w:val="000000" w:themeColor="text1"/>
        </w:rPr>
      </w:pPr>
    </w:p>
    <w:p w14:paraId="7007778F" w14:textId="77777777" w:rsidR="004661FB" w:rsidRDefault="00D150AA">
      <w:pPr>
        <w:jc w:val="center"/>
        <w:rPr>
          <w:color w:val="000000" w:themeColor="text1"/>
        </w:rPr>
      </w:pPr>
      <w:r w:rsidRPr="00F21207">
        <w:rPr>
          <w:noProof/>
          <w:color w:val="000000" w:themeColor="text1"/>
        </w:rPr>
        <w:drawing>
          <wp:inline distT="114300" distB="114300" distL="114300" distR="114300" wp14:anchorId="09748B74" wp14:editId="57169969">
            <wp:extent cx="1697841" cy="583768"/>
            <wp:effectExtent l="0" t="0" r="4445" b="635"/>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1714620" cy="589537"/>
                    </a:xfrm>
                    <a:prstGeom prst="rect">
                      <a:avLst/>
                    </a:prstGeom>
                    <a:ln/>
                  </pic:spPr>
                </pic:pic>
              </a:graphicData>
            </a:graphic>
          </wp:inline>
        </w:drawing>
      </w:r>
    </w:p>
    <w:p w14:paraId="05153596" w14:textId="77777777" w:rsidR="000D2440" w:rsidRPr="00F21207" w:rsidRDefault="000D2440">
      <w:pPr>
        <w:jc w:val="center"/>
        <w:rPr>
          <w:color w:val="000000" w:themeColor="text1"/>
        </w:rPr>
      </w:pPr>
    </w:p>
    <w:p w14:paraId="698294EB" w14:textId="77777777" w:rsidR="004661FB" w:rsidRDefault="00D150AA">
      <w:pPr>
        <w:rPr>
          <w:color w:val="000000" w:themeColor="text1"/>
        </w:rPr>
      </w:pPr>
      <w:r w:rsidRPr="00F21207">
        <w:rPr>
          <w:color w:val="000000" w:themeColor="text1"/>
        </w:rPr>
        <w:t xml:space="preserve">Connectivity for all </w:t>
      </w:r>
      <w:r w:rsidRPr="00F21207">
        <w:rPr>
          <w:i/>
          <w:color w:val="000000" w:themeColor="text1"/>
        </w:rPr>
        <w:t xml:space="preserve">K </w:t>
      </w:r>
      <w:r w:rsidRPr="00F21207">
        <w:rPr>
          <w:color w:val="000000" w:themeColor="text1"/>
        </w:rPr>
        <w:t>clusters is defined therefore as:</w:t>
      </w:r>
    </w:p>
    <w:p w14:paraId="7331F87C" w14:textId="77777777" w:rsidR="000D2440" w:rsidRPr="00F21207" w:rsidRDefault="000D2440">
      <w:pPr>
        <w:rPr>
          <w:color w:val="000000" w:themeColor="text1"/>
        </w:rPr>
      </w:pPr>
    </w:p>
    <w:p w14:paraId="5197F1D5" w14:textId="77777777" w:rsidR="004661FB" w:rsidRDefault="00D150AA" w:rsidP="00F21207">
      <w:pPr>
        <w:jc w:val="center"/>
        <w:rPr>
          <w:color w:val="000000" w:themeColor="text1"/>
        </w:rPr>
      </w:pPr>
      <w:r w:rsidRPr="00F21207">
        <w:rPr>
          <w:noProof/>
          <w:color w:val="000000" w:themeColor="text1"/>
        </w:rPr>
        <w:drawing>
          <wp:inline distT="114300" distB="114300" distL="114300" distR="114300" wp14:anchorId="4D1FC865" wp14:editId="5757A0C8">
            <wp:extent cx="1157956" cy="595927"/>
            <wp:effectExtent l="0" t="0" r="1079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176180" cy="605306"/>
                    </a:xfrm>
                    <a:prstGeom prst="rect">
                      <a:avLst/>
                    </a:prstGeom>
                    <a:ln/>
                  </pic:spPr>
                </pic:pic>
              </a:graphicData>
            </a:graphic>
          </wp:inline>
        </w:drawing>
      </w:r>
      <w:r w:rsidRPr="00F21207">
        <w:rPr>
          <w:color w:val="000000" w:themeColor="text1"/>
        </w:rPr>
        <w:t xml:space="preserve"> </w:t>
      </w:r>
    </w:p>
    <w:p w14:paraId="19B56980" w14:textId="77777777" w:rsidR="000D2440" w:rsidRPr="00F21207" w:rsidRDefault="000D2440" w:rsidP="00F21207">
      <w:pPr>
        <w:jc w:val="center"/>
        <w:rPr>
          <w:color w:val="000000" w:themeColor="text1"/>
        </w:rPr>
      </w:pPr>
    </w:p>
    <w:p w14:paraId="4D2558E3" w14:textId="77777777" w:rsidR="004661FB" w:rsidRPr="00F21207" w:rsidRDefault="00D150AA">
      <w:pPr>
        <w:rPr>
          <w:color w:val="000000" w:themeColor="text1"/>
          <w:highlight w:val="white"/>
        </w:rPr>
      </w:pPr>
      <w:r w:rsidRPr="00F21207">
        <w:rPr>
          <w:color w:val="000000" w:themeColor="text1"/>
        </w:rPr>
        <w:t xml:space="preserve">Cohesion is another objective, which measures </w:t>
      </w:r>
      <w:r w:rsidRPr="00F21207">
        <w:rPr>
          <w:color w:val="000000" w:themeColor="text1"/>
          <w:highlight w:val="white"/>
        </w:rPr>
        <w:t>how closely related are objects in a cluster. It can be measured by the sum of the maximum within-cluster distances between data points:</w:t>
      </w:r>
    </w:p>
    <w:p w14:paraId="2CCFD482" w14:textId="77777777" w:rsidR="004661FB" w:rsidRPr="00F21207" w:rsidRDefault="004661FB">
      <w:pPr>
        <w:rPr>
          <w:color w:val="000000" w:themeColor="text1"/>
          <w:highlight w:val="white"/>
        </w:rPr>
      </w:pPr>
    </w:p>
    <w:p w14:paraId="3C18431D" w14:textId="77777777" w:rsidR="004661FB" w:rsidRPr="00F21207" w:rsidRDefault="00D150AA" w:rsidP="000D2440">
      <w:pPr>
        <w:pStyle w:val="Heading7"/>
        <w:jc w:val="center"/>
        <w:rPr>
          <w:sz w:val="28"/>
          <w:szCs w:val="28"/>
          <w:highlight w:val="white"/>
        </w:rPr>
      </w:pPr>
      <w:r w:rsidRPr="00F21207">
        <w:rPr>
          <w:noProof/>
          <w:highlight w:val="white"/>
          <w:lang w:val="en-US"/>
        </w:rPr>
        <w:drawing>
          <wp:inline distT="114300" distB="114300" distL="114300" distR="114300" wp14:anchorId="5A9E081E" wp14:editId="7BAA496D">
            <wp:extent cx="2572566" cy="516346"/>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769783" cy="555930"/>
                    </a:xfrm>
                    <a:prstGeom prst="rect">
                      <a:avLst/>
                    </a:prstGeom>
                    <a:ln/>
                  </pic:spPr>
                </pic:pic>
              </a:graphicData>
            </a:graphic>
          </wp:inline>
        </w:drawing>
      </w:r>
    </w:p>
    <w:p w14:paraId="09D378BE" w14:textId="77777777" w:rsidR="00F21207" w:rsidRDefault="00F21207" w:rsidP="00F21207">
      <w:pPr>
        <w:rPr>
          <w:rFonts w:eastAsia="Times New Roman"/>
          <w:color w:val="434343"/>
          <w:sz w:val="28"/>
          <w:szCs w:val="28"/>
        </w:rPr>
      </w:pPr>
      <w:bookmarkStart w:id="1" w:name="_c59rpl18dp1e" w:colFirst="0" w:colLast="0"/>
      <w:bookmarkEnd w:id="1"/>
    </w:p>
    <w:p w14:paraId="424A7557" w14:textId="77777777" w:rsidR="005952EC" w:rsidRPr="005952EC" w:rsidRDefault="005952EC" w:rsidP="005952EC">
      <w:pPr>
        <w:rPr>
          <w:rFonts w:eastAsia="Times New Roman"/>
        </w:rPr>
      </w:pPr>
      <w:r w:rsidRPr="005952EC">
        <w:rPr>
          <w:rFonts w:eastAsia="Times New Roman"/>
          <w:color w:val="434343"/>
          <w:sz w:val="28"/>
          <w:szCs w:val="28"/>
        </w:rPr>
        <w:t>Particle representation</w:t>
      </w:r>
    </w:p>
    <w:p w14:paraId="3D845C6D" w14:textId="77777777" w:rsidR="005952EC" w:rsidRDefault="005952EC">
      <w:pPr>
        <w:rPr>
          <w:color w:val="000000" w:themeColor="text1"/>
        </w:rPr>
      </w:pPr>
    </w:p>
    <w:p w14:paraId="76E77585" w14:textId="3583E808" w:rsidR="004661FB" w:rsidRPr="00F21207" w:rsidRDefault="00D150AA">
      <w:pPr>
        <w:rPr>
          <w:rFonts w:eastAsia="Helvetica Neue"/>
          <w:color w:val="000000" w:themeColor="text1"/>
          <w:highlight w:val="white"/>
        </w:rPr>
      </w:pPr>
      <w:r w:rsidRPr="00F21207">
        <w:rPr>
          <w:color w:val="000000" w:themeColor="text1"/>
        </w:rPr>
        <w:t>Origin</w:t>
      </w:r>
      <w:r w:rsidR="00A37861">
        <w:rPr>
          <w:color w:val="000000" w:themeColor="text1"/>
        </w:rPr>
        <w:t>al</w:t>
      </w:r>
      <w:r w:rsidRPr="00F21207">
        <w:rPr>
          <w:color w:val="000000" w:themeColor="text1"/>
        </w:rPr>
        <w:t xml:space="preserve"> MCPSO applies locus-based adjacency genetic scheme proposed in Park and Song (1998) to construct particles in a swarm. The paper doesn’t elaborate however on </w:t>
      </w:r>
      <w:r w:rsidRPr="00F21207">
        <w:rPr>
          <w:rFonts w:eastAsia="Helvetica Neue"/>
          <w:color w:val="000000" w:themeColor="text1"/>
          <w:highlight w:val="white"/>
        </w:rPr>
        <w:t xml:space="preserve">how the combinatorial form of PSO is combined with the locus-based representation, and no PSO-based clustering algorithm has been found in the literature utilizing this particle representation. Therefore, label-based representation is used instead, which is also used in </w:t>
      </w:r>
      <w:proofErr w:type="spellStart"/>
      <w:r w:rsidRPr="00F21207">
        <w:rPr>
          <w:rFonts w:eastAsia="Helvetica Neue"/>
          <w:color w:val="000000" w:themeColor="text1"/>
          <w:highlight w:val="white"/>
        </w:rPr>
        <w:t>Jarboui</w:t>
      </w:r>
      <w:proofErr w:type="spellEnd"/>
      <w:r w:rsidRPr="00F21207">
        <w:rPr>
          <w:rFonts w:eastAsia="Helvetica Neue"/>
          <w:color w:val="000000" w:themeColor="text1"/>
          <w:highlight w:val="white"/>
        </w:rPr>
        <w:t xml:space="preserve"> et al. (2007), the paper MCPSO algorithm is based on. Label-based representation consists of an integer vector of </w:t>
      </w:r>
      <w:r w:rsidRPr="00F21207">
        <w:rPr>
          <w:rFonts w:eastAsia="Helvetica Neue"/>
          <w:i/>
          <w:color w:val="000000" w:themeColor="text1"/>
          <w:highlight w:val="white"/>
        </w:rPr>
        <w:t>N</w:t>
      </w:r>
      <w:r w:rsidRPr="00F21207">
        <w:rPr>
          <w:rFonts w:eastAsia="Helvetica Neue"/>
          <w:color w:val="000000" w:themeColor="text1"/>
          <w:highlight w:val="white"/>
        </w:rPr>
        <w:t xml:space="preserve"> positions, where </w:t>
      </w:r>
      <w:r w:rsidRPr="00F21207">
        <w:rPr>
          <w:rFonts w:eastAsia="Helvetica Neue"/>
          <w:i/>
          <w:color w:val="000000" w:themeColor="text1"/>
          <w:highlight w:val="white"/>
        </w:rPr>
        <w:t>N</w:t>
      </w:r>
      <w:r w:rsidRPr="00F21207">
        <w:rPr>
          <w:rFonts w:eastAsia="Helvetica Neue"/>
          <w:color w:val="000000" w:themeColor="text1"/>
          <w:highlight w:val="white"/>
        </w:rPr>
        <w:t xml:space="preserve"> is the number of dataset objects. Each position corresponds to a particular data point and has a va</w:t>
      </w:r>
      <w:r w:rsidR="00113B8A">
        <w:rPr>
          <w:rFonts w:eastAsia="Helvetica Neue"/>
          <w:color w:val="000000" w:themeColor="text1"/>
          <w:highlight w:val="white"/>
        </w:rPr>
        <w:t>lue over the alphabet {1, 2, 3,</w:t>
      </w:r>
      <w:r w:rsidR="006A5F8A">
        <w:rPr>
          <w:rFonts w:eastAsia="Helvetica Neue"/>
          <w:color w:val="000000" w:themeColor="text1"/>
          <w:highlight w:val="white"/>
        </w:rPr>
        <w:t xml:space="preserve"> </w:t>
      </w:r>
      <w:r w:rsidR="00113B8A">
        <w:rPr>
          <w:rFonts w:eastAsia="Helvetica Neue"/>
          <w:color w:val="000000" w:themeColor="text1"/>
          <w:highlight w:val="white"/>
        </w:rPr>
        <w:t>...</w:t>
      </w:r>
      <w:r w:rsidRPr="00F21207">
        <w:rPr>
          <w:rFonts w:eastAsia="Helvetica Neue"/>
          <w:color w:val="000000" w:themeColor="text1"/>
          <w:highlight w:val="white"/>
        </w:rPr>
        <w:t xml:space="preserve">, </w:t>
      </w:r>
      <w:r w:rsidRPr="00F21207">
        <w:rPr>
          <w:rFonts w:eastAsia="Helvetica Neue"/>
          <w:i/>
          <w:color w:val="000000" w:themeColor="text1"/>
          <w:highlight w:val="white"/>
        </w:rPr>
        <w:t>k</w:t>
      </w:r>
      <w:r w:rsidRPr="00F21207">
        <w:rPr>
          <w:rFonts w:eastAsia="Helvetica Neue"/>
          <w:color w:val="000000" w:themeColor="text1"/>
          <w:highlight w:val="white"/>
        </w:rPr>
        <w:t xml:space="preserve">}, where </w:t>
      </w:r>
      <w:r w:rsidRPr="00F21207">
        <w:rPr>
          <w:rFonts w:eastAsia="Helvetica Neue"/>
          <w:i/>
          <w:color w:val="000000" w:themeColor="text1"/>
          <w:highlight w:val="white"/>
        </w:rPr>
        <w:t>k</w:t>
      </w:r>
      <w:r w:rsidRPr="00F21207">
        <w:rPr>
          <w:rFonts w:eastAsia="Helvetica Neue"/>
          <w:color w:val="000000" w:themeColor="text1"/>
          <w:highlight w:val="white"/>
        </w:rPr>
        <w:t xml:space="preserve"> is a number of clusters.</w:t>
      </w:r>
    </w:p>
    <w:p w14:paraId="647FCAFD" w14:textId="77777777" w:rsidR="005952EC" w:rsidRDefault="005952EC" w:rsidP="005952EC">
      <w:pPr>
        <w:rPr>
          <w:rFonts w:eastAsia="Times New Roman"/>
          <w:color w:val="434343"/>
          <w:sz w:val="28"/>
          <w:szCs w:val="28"/>
        </w:rPr>
      </w:pPr>
      <w:bookmarkStart w:id="2" w:name="_3lzsuxw6ekou" w:colFirst="0" w:colLast="0"/>
      <w:bookmarkEnd w:id="2"/>
    </w:p>
    <w:p w14:paraId="5F8AA243" w14:textId="77777777" w:rsidR="005952EC" w:rsidRPr="005952EC" w:rsidRDefault="005952EC" w:rsidP="005952EC">
      <w:pPr>
        <w:rPr>
          <w:rFonts w:eastAsia="Times New Roman"/>
        </w:rPr>
      </w:pPr>
      <w:r w:rsidRPr="005952EC">
        <w:rPr>
          <w:rFonts w:eastAsia="Times New Roman"/>
          <w:color w:val="434343"/>
          <w:sz w:val="28"/>
          <w:szCs w:val="28"/>
        </w:rPr>
        <w:t>Combinatorial optimization</w:t>
      </w:r>
    </w:p>
    <w:p w14:paraId="159B4645" w14:textId="77777777" w:rsidR="005952EC" w:rsidRDefault="005952EC">
      <w:pPr>
        <w:rPr>
          <w:color w:val="000000" w:themeColor="text1"/>
        </w:rPr>
      </w:pPr>
    </w:p>
    <w:p w14:paraId="5ED2524E" w14:textId="77777777" w:rsidR="004661FB" w:rsidRPr="00F21207" w:rsidRDefault="00D150AA">
      <w:pPr>
        <w:rPr>
          <w:color w:val="000000" w:themeColor="text1"/>
        </w:rPr>
      </w:pPr>
      <w:r w:rsidRPr="00F21207">
        <w:rPr>
          <w:color w:val="000000" w:themeColor="text1"/>
        </w:rPr>
        <w:t>As it is not possible to use PSO in its original continuous form, within the MO framework,</w:t>
      </w:r>
      <w:r w:rsidRPr="00F21207">
        <w:rPr>
          <w:b/>
          <w:color w:val="000000" w:themeColor="text1"/>
        </w:rPr>
        <w:t xml:space="preserve"> </w:t>
      </w:r>
      <w:r w:rsidRPr="00F21207">
        <w:rPr>
          <w:color w:val="000000" w:themeColor="text1"/>
        </w:rPr>
        <w:t xml:space="preserve">extended version of PSO introduced by </w:t>
      </w:r>
      <w:proofErr w:type="spellStart"/>
      <w:r w:rsidRPr="00F21207">
        <w:rPr>
          <w:color w:val="000000" w:themeColor="text1"/>
        </w:rPr>
        <w:t>Jarboui</w:t>
      </w:r>
      <w:proofErr w:type="spellEnd"/>
      <w:r w:rsidRPr="00F21207">
        <w:rPr>
          <w:color w:val="000000" w:themeColor="text1"/>
        </w:rPr>
        <w:t xml:space="preserve">, </w:t>
      </w:r>
      <w:proofErr w:type="spellStart"/>
      <w:r w:rsidRPr="00F21207">
        <w:rPr>
          <w:color w:val="000000" w:themeColor="text1"/>
        </w:rPr>
        <w:t>Cheikh</w:t>
      </w:r>
      <w:proofErr w:type="spellEnd"/>
      <w:r w:rsidRPr="00F21207">
        <w:rPr>
          <w:color w:val="000000" w:themeColor="text1"/>
        </w:rPr>
        <w:t xml:space="preserve">, </w:t>
      </w:r>
      <w:proofErr w:type="spellStart"/>
      <w:r w:rsidRPr="00F21207">
        <w:rPr>
          <w:color w:val="000000" w:themeColor="text1"/>
        </w:rPr>
        <w:t>Siarry</w:t>
      </w:r>
      <w:proofErr w:type="spellEnd"/>
      <w:r w:rsidRPr="00F21207">
        <w:rPr>
          <w:color w:val="000000" w:themeColor="text1"/>
        </w:rPr>
        <w:t xml:space="preserve">, and </w:t>
      </w:r>
      <w:proofErr w:type="spellStart"/>
      <w:r w:rsidRPr="00F21207">
        <w:rPr>
          <w:color w:val="000000" w:themeColor="text1"/>
        </w:rPr>
        <w:t>Rebai</w:t>
      </w:r>
      <w:proofErr w:type="spellEnd"/>
      <w:r w:rsidRPr="00F21207">
        <w:rPr>
          <w:color w:val="000000" w:themeColor="text1"/>
        </w:rPr>
        <w:t xml:space="preserve"> (2007) </w:t>
      </w:r>
    </w:p>
    <w:p w14:paraId="45AC5D64" w14:textId="77777777" w:rsidR="004661FB" w:rsidRDefault="00D150AA">
      <w:pPr>
        <w:rPr>
          <w:color w:val="000000" w:themeColor="text1"/>
        </w:rPr>
      </w:pPr>
      <w:r w:rsidRPr="00F21207">
        <w:rPr>
          <w:color w:val="000000" w:themeColor="text1"/>
        </w:rPr>
        <w:t xml:space="preserve"> is used.  Let a </w:t>
      </w:r>
      <w:proofErr w:type="spellStart"/>
      <w:r w:rsidRPr="00A37861">
        <w:rPr>
          <w:color w:val="000000" w:themeColor="text1"/>
        </w:rPr>
        <w:t>X</w:t>
      </w:r>
      <w:r w:rsidR="00A37861" w:rsidRPr="00A37861">
        <w:rPr>
          <w:i/>
          <w:color w:val="000000" w:themeColor="text1"/>
          <w:vertAlign w:val="superscript"/>
        </w:rPr>
        <w:t>t</w:t>
      </w:r>
      <w:r w:rsidR="00A37861" w:rsidRPr="00A37861">
        <w:rPr>
          <w:i/>
          <w:color w:val="000000" w:themeColor="text1"/>
          <w:vertAlign w:val="subscript"/>
        </w:rPr>
        <w:t>i</w:t>
      </w:r>
      <w:proofErr w:type="spellEnd"/>
      <w:proofErr w:type="gramStart"/>
      <w:r w:rsidR="00A37861" w:rsidRPr="00A37861">
        <w:rPr>
          <w:i/>
          <w:color w:val="000000" w:themeColor="text1"/>
        </w:rPr>
        <w:t>=</w:t>
      </w:r>
      <w:r w:rsidR="00A37861" w:rsidRPr="00A37861">
        <w:rPr>
          <w:color w:val="000000" w:themeColor="text1"/>
        </w:rPr>
        <w:t>{</w:t>
      </w:r>
      <w:proofErr w:type="gramEnd"/>
      <w:r w:rsidR="00A37861" w:rsidRPr="00A37861">
        <w:rPr>
          <w:i/>
          <w:color w:val="000000" w:themeColor="text1"/>
        </w:rPr>
        <w:t>x</w:t>
      </w:r>
      <w:r w:rsidR="00A37861" w:rsidRPr="00A37861">
        <w:rPr>
          <w:i/>
          <w:color w:val="000000" w:themeColor="text1"/>
          <w:vertAlign w:val="superscript"/>
        </w:rPr>
        <w:t>t</w:t>
      </w:r>
      <w:r w:rsidR="00A37861" w:rsidRPr="00A37861">
        <w:rPr>
          <w:i/>
          <w:color w:val="000000" w:themeColor="text1"/>
          <w:vertAlign w:val="subscript"/>
        </w:rPr>
        <w:t>i</w:t>
      </w:r>
      <w:r w:rsidR="00A37861" w:rsidRPr="00113B8A">
        <w:rPr>
          <w:color w:val="000000" w:themeColor="text1"/>
          <w:vertAlign w:val="subscript"/>
        </w:rPr>
        <w:t>1</w:t>
      </w:r>
      <w:r w:rsidR="00A37861" w:rsidRPr="00A37861">
        <w:rPr>
          <w:i/>
          <w:color w:val="000000" w:themeColor="text1"/>
        </w:rPr>
        <w:t>, x</w:t>
      </w:r>
      <w:r w:rsidR="00A37861" w:rsidRPr="00A37861">
        <w:rPr>
          <w:i/>
          <w:color w:val="000000" w:themeColor="text1"/>
          <w:vertAlign w:val="superscript"/>
        </w:rPr>
        <w:t>t</w:t>
      </w:r>
      <w:r w:rsidR="00A37861" w:rsidRPr="00A37861">
        <w:rPr>
          <w:i/>
          <w:color w:val="000000" w:themeColor="text1"/>
          <w:vertAlign w:val="subscript"/>
        </w:rPr>
        <w:t>i</w:t>
      </w:r>
      <w:r w:rsidR="00A37861" w:rsidRPr="00113B8A">
        <w:rPr>
          <w:color w:val="000000" w:themeColor="text1"/>
          <w:vertAlign w:val="subscript"/>
        </w:rPr>
        <w:t>2</w:t>
      </w:r>
      <w:r w:rsidR="00A37861" w:rsidRPr="00A37861">
        <w:rPr>
          <w:color w:val="000000" w:themeColor="text1"/>
        </w:rPr>
        <w:t xml:space="preserve">,…, </w:t>
      </w:r>
      <w:proofErr w:type="spellStart"/>
      <w:r w:rsidR="00A37861" w:rsidRPr="00A37861">
        <w:rPr>
          <w:i/>
          <w:color w:val="000000" w:themeColor="text1"/>
        </w:rPr>
        <w:t>x</w:t>
      </w:r>
      <w:r w:rsidR="00A37861" w:rsidRPr="00A37861">
        <w:rPr>
          <w:i/>
          <w:color w:val="000000" w:themeColor="text1"/>
          <w:vertAlign w:val="superscript"/>
        </w:rPr>
        <w:t>t</w:t>
      </w:r>
      <w:r w:rsidR="00A37861" w:rsidRPr="00A37861">
        <w:rPr>
          <w:i/>
          <w:color w:val="000000" w:themeColor="text1"/>
          <w:vertAlign w:val="subscript"/>
        </w:rPr>
        <w:t>in</w:t>
      </w:r>
      <w:proofErr w:type="spellEnd"/>
      <w:r w:rsidR="00A37861">
        <w:rPr>
          <w:color w:val="000000" w:themeColor="text1"/>
        </w:rPr>
        <w:t>}</w:t>
      </w:r>
      <w:r w:rsidRPr="00F21207">
        <w:rPr>
          <w:color w:val="000000" w:themeColor="text1"/>
        </w:rPr>
        <w:t xml:space="preserve"> be a clustering solution of </w:t>
      </w:r>
      <w:proofErr w:type="spellStart"/>
      <w:r w:rsidRPr="00F21207">
        <w:rPr>
          <w:color w:val="000000" w:themeColor="text1"/>
        </w:rPr>
        <w:t>ith</w:t>
      </w:r>
      <w:proofErr w:type="spellEnd"/>
      <w:r w:rsidRPr="00F21207">
        <w:rPr>
          <w:color w:val="000000" w:themeColor="text1"/>
        </w:rPr>
        <w:t xml:space="preserve"> particle at iteration t. </w:t>
      </w:r>
      <w:proofErr w:type="spellStart"/>
      <w:r w:rsidR="00A37861" w:rsidRPr="00A37861">
        <w:rPr>
          <w:color w:val="000000" w:themeColor="text1"/>
        </w:rPr>
        <w:t>Y</w:t>
      </w:r>
      <w:r w:rsidR="00A37861" w:rsidRPr="00A37861">
        <w:rPr>
          <w:i/>
          <w:color w:val="000000" w:themeColor="text1"/>
          <w:vertAlign w:val="superscript"/>
        </w:rPr>
        <w:t>t</w:t>
      </w:r>
      <w:r w:rsidR="00A37861" w:rsidRPr="00A37861">
        <w:rPr>
          <w:i/>
          <w:color w:val="000000" w:themeColor="text1"/>
          <w:vertAlign w:val="subscript"/>
        </w:rPr>
        <w:t>i</w:t>
      </w:r>
      <w:proofErr w:type="spellEnd"/>
      <w:r w:rsidR="00A37861" w:rsidRPr="00A37861">
        <w:rPr>
          <w:i/>
          <w:color w:val="000000" w:themeColor="text1"/>
        </w:rPr>
        <w:t>=</w:t>
      </w:r>
      <w:r w:rsidR="00A37861" w:rsidRPr="00A37861">
        <w:rPr>
          <w:color w:val="000000" w:themeColor="text1"/>
        </w:rPr>
        <w:t>{</w:t>
      </w:r>
      <w:r w:rsidR="00A37861">
        <w:rPr>
          <w:i/>
          <w:color w:val="000000" w:themeColor="text1"/>
        </w:rPr>
        <w:t>y</w:t>
      </w:r>
      <w:r w:rsidR="00A37861" w:rsidRPr="00A37861">
        <w:rPr>
          <w:i/>
          <w:color w:val="000000" w:themeColor="text1"/>
          <w:vertAlign w:val="superscript"/>
        </w:rPr>
        <w:t>t</w:t>
      </w:r>
      <w:r w:rsidR="00A37861" w:rsidRPr="00A37861">
        <w:rPr>
          <w:i/>
          <w:color w:val="000000" w:themeColor="text1"/>
          <w:vertAlign w:val="subscript"/>
        </w:rPr>
        <w:t>i</w:t>
      </w:r>
      <w:r w:rsidR="00A37861" w:rsidRPr="00113B8A">
        <w:rPr>
          <w:color w:val="000000" w:themeColor="text1"/>
          <w:vertAlign w:val="subscript"/>
        </w:rPr>
        <w:t>1</w:t>
      </w:r>
      <w:r w:rsidR="00A37861" w:rsidRPr="00A37861">
        <w:rPr>
          <w:i/>
          <w:color w:val="000000" w:themeColor="text1"/>
        </w:rPr>
        <w:t xml:space="preserve">, </w:t>
      </w:r>
      <w:r w:rsidR="00A37861">
        <w:rPr>
          <w:i/>
          <w:color w:val="000000" w:themeColor="text1"/>
        </w:rPr>
        <w:t>y</w:t>
      </w:r>
      <w:r w:rsidR="00A37861" w:rsidRPr="00A37861">
        <w:rPr>
          <w:i/>
          <w:color w:val="000000" w:themeColor="text1"/>
          <w:vertAlign w:val="superscript"/>
        </w:rPr>
        <w:t>t</w:t>
      </w:r>
      <w:r w:rsidR="00A37861" w:rsidRPr="00A37861">
        <w:rPr>
          <w:i/>
          <w:color w:val="000000" w:themeColor="text1"/>
          <w:vertAlign w:val="subscript"/>
        </w:rPr>
        <w:t>i</w:t>
      </w:r>
      <w:r w:rsidR="00A37861" w:rsidRPr="00113B8A">
        <w:rPr>
          <w:color w:val="000000" w:themeColor="text1"/>
          <w:vertAlign w:val="subscript"/>
        </w:rPr>
        <w:t>2</w:t>
      </w:r>
      <w:r w:rsidR="00A37861" w:rsidRPr="00A37861">
        <w:rPr>
          <w:color w:val="000000" w:themeColor="text1"/>
        </w:rPr>
        <w:t>,…,</w:t>
      </w:r>
      <w:proofErr w:type="spellStart"/>
      <w:r w:rsidR="00A37861">
        <w:rPr>
          <w:i/>
          <w:color w:val="000000" w:themeColor="text1"/>
        </w:rPr>
        <w:t>y</w:t>
      </w:r>
      <w:r w:rsidR="00A37861" w:rsidRPr="00A37861">
        <w:rPr>
          <w:i/>
          <w:color w:val="000000" w:themeColor="text1"/>
          <w:vertAlign w:val="superscript"/>
        </w:rPr>
        <w:t>t</w:t>
      </w:r>
      <w:r w:rsidR="00A37861" w:rsidRPr="00A37861">
        <w:rPr>
          <w:i/>
          <w:color w:val="000000" w:themeColor="text1"/>
          <w:vertAlign w:val="subscript"/>
        </w:rPr>
        <w:t>in</w:t>
      </w:r>
      <w:proofErr w:type="spellEnd"/>
      <w:r w:rsidR="00A37861">
        <w:rPr>
          <w:color w:val="000000" w:themeColor="text1"/>
        </w:rPr>
        <w:t>}</w:t>
      </w:r>
      <w:r w:rsidRPr="00F21207">
        <w:rPr>
          <w:color w:val="000000" w:themeColor="text1"/>
        </w:rPr>
        <w:t xml:space="preserve"> is then a vector, an extra parameter in the combinatorial form of PSO, associated with </w:t>
      </w:r>
      <w:r w:rsidRPr="00A37861">
        <w:rPr>
          <w:color w:val="000000" w:themeColor="text1"/>
        </w:rPr>
        <w:t>X</w:t>
      </w:r>
      <w:r w:rsidRPr="00F21207">
        <w:rPr>
          <w:color w:val="000000" w:themeColor="text1"/>
        </w:rPr>
        <w:t>,</w:t>
      </w:r>
      <w:r w:rsidR="00A37861">
        <w:rPr>
          <w:color w:val="000000" w:themeColor="text1"/>
        </w:rPr>
        <w:t xml:space="preserve"> </w:t>
      </w:r>
      <w:r w:rsidRPr="00F21207">
        <w:rPr>
          <w:color w:val="000000" w:themeColor="text1"/>
        </w:rPr>
        <w:t xml:space="preserve">used to permit the transition from the combinatorial state to the continuous state and vice versa. Its </w:t>
      </w:r>
      <w:proofErr w:type="spellStart"/>
      <w:r w:rsidRPr="00F21207">
        <w:rPr>
          <w:color w:val="000000" w:themeColor="text1"/>
        </w:rPr>
        <w:t>jth</w:t>
      </w:r>
      <w:proofErr w:type="spellEnd"/>
      <w:r w:rsidRPr="00F21207">
        <w:rPr>
          <w:color w:val="000000" w:themeColor="text1"/>
        </w:rPr>
        <w:t xml:space="preserve"> element is defined as follows:</w:t>
      </w:r>
    </w:p>
    <w:p w14:paraId="5177923C" w14:textId="77777777" w:rsidR="000D2440" w:rsidRPr="00F21207" w:rsidRDefault="000D2440">
      <w:pPr>
        <w:rPr>
          <w:color w:val="000000" w:themeColor="text1"/>
        </w:rPr>
      </w:pPr>
    </w:p>
    <w:p w14:paraId="0087A41E" w14:textId="29299393" w:rsidR="004661FB" w:rsidRPr="00F21207" w:rsidRDefault="00D150AA">
      <w:pPr>
        <w:jc w:val="center"/>
        <w:rPr>
          <w:color w:val="000000" w:themeColor="text1"/>
        </w:rPr>
      </w:pPr>
      <w:r w:rsidRPr="00F21207">
        <w:rPr>
          <w:noProof/>
          <w:color w:val="000000" w:themeColor="text1"/>
        </w:rPr>
        <w:lastRenderedPageBreak/>
        <w:drawing>
          <wp:inline distT="114300" distB="114300" distL="114300" distR="114300" wp14:anchorId="1A9FD441" wp14:editId="009E7A0A">
            <wp:extent cx="2847975" cy="939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847975" cy="939800"/>
                    </a:xfrm>
                    <a:prstGeom prst="rect">
                      <a:avLst/>
                    </a:prstGeom>
                    <a:ln/>
                  </pic:spPr>
                </pic:pic>
              </a:graphicData>
            </a:graphic>
          </wp:inline>
        </w:drawing>
      </w:r>
      <w:r w:rsidR="000D2440">
        <w:rPr>
          <w:color w:val="000000" w:themeColor="text1"/>
        </w:rPr>
        <w:t>,</w:t>
      </w:r>
    </w:p>
    <w:p w14:paraId="5F9D1B34" w14:textId="77777777" w:rsidR="000D2440" w:rsidRDefault="000D2440">
      <w:pPr>
        <w:rPr>
          <w:color w:val="000000" w:themeColor="text1"/>
        </w:rPr>
      </w:pPr>
    </w:p>
    <w:p w14:paraId="6EAFBDC1" w14:textId="77777777" w:rsidR="004661FB" w:rsidRDefault="00D150AA">
      <w:pPr>
        <w:rPr>
          <w:color w:val="000000" w:themeColor="text1"/>
        </w:rPr>
      </w:pPr>
      <w:r w:rsidRPr="00F21207">
        <w:rPr>
          <w:color w:val="000000" w:themeColor="text1"/>
        </w:rPr>
        <w:t xml:space="preserve">where </w:t>
      </w:r>
      <w:proofErr w:type="spellStart"/>
      <w:r w:rsidRPr="00F21207">
        <w:rPr>
          <w:color w:val="000000" w:themeColor="text1"/>
        </w:rPr>
        <w:t>G</w:t>
      </w:r>
      <w:r w:rsidRPr="00A37861">
        <w:rPr>
          <w:color w:val="000000" w:themeColor="text1"/>
          <w:vertAlign w:val="superscript"/>
        </w:rPr>
        <w:t>t</w:t>
      </w:r>
      <w:r w:rsidRPr="00A37861">
        <w:rPr>
          <w:color w:val="000000" w:themeColor="text1"/>
          <w:vertAlign w:val="subscript"/>
        </w:rPr>
        <w:t>j</w:t>
      </w:r>
      <w:proofErr w:type="spellEnd"/>
      <w:r w:rsidRPr="00F21207">
        <w:rPr>
          <w:color w:val="000000" w:themeColor="text1"/>
        </w:rPr>
        <w:t xml:space="preserve"> and </w:t>
      </w:r>
      <w:proofErr w:type="spellStart"/>
      <w:r w:rsidRPr="00A37861">
        <w:rPr>
          <w:i/>
          <w:color w:val="000000" w:themeColor="text1"/>
        </w:rPr>
        <w:t>p</w:t>
      </w:r>
      <w:r w:rsidRPr="00A37861">
        <w:rPr>
          <w:i/>
          <w:color w:val="000000" w:themeColor="text1"/>
          <w:vertAlign w:val="superscript"/>
        </w:rPr>
        <w:t>t</w:t>
      </w:r>
      <w:r w:rsidRPr="00A37861">
        <w:rPr>
          <w:i/>
          <w:color w:val="000000" w:themeColor="text1"/>
          <w:vertAlign w:val="subscript"/>
        </w:rPr>
        <w:t>ij</w:t>
      </w:r>
      <w:proofErr w:type="spellEnd"/>
      <w:r w:rsidRPr="00F21207">
        <w:rPr>
          <w:color w:val="000000" w:themeColor="text1"/>
        </w:rPr>
        <w:t xml:space="preserve"> are </w:t>
      </w:r>
      <w:proofErr w:type="spellStart"/>
      <w:r w:rsidRPr="00F21207">
        <w:rPr>
          <w:color w:val="000000" w:themeColor="text1"/>
        </w:rPr>
        <w:t>jth</w:t>
      </w:r>
      <w:proofErr w:type="spellEnd"/>
      <w:r w:rsidRPr="00F21207">
        <w:rPr>
          <w:color w:val="000000" w:themeColor="text1"/>
        </w:rPr>
        <w:t xml:space="preserve"> elements of the global best vector </w:t>
      </w:r>
      <w:r w:rsidRPr="00113B8A">
        <w:rPr>
          <w:i/>
          <w:color w:val="000000" w:themeColor="text1"/>
        </w:rPr>
        <w:t>G</w:t>
      </w:r>
      <w:r w:rsidRPr="00113B8A">
        <w:rPr>
          <w:i/>
          <w:color w:val="000000" w:themeColor="text1"/>
          <w:vertAlign w:val="superscript"/>
        </w:rPr>
        <w:t>t</w:t>
      </w:r>
      <w:proofErr w:type="gramStart"/>
      <w:r w:rsidRPr="00A37861">
        <w:rPr>
          <w:i/>
          <w:color w:val="000000" w:themeColor="text1"/>
        </w:rPr>
        <w:t>=</w:t>
      </w:r>
      <w:r w:rsidRPr="00F21207">
        <w:rPr>
          <w:color w:val="000000" w:themeColor="text1"/>
        </w:rPr>
        <w:t>{</w:t>
      </w:r>
      <w:proofErr w:type="gramEnd"/>
      <w:r w:rsidRPr="00113B8A">
        <w:rPr>
          <w:i/>
          <w:color w:val="000000" w:themeColor="text1"/>
        </w:rPr>
        <w:t>G</w:t>
      </w:r>
      <w:r w:rsidRPr="00113B8A">
        <w:rPr>
          <w:i/>
          <w:color w:val="000000" w:themeColor="text1"/>
          <w:vertAlign w:val="superscript"/>
        </w:rPr>
        <w:t>t</w:t>
      </w:r>
      <w:r w:rsidRPr="00A37861">
        <w:rPr>
          <w:color w:val="000000" w:themeColor="text1"/>
          <w:vertAlign w:val="subscript"/>
        </w:rPr>
        <w:t>1</w:t>
      </w:r>
      <w:r w:rsidR="00A37861">
        <w:rPr>
          <w:color w:val="000000" w:themeColor="text1"/>
        </w:rPr>
        <w:t xml:space="preserve">, </w:t>
      </w:r>
      <w:r w:rsidR="00A37861" w:rsidRPr="00113B8A">
        <w:rPr>
          <w:i/>
          <w:color w:val="000000" w:themeColor="text1"/>
        </w:rPr>
        <w:t>G</w:t>
      </w:r>
      <w:r w:rsidR="00A37861" w:rsidRPr="00113B8A">
        <w:rPr>
          <w:i/>
          <w:color w:val="000000" w:themeColor="text1"/>
          <w:vertAlign w:val="superscript"/>
        </w:rPr>
        <w:t>t</w:t>
      </w:r>
      <w:r w:rsidR="00A37861">
        <w:rPr>
          <w:color w:val="000000" w:themeColor="text1"/>
          <w:vertAlign w:val="subscript"/>
        </w:rPr>
        <w:t>2</w:t>
      </w:r>
      <w:r w:rsidR="00A37861">
        <w:rPr>
          <w:color w:val="000000" w:themeColor="text1"/>
        </w:rPr>
        <w:t xml:space="preserve">, …, </w:t>
      </w:r>
      <w:proofErr w:type="spellStart"/>
      <w:r w:rsidR="00A37861" w:rsidRPr="00113B8A">
        <w:rPr>
          <w:i/>
          <w:color w:val="000000" w:themeColor="text1"/>
        </w:rPr>
        <w:t>G</w:t>
      </w:r>
      <w:r w:rsidR="00A37861" w:rsidRPr="00113B8A">
        <w:rPr>
          <w:i/>
          <w:color w:val="000000" w:themeColor="text1"/>
          <w:vertAlign w:val="superscript"/>
        </w:rPr>
        <w:t>t</w:t>
      </w:r>
      <w:r w:rsidR="00A37861">
        <w:rPr>
          <w:color w:val="000000" w:themeColor="text1"/>
          <w:vertAlign w:val="subscript"/>
        </w:rPr>
        <w:t>n</w:t>
      </w:r>
      <w:proofErr w:type="spellEnd"/>
      <w:r w:rsidRPr="00F21207">
        <w:rPr>
          <w:color w:val="000000" w:themeColor="text1"/>
        </w:rPr>
        <w:t xml:space="preserve">} and the personal best vector </w:t>
      </w:r>
      <w:proofErr w:type="spellStart"/>
      <w:r w:rsidR="00A37861" w:rsidRPr="00A37861">
        <w:rPr>
          <w:i/>
          <w:color w:val="000000" w:themeColor="text1"/>
        </w:rPr>
        <w:t>p</w:t>
      </w:r>
      <w:r w:rsidR="00A37861" w:rsidRPr="00A37861">
        <w:rPr>
          <w:color w:val="000000" w:themeColor="text1"/>
          <w:vertAlign w:val="superscript"/>
        </w:rPr>
        <w:t>t</w:t>
      </w:r>
      <w:proofErr w:type="spellEnd"/>
      <w:r w:rsidR="00A37861" w:rsidRPr="00A37861">
        <w:rPr>
          <w:i/>
          <w:color w:val="000000" w:themeColor="text1"/>
        </w:rPr>
        <w:t>=</w:t>
      </w:r>
      <w:r w:rsidR="00A37861" w:rsidRPr="00F21207">
        <w:rPr>
          <w:color w:val="000000" w:themeColor="text1"/>
        </w:rPr>
        <w:t>{</w:t>
      </w:r>
      <w:r w:rsidR="00A37861" w:rsidRPr="00A37861">
        <w:rPr>
          <w:i/>
          <w:color w:val="000000" w:themeColor="text1"/>
        </w:rPr>
        <w:t>p</w:t>
      </w:r>
      <w:r w:rsidR="00A37861" w:rsidRPr="00A37861">
        <w:rPr>
          <w:i/>
          <w:color w:val="000000" w:themeColor="text1"/>
          <w:vertAlign w:val="superscript"/>
        </w:rPr>
        <w:t>t</w:t>
      </w:r>
      <w:r w:rsidR="00A37861" w:rsidRPr="00A37861">
        <w:rPr>
          <w:i/>
          <w:color w:val="000000" w:themeColor="text1"/>
          <w:vertAlign w:val="subscript"/>
        </w:rPr>
        <w:t>i</w:t>
      </w:r>
      <w:r w:rsidR="00A37861" w:rsidRPr="00113B8A">
        <w:rPr>
          <w:color w:val="000000" w:themeColor="text1"/>
          <w:vertAlign w:val="subscript"/>
        </w:rPr>
        <w:t>1</w:t>
      </w:r>
      <w:r w:rsidR="00A37861">
        <w:rPr>
          <w:color w:val="000000" w:themeColor="text1"/>
        </w:rPr>
        <w:t xml:space="preserve">, </w:t>
      </w:r>
      <w:r w:rsidR="00A37861" w:rsidRPr="00A37861">
        <w:rPr>
          <w:i/>
          <w:color w:val="000000" w:themeColor="text1"/>
        </w:rPr>
        <w:t>p</w:t>
      </w:r>
      <w:r w:rsidR="00A37861" w:rsidRPr="00A37861">
        <w:rPr>
          <w:i/>
          <w:color w:val="000000" w:themeColor="text1"/>
          <w:vertAlign w:val="superscript"/>
        </w:rPr>
        <w:t>t</w:t>
      </w:r>
      <w:r w:rsidR="00A37861" w:rsidRPr="00A37861">
        <w:rPr>
          <w:i/>
          <w:color w:val="000000" w:themeColor="text1"/>
          <w:vertAlign w:val="subscript"/>
        </w:rPr>
        <w:t>i</w:t>
      </w:r>
      <w:r w:rsidR="00A37861" w:rsidRPr="00113B8A">
        <w:rPr>
          <w:color w:val="000000" w:themeColor="text1"/>
          <w:vertAlign w:val="subscript"/>
        </w:rPr>
        <w:t>2</w:t>
      </w:r>
      <w:r w:rsidR="00A37861">
        <w:rPr>
          <w:color w:val="000000" w:themeColor="text1"/>
        </w:rPr>
        <w:t xml:space="preserve">, …, </w:t>
      </w:r>
      <w:proofErr w:type="spellStart"/>
      <w:r w:rsidR="00A37861" w:rsidRPr="00A37861">
        <w:rPr>
          <w:i/>
          <w:color w:val="000000" w:themeColor="text1"/>
        </w:rPr>
        <w:t>p</w:t>
      </w:r>
      <w:r w:rsidR="00A37861" w:rsidRPr="00A37861">
        <w:rPr>
          <w:i/>
          <w:color w:val="000000" w:themeColor="text1"/>
          <w:vertAlign w:val="superscript"/>
        </w:rPr>
        <w:t>t</w:t>
      </w:r>
      <w:r w:rsidR="00A37861" w:rsidRPr="00A37861">
        <w:rPr>
          <w:i/>
          <w:color w:val="000000" w:themeColor="text1"/>
          <w:vertAlign w:val="subscript"/>
        </w:rPr>
        <w:t>in</w:t>
      </w:r>
      <w:proofErr w:type="spellEnd"/>
      <w:r w:rsidR="00A37861" w:rsidRPr="00F21207">
        <w:rPr>
          <w:color w:val="000000" w:themeColor="text1"/>
        </w:rPr>
        <w:t>}</w:t>
      </w:r>
      <w:r w:rsidRPr="00F21207">
        <w:rPr>
          <w:color w:val="000000" w:themeColor="text1"/>
        </w:rPr>
        <w:t>, respectively. Fig. 2 depicts the update rules of the particle:</w:t>
      </w:r>
    </w:p>
    <w:p w14:paraId="62EA4C22" w14:textId="77777777" w:rsidR="000D2440" w:rsidRPr="00F21207" w:rsidRDefault="000D2440">
      <w:pPr>
        <w:rPr>
          <w:color w:val="000000" w:themeColor="text1"/>
        </w:rPr>
      </w:pPr>
    </w:p>
    <w:p w14:paraId="670F916B" w14:textId="77777777" w:rsidR="004661FB" w:rsidRPr="00F21207" w:rsidRDefault="00D150AA">
      <w:pPr>
        <w:jc w:val="center"/>
        <w:rPr>
          <w:color w:val="000000" w:themeColor="text1"/>
        </w:rPr>
      </w:pPr>
      <w:r w:rsidRPr="00F21207">
        <w:rPr>
          <w:noProof/>
          <w:color w:val="000000" w:themeColor="text1"/>
        </w:rPr>
        <w:drawing>
          <wp:inline distT="114300" distB="114300" distL="114300" distR="114300" wp14:anchorId="5ABC7C7E" wp14:editId="0C00C3B9">
            <wp:extent cx="4957763" cy="200122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57763" cy="2001223"/>
                    </a:xfrm>
                    <a:prstGeom prst="rect">
                      <a:avLst/>
                    </a:prstGeom>
                    <a:ln/>
                  </pic:spPr>
                </pic:pic>
              </a:graphicData>
            </a:graphic>
          </wp:inline>
        </w:drawing>
      </w:r>
    </w:p>
    <w:p w14:paraId="7B21E569" w14:textId="77777777" w:rsidR="00E77886" w:rsidRDefault="00D150AA" w:rsidP="00E77886">
      <w:pPr>
        <w:jc w:val="center"/>
        <w:rPr>
          <w:color w:val="000000" w:themeColor="text1"/>
        </w:rPr>
      </w:pPr>
      <w:r w:rsidRPr="00F21207">
        <w:rPr>
          <w:color w:val="000000" w:themeColor="text1"/>
        </w:rPr>
        <w:t>Fig. 2. Particle update rules</w:t>
      </w:r>
      <w:bookmarkStart w:id="3" w:name="_sa0kp573xuxn" w:colFirst="0" w:colLast="0"/>
      <w:bookmarkEnd w:id="3"/>
    </w:p>
    <w:p w14:paraId="230F8DEB" w14:textId="77777777" w:rsidR="000D2440" w:rsidRDefault="000D2440" w:rsidP="00E77886">
      <w:pPr>
        <w:jc w:val="center"/>
        <w:rPr>
          <w:color w:val="000000" w:themeColor="text1"/>
        </w:rPr>
      </w:pPr>
    </w:p>
    <w:p w14:paraId="20F1C62F" w14:textId="132A8962" w:rsidR="00E77886" w:rsidRPr="005952EC" w:rsidRDefault="005952EC" w:rsidP="005952EC">
      <w:pPr>
        <w:rPr>
          <w:rFonts w:eastAsia="Times New Roman"/>
        </w:rPr>
      </w:pPr>
      <w:bookmarkStart w:id="4" w:name="_o49jmy9vdrmu" w:colFirst="0" w:colLast="0"/>
      <w:bookmarkEnd w:id="4"/>
      <w:r w:rsidRPr="005952EC">
        <w:rPr>
          <w:rFonts w:eastAsia="Times New Roman"/>
          <w:color w:val="434343"/>
          <w:sz w:val="28"/>
          <w:szCs w:val="28"/>
        </w:rPr>
        <w:t>Multi-objective PSO</w:t>
      </w:r>
    </w:p>
    <w:p w14:paraId="61E526BA" w14:textId="77777777" w:rsidR="005952EC" w:rsidRPr="005952EC" w:rsidRDefault="005952EC" w:rsidP="00E77886">
      <w:pPr>
        <w:rPr>
          <w:color w:val="000000" w:themeColor="text1"/>
        </w:rPr>
      </w:pPr>
    </w:p>
    <w:p w14:paraId="1A499D12" w14:textId="5446A710" w:rsidR="004661FB" w:rsidRPr="00F21207" w:rsidRDefault="00D150AA" w:rsidP="00E77886">
      <w:pPr>
        <w:rPr>
          <w:color w:val="000000" w:themeColor="text1"/>
        </w:rPr>
      </w:pPr>
      <w:r w:rsidRPr="00F21207">
        <w:rPr>
          <w:i/>
          <w:color w:val="000000" w:themeColor="text1"/>
        </w:rPr>
        <w:t>Initialization</w:t>
      </w:r>
      <w:r w:rsidRPr="00F21207">
        <w:rPr>
          <w:color w:val="000000" w:themeColor="text1"/>
        </w:rPr>
        <w:t xml:space="preserve">. A random distribution of the initial swarm is generated by using the K-means++ algorithm with different numbers of clusters </w:t>
      </w:r>
      <w:r w:rsidRPr="005952EC">
        <w:rPr>
          <w:i/>
          <w:color w:val="000000" w:themeColor="text1"/>
        </w:rPr>
        <w:t>k</w:t>
      </w:r>
      <w:r w:rsidRPr="00F21207">
        <w:rPr>
          <w:color w:val="000000" w:themeColor="text1"/>
        </w:rPr>
        <w:t xml:space="preserve">, and an initial set of random velocities is assigned to them. The personal best for each particle is initialized to the starting location of that particle. The value of </w:t>
      </w:r>
      <w:r w:rsidRPr="005952EC">
        <w:rPr>
          <w:i/>
          <w:color w:val="000000" w:themeColor="text1"/>
        </w:rPr>
        <w:t>k</w:t>
      </w:r>
      <w:r w:rsidRPr="00F21207">
        <w:rPr>
          <w:color w:val="000000" w:themeColor="text1"/>
        </w:rPr>
        <w:t xml:space="preserve"> is set to vary from 2 to </w:t>
      </w:r>
      <w:proofErr w:type="spellStart"/>
      <w:r w:rsidR="006A5F8A">
        <w:rPr>
          <w:i/>
          <w:color w:val="000000" w:themeColor="text1"/>
        </w:rPr>
        <w:t>K</w:t>
      </w:r>
      <w:r w:rsidRPr="005952EC">
        <w:rPr>
          <w:color w:val="000000" w:themeColor="text1"/>
          <w:vertAlign w:val="subscript"/>
        </w:rPr>
        <w:t>max</w:t>
      </w:r>
      <w:proofErr w:type="spellEnd"/>
      <w:r w:rsidRPr="00F21207">
        <w:rPr>
          <w:color w:val="000000" w:themeColor="text1"/>
        </w:rPr>
        <w:t xml:space="preserve">, where </w:t>
      </w:r>
      <w:proofErr w:type="spellStart"/>
      <w:r w:rsidR="006A5F8A">
        <w:rPr>
          <w:i/>
          <w:color w:val="000000" w:themeColor="text1"/>
        </w:rPr>
        <w:t>K</w:t>
      </w:r>
      <w:r w:rsidR="005952EC" w:rsidRPr="005952EC">
        <w:rPr>
          <w:color w:val="000000" w:themeColor="text1"/>
          <w:vertAlign w:val="subscript"/>
        </w:rPr>
        <w:t>max</w:t>
      </w:r>
      <w:proofErr w:type="spellEnd"/>
      <w:r w:rsidR="005952EC" w:rsidRPr="00F21207">
        <w:rPr>
          <w:color w:val="000000" w:themeColor="text1"/>
        </w:rPr>
        <w:t xml:space="preserve"> </w:t>
      </w:r>
      <w:r w:rsidRPr="00F21207">
        <w:rPr>
          <w:color w:val="000000" w:themeColor="text1"/>
        </w:rPr>
        <w:t xml:space="preserve">denotes the maximum possible cluster number existing in the data set </w:t>
      </w:r>
      <w:r w:rsidRPr="00F21207">
        <w:rPr>
          <w:rFonts w:eastAsia="Arial Unicode MS"/>
          <w:color w:val="000000" w:themeColor="text1"/>
        </w:rPr>
        <w:t>and is taken to be √n (</w:t>
      </w:r>
      <w:proofErr w:type="spellStart"/>
      <w:r w:rsidRPr="00F21207">
        <w:rPr>
          <w:rFonts w:eastAsia="Arial Unicode MS"/>
          <w:color w:val="000000" w:themeColor="text1"/>
        </w:rPr>
        <w:t>n</w:t>
      </w:r>
      <w:proofErr w:type="spellEnd"/>
      <w:r w:rsidRPr="00F21207">
        <w:rPr>
          <w:rFonts w:eastAsia="Arial Unicode MS"/>
          <w:color w:val="000000" w:themeColor="text1"/>
        </w:rPr>
        <w:t xml:space="preserve"> is the number of data objects in the data set), which has been widely used and demonstrated to be suitable in clustering literature (Sheng et al, 2016). The suitability of using such a </w:t>
      </w:r>
      <w:proofErr w:type="spellStart"/>
      <w:r w:rsidR="006A5F8A">
        <w:rPr>
          <w:i/>
          <w:color w:val="000000" w:themeColor="text1"/>
        </w:rPr>
        <w:t>K</w:t>
      </w:r>
      <w:r w:rsidR="005952EC" w:rsidRPr="005952EC">
        <w:rPr>
          <w:color w:val="000000" w:themeColor="text1"/>
          <w:vertAlign w:val="subscript"/>
        </w:rPr>
        <w:t>max</w:t>
      </w:r>
      <w:proofErr w:type="spellEnd"/>
      <w:r w:rsidRPr="00F21207">
        <w:rPr>
          <w:rFonts w:eastAsia="Arial Unicode MS"/>
          <w:color w:val="000000" w:themeColor="text1"/>
        </w:rPr>
        <w:t xml:space="preserve"> value can be further confirmed by the fact that the numbers of clusters in almost all existing data sets, whose structures are known beforehand, are less than their corresponding </w:t>
      </w:r>
      <w:proofErr w:type="spellStart"/>
      <w:r w:rsidR="006A5F8A">
        <w:rPr>
          <w:i/>
          <w:color w:val="000000" w:themeColor="text1"/>
        </w:rPr>
        <w:t>K</w:t>
      </w:r>
      <w:r w:rsidR="005952EC" w:rsidRPr="005952EC">
        <w:rPr>
          <w:color w:val="000000" w:themeColor="text1"/>
          <w:vertAlign w:val="subscript"/>
        </w:rPr>
        <w:t>max</w:t>
      </w:r>
      <w:proofErr w:type="spellEnd"/>
      <w:r w:rsidRPr="00F21207">
        <w:rPr>
          <w:rFonts w:eastAsia="Arial Unicode MS"/>
          <w:color w:val="000000" w:themeColor="text1"/>
        </w:rPr>
        <w:t xml:space="preserve"> values. The value of </w:t>
      </w:r>
      <w:proofErr w:type="spellStart"/>
      <w:r w:rsidR="006A5F8A">
        <w:rPr>
          <w:i/>
          <w:color w:val="000000" w:themeColor="text1"/>
        </w:rPr>
        <w:t>K</w:t>
      </w:r>
      <w:r w:rsidR="005952EC" w:rsidRPr="005952EC">
        <w:rPr>
          <w:color w:val="000000" w:themeColor="text1"/>
          <w:vertAlign w:val="subscript"/>
        </w:rPr>
        <w:t>max</w:t>
      </w:r>
      <w:proofErr w:type="spellEnd"/>
      <w:r w:rsidRPr="00F21207">
        <w:rPr>
          <w:rFonts w:eastAsia="Arial Unicode MS"/>
          <w:color w:val="000000" w:themeColor="text1"/>
        </w:rPr>
        <w:t xml:space="preserve"> can certainly be increased to n, ho if necessary. However, this will result in a higher search space. By employing such a </w:t>
      </w:r>
      <w:proofErr w:type="spellStart"/>
      <w:r w:rsidR="006A5F8A">
        <w:rPr>
          <w:i/>
          <w:color w:val="000000" w:themeColor="text1"/>
        </w:rPr>
        <w:t>K</w:t>
      </w:r>
      <w:r w:rsidR="005952EC" w:rsidRPr="005952EC">
        <w:rPr>
          <w:color w:val="000000" w:themeColor="text1"/>
          <w:vertAlign w:val="subscript"/>
        </w:rPr>
        <w:t>max</w:t>
      </w:r>
      <w:proofErr w:type="spellEnd"/>
      <w:r w:rsidRPr="00F21207">
        <w:rPr>
          <w:rFonts w:eastAsia="Arial Unicode MS"/>
          <w:color w:val="000000" w:themeColor="text1"/>
        </w:rPr>
        <w:t xml:space="preserve"> value, the number of possible k values is existing in population will therefore equal to </w:t>
      </w:r>
      <w:proofErr w:type="spellStart"/>
      <w:r w:rsidR="006A5F8A">
        <w:rPr>
          <w:i/>
          <w:color w:val="000000" w:themeColor="text1"/>
        </w:rPr>
        <w:t>K</w:t>
      </w:r>
      <w:r w:rsidR="005952EC" w:rsidRPr="005952EC">
        <w:rPr>
          <w:color w:val="000000" w:themeColor="text1"/>
          <w:vertAlign w:val="subscript"/>
        </w:rPr>
        <w:t>max</w:t>
      </w:r>
      <w:proofErr w:type="spellEnd"/>
      <w:r w:rsidRPr="00F21207">
        <w:rPr>
          <w:rFonts w:eastAsia="Arial Unicode MS"/>
          <w:color w:val="000000" w:themeColor="text1"/>
        </w:rPr>
        <w:t xml:space="preserve"> − 1, covering the cluster numbers ranging from 2 to </w:t>
      </w:r>
      <w:proofErr w:type="spellStart"/>
      <w:r w:rsidR="006A5F8A">
        <w:rPr>
          <w:i/>
          <w:color w:val="000000" w:themeColor="text1"/>
        </w:rPr>
        <w:t>K</w:t>
      </w:r>
      <w:r w:rsidR="005952EC" w:rsidRPr="005952EC">
        <w:rPr>
          <w:color w:val="000000" w:themeColor="text1"/>
          <w:vertAlign w:val="subscript"/>
        </w:rPr>
        <w:t>max</w:t>
      </w:r>
      <w:proofErr w:type="spellEnd"/>
      <w:r w:rsidRPr="00F21207">
        <w:rPr>
          <w:rFonts w:eastAsia="Arial Unicode MS"/>
          <w:color w:val="000000" w:themeColor="text1"/>
        </w:rPr>
        <w:t xml:space="preserve">. The swarm size </w:t>
      </w:r>
      <w:r w:rsidRPr="005952EC">
        <w:rPr>
          <w:rFonts w:eastAsia="Arial Unicode MS"/>
          <w:i/>
          <w:color w:val="000000" w:themeColor="text1"/>
        </w:rPr>
        <w:t>N</w:t>
      </w:r>
      <w:r w:rsidRPr="00F21207">
        <w:rPr>
          <w:rFonts w:eastAsia="Arial Unicode MS"/>
          <w:color w:val="000000" w:themeColor="text1"/>
        </w:rPr>
        <w:t xml:space="preserve"> is set to 2*(</w:t>
      </w:r>
      <w:proofErr w:type="spellStart"/>
      <w:r w:rsidR="006A5F8A">
        <w:rPr>
          <w:i/>
          <w:color w:val="000000" w:themeColor="text1"/>
        </w:rPr>
        <w:t>K</w:t>
      </w:r>
      <w:r w:rsidR="005952EC" w:rsidRPr="005952EC">
        <w:rPr>
          <w:color w:val="000000" w:themeColor="text1"/>
          <w:vertAlign w:val="subscript"/>
        </w:rPr>
        <w:t>max</w:t>
      </w:r>
      <w:proofErr w:type="spellEnd"/>
      <w:r w:rsidR="005952EC">
        <w:rPr>
          <w:color w:val="000000" w:themeColor="text1"/>
          <w:vertAlign w:val="subscript"/>
        </w:rPr>
        <w:t xml:space="preserve"> </w:t>
      </w:r>
      <w:r w:rsidR="005952EC" w:rsidRPr="00F21207">
        <w:rPr>
          <w:rFonts w:eastAsia="Arial Unicode MS"/>
          <w:color w:val="000000" w:themeColor="text1"/>
        </w:rPr>
        <w:t>−</w:t>
      </w:r>
      <w:r w:rsidR="005952EC">
        <w:rPr>
          <w:rFonts w:eastAsia="Arial Unicode MS"/>
          <w:color w:val="000000" w:themeColor="text1"/>
        </w:rPr>
        <w:t xml:space="preserve"> </w:t>
      </w:r>
      <w:r w:rsidRPr="00F21207">
        <w:rPr>
          <w:rFonts w:eastAsia="Arial Unicode MS"/>
          <w:color w:val="000000" w:themeColor="text1"/>
        </w:rPr>
        <w:t>1). It can certainly be set 3</w:t>
      </w:r>
      <w:r w:rsidR="005952EC">
        <w:rPr>
          <w:rFonts w:eastAsia="Arial Unicode MS"/>
          <w:color w:val="000000" w:themeColor="text1"/>
        </w:rPr>
        <w:t>*</w:t>
      </w:r>
      <w:r w:rsidRPr="00F21207">
        <w:rPr>
          <w:rFonts w:eastAsia="Arial Unicode MS"/>
          <w:color w:val="000000" w:themeColor="text1"/>
        </w:rPr>
        <w:t>(</w:t>
      </w:r>
      <w:proofErr w:type="spellStart"/>
      <w:r w:rsidR="006A5F8A">
        <w:rPr>
          <w:i/>
          <w:color w:val="000000" w:themeColor="text1"/>
        </w:rPr>
        <w:t>K</w:t>
      </w:r>
      <w:r w:rsidR="005952EC" w:rsidRPr="005952EC">
        <w:rPr>
          <w:color w:val="000000" w:themeColor="text1"/>
          <w:vertAlign w:val="subscript"/>
        </w:rPr>
        <w:t>max</w:t>
      </w:r>
      <w:proofErr w:type="spellEnd"/>
      <w:r w:rsidR="005952EC">
        <w:rPr>
          <w:color w:val="000000" w:themeColor="text1"/>
          <w:vertAlign w:val="subscript"/>
        </w:rPr>
        <w:t xml:space="preserve"> </w:t>
      </w:r>
      <w:r w:rsidR="005952EC" w:rsidRPr="00F21207">
        <w:rPr>
          <w:rFonts w:eastAsia="Arial Unicode MS"/>
          <w:color w:val="000000" w:themeColor="text1"/>
        </w:rPr>
        <w:t>−</w:t>
      </w:r>
      <w:r w:rsidR="005952EC">
        <w:rPr>
          <w:rFonts w:eastAsia="Arial Unicode MS"/>
          <w:color w:val="000000" w:themeColor="text1"/>
        </w:rPr>
        <w:t xml:space="preserve"> </w:t>
      </w:r>
      <w:r w:rsidRPr="00F21207">
        <w:rPr>
          <w:rFonts w:eastAsia="Arial Unicode MS"/>
          <w:color w:val="000000" w:themeColor="text1"/>
        </w:rPr>
        <w:t xml:space="preserve">1) or higher, but will result in a higher time consumption. </w:t>
      </w:r>
      <w:r w:rsidRPr="00F21207">
        <w:rPr>
          <w:color w:val="000000" w:themeColor="text1"/>
        </w:rPr>
        <w:t xml:space="preserve">The set value of </w:t>
      </w:r>
      <w:r w:rsidRPr="005952EC">
        <w:rPr>
          <w:i/>
          <w:color w:val="000000" w:themeColor="text1"/>
        </w:rPr>
        <w:t>N</w:t>
      </w:r>
      <w:r w:rsidRPr="00F21207">
        <w:rPr>
          <w:color w:val="000000" w:themeColor="text1"/>
        </w:rPr>
        <w:t xml:space="preserve"> ensures that number of </w:t>
      </w:r>
      <w:r w:rsidRPr="005952EC">
        <w:rPr>
          <w:i/>
          <w:color w:val="000000" w:themeColor="text1"/>
        </w:rPr>
        <w:t>k</w:t>
      </w:r>
      <w:r w:rsidRPr="00F21207">
        <w:rPr>
          <w:color w:val="000000" w:themeColor="text1"/>
        </w:rPr>
        <w:t xml:space="preserve"> is evenly spread across the population at the beginning of the optimization process. It’s been concluded from the experiments that this configuration results</w:t>
      </w:r>
      <w:r w:rsidR="00E77886">
        <w:rPr>
          <w:color w:val="000000" w:themeColor="text1"/>
        </w:rPr>
        <w:t xml:space="preserve"> </w:t>
      </w:r>
      <w:r w:rsidRPr="00F21207">
        <w:rPr>
          <w:color w:val="000000" w:themeColor="text1"/>
        </w:rPr>
        <w:t xml:space="preserve">in a good final clustering solution more consistently than randomly generated </w:t>
      </w:r>
      <w:r w:rsidRPr="005952EC">
        <w:rPr>
          <w:i/>
          <w:color w:val="000000" w:themeColor="text1"/>
        </w:rPr>
        <w:t>k</w:t>
      </w:r>
      <w:r w:rsidRPr="00F21207">
        <w:rPr>
          <w:color w:val="000000" w:themeColor="text1"/>
        </w:rPr>
        <w:t xml:space="preserve"> value for K-Means.</w:t>
      </w:r>
    </w:p>
    <w:p w14:paraId="151B7C35" w14:textId="4D0B5513" w:rsidR="004661FB" w:rsidRPr="00F21207" w:rsidRDefault="00D150AA">
      <w:pPr>
        <w:rPr>
          <w:color w:val="000000" w:themeColor="text1"/>
        </w:rPr>
      </w:pPr>
      <w:r w:rsidRPr="00F21207">
        <w:rPr>
          <w:i/>
          <w:color w:val="000000" w:themeColor="text1"/>
        </w:rPr>
        <w:t>Analysis</w:t>
      </w:r>
      <w:r w:rsidRPr="00F21207">
        <w:rPr>
          <w:color w:val="000000" w:themeColor="text1"/>
        </w:rPr>
        <w:t xml:space="preserve">. The concept of </w:t>
      </w:r>
      <w:proofErr w:type="spellStart"/>
      <w:r w:rsidRPr="00F21207">
        <w:rPr>
          <w:color w:val="000000" w:themeColor="text1"/>
        </w:rPr>
        <w:t>MaxiMin</w:t>
      </w:r>
      <w:proofErr w:type="spellEnd"/>
      <w:r w:rsidRPr="00F21207">
        <w:rPr>
          <w:color w:val="000000" w:themeColor="text1"/>
        </w:rPr>
        <w:t xml:space="preserve"> strategy </w:t>
      </w:r>
      <w:r w:rsidR="00CB01A3">
        <w:rPr>
          <w:color w:val="000000" w:themeColor="text1"/>
        </w:rPr>
        <w:t xml:space="preserve">(Simon, 1958) </w:t>
      </w:r>
      <w:r w:rsidRPr="00F21207">
        <w:rPr>
          <w:color w:val="000000" w:themeColor="text1"/>
        </w:rPr>
        <w:t xml:space="preserve">is applied in the original MCPSO algorithm to determine </w:t>
      </w:r>
      <w:proofErr w:type="spellStart"/>
      <w:r w:rsidRPr="00F21207">
        <w:rPr>
          <w:color w:val="000000" w:themeColor="text1"/>
        </w:rPr>
        <w:t>pareto</w:t>
      </w:r>
      <w:proofErr w:type="spellEnd"/>
      <w:r w:rsidRPr="00F21207">
        <w:rPr>
          <w:color w:val="000000" w:themeColor="text1"/>
        </w:rPr>
        <w:t xml:space="preserve"> optimal solutions. It has been substituted here with t</w:t>
      </w:r>
      <w:r w:rsidR="005952EC">
        <w:rPr>
          <w:color w:val="000000" w:themeColor="text1"/>
        </w:rPr>
        <w:t xml:space="preserve">he Weighted Sum method, as it </w:t>
      </w:r>
      <w:r w:rsidRPr="00F21207">
        <w:rPr>
          <w:color w:val="000000" w:themeColor="text1"/>
        </w:rPr>
        <w:t>perform</w:t>
      </w:r>
      <w:r w:rsidR="005952EC">
        <w:rPr>
          <w:color w:val="000000" w:themeColor="text1"/>
        </w:rPr>
        <w:t>s</w:t>
      </w:r>
      <w:r w:rsidRPr="00F21207">
        <w:rPr>
          <w:color w:val="000000" w:themeColor="text1"/>
        </w:rPr>
        <w:t xml:space="preserve"> better than </w:t>
      </w:r>
      <w:proofErr w:type="spellStart"/>
      <w:r w:rsidRPr="00F21207">
        <w:rPr>
          <w:color w:val="000000" w:themeColor="text1"/>
        </w:rPr>
        <w:t>MaxiMin</w:t>
      </w:r>
      <w:proofErr w:type="spellEnd"/>
      <w:r w:rsidRPr="00F21207">
        <w:rPr>
          <w:color w:val="000000" w:themeColor="text1"/>
        </w:rPr>
        <w:t xml:space="preserve"> strategy in the context of modified algorithm implemented in this study, which might be due</w:t>
      </w:r>
      <w:r w:rsidR="005952EC">
        <w:rPr>
          <w:color w:val="000000" w:themeColor="text1"/>
        </w:rPr>
        <w:t xml:space="preserve"> to</w:t>
      </w:r>
      <w:r w:rsidRPr="00F21207">
        <w:rPr>
          <w:color w:val="000000" w:themeColor="text1"/>
        </w:rPr>
        <w:t xml:space="preserve"> the change of particle representation. Given clustering solution x</w:t>
      </w:r>
      <w:r w:rsidRPr="00B24D37">
        <w:rPr>
          <w:color w:val="000000" w:themeColor="text1"/>
          <w:vertAlign w:val="subscript"/>
        </w:rPr>
        <w:t>i</w:t>
      </w:r>
      <w:r w:rsidRPr="00F21207">
        <w:rPr>
          <w:color w:val="000000" w:themeColor="text1"/>
        </w:rPr>
        <w:t xml:space="preserve"> of </w:t>
      </w:r>
      <w:proofErr w:type="spellStart"/>
      <w:r w:rsidRPr="00F21207">
        <w:rPr>
          <w:color w:val="000000" w:themeColor="text1"/>
        </w:rPr>
        <w:t>ith</w:t>
      </w:r>
      <w:proofErr w:type="spellEnd"/>
      <w:r w:rsidRPr="00F21207">
        <w:rPr>
          <w:color w:val="000000" w:themeColor="text1"/>
        </w:rPr>
        <w:t xml:space="preserve"> particle in the swarm and its corresponding values of objective functions </w:t>
      </w:r>
      <w:r w:rsidR="005952EC">
        <w:rPr>
          <w:i/>
          <w:color w:val="000000" w:themeColor="text1"/>
        </w:rPr>
        <w:t>F</w:t>
      </w:r>
      <w:r w:rsidRPr="005952EC">
        <w:rPr>
          <w:i/>
          <w:color w:val="000000" w:themeColor="text1"/>
          <w:vertAlign w:val="subscript"/>
        </w:rPr>
        <w:t>i</w:t>
      </w:r>
      <w:r w:rsidRPr="00F21207">
        <w:rPr>
          <w:color w:val="000000" w:themeColor="text1"/>
        </w:rPr>
        <w:t xml:space="preserve"> = {</w:t>
      </w:r>
      <w:r w:rsidR="005952EC" w:rsidRPr="005952EC">
        <w:rPr>
          <w:i/>
          <w:color w:val="000000" w:themeColor="text1"/>
        </w:rPr>
        <w:t>f</w:t>
      </w:r>
      <w:r w:rsidR="005952EC">
        <w:rPr>
          <w:i/>
          <w:color w:val="000000" w:themeColor="text1"/>
          <w:vertAlign w:val="subscript"/>
        </w:rPr>
        <w:t>1</w:t>
      </w:r>
      <w:r w:rsidR="005952EC" w:rsidRPr="005952EC">
        <w:rPr>
          <w:i/>
          <w:color w:val="000000" w:themeColor="text1"/>
        </w:rPr>
        <w:t>(x</w:t>
      </w:r>
      <w:r w:rsidR="005952EC" w:rsidRPr="005952EC">
        <w:rPr>
          <w:i/>
          <w:color w:val="000000" w:themeColor="text1"/>
          <w:vertAlign w:val="subscript"/>
        </w:rPr>
        <w:t>i</w:t>
      </w:r>
      <w:r w:rsidR="005952EC" w:rsidRPr="005952EC">
        <w:rPr>
          <w:i/>
          <w:color w:val="000000" w:themeColor="text1"/>
        </w:rPr>
        <w:t>)</w:t>
      </w:r>
      <w:r w:rsidRPr="00F21207">
        <w:rPr>
          <w:color w:val="000000" w:themeColor="text1"/>
        </w:rPr>
        <w:t xml:space="preserve">, </w:t>
      </w:r>
      <w:r w:rsidR="005952EC" w:rsidRPr="005952EC">
        <w:rPr>
          <w:i/>
          <w:color w:val="000000" w:themeColor="text1"/>
        </w:rPr>
        <w:t>f</w:t>
      </w:r>
      <w:r w:rsidR="005952EC">
        <w:rPr>
          <w:i/>
          <w:color w:val="000000" w:themeColor="text1"/>
          <w:vertAlign w:val="subscript"/>
        </w:rPr>
        <w:t>2</w:t>
      </w:r>
      <w:r w:rsidR="005952EC" w:rsidRPr="005952EC">
        <w:rPr>
          <w:i/>
          <w:color w:val="000000" w:themeColor="text1"/>
        </w:rPr>
        <w:t>(x</w:t>
      </w:r>
      <w:r w:rsidR="005952EC" w:rsidRPr="005952EC">
        <w:rPr>
          <w:i/>
          <w:color w:val="000000" w:themeColor="text1"/>
          <w:vertAlign w:val="subscript"/>
        </w:rPr>
        <w:t>i</w:t>
      </w:r>
      <w:r w:rsidR="005952EC" w:rsidRPr="005952EC">
        <w:rPr>
          <w:i/>
          <w:color w:val="000000" w:themeColor="text1"/>
        </w:rPr>
        <w:t>)</w:t>
      </w:r>
      <w:r w:rsidR="005952EC">
        <w:rPr>
          <w:color w:val="000000" w:themeColor="text1"/>
        </w:rPr>
        <w:t>,</w:t>
      </w:r>
      <w:r w:rsidR="00D11324">
        <w:rPr>
          <w:color w:val="000000" w:themeColor="text1"/>
        </w:rPr>
        <w:t xml:space="preserve"> </w:t>
      </w:r>
      <w:r w:rsidRPr="00F21207">
        <w:rPr>
          <w:color w:val="000000" w:themeColor="text1"/>
        </w:rPr>
        <w:t>…</w:t>
      </w:r>
      <w:r w:rsidR="005952EC">
        <w:rPr>
          <w:color w:val="000000" w:themeColor="text1"/>
        </w:rPr>
        <w:t>,</w:t>
      </w:r>
      <w:r w:rsidRPr="00F21207">
        <w:rPr>
          <w:color w:val="000000" w:themeColor="text1"/>
        </w:rPr>
        <w:t xml:space="preserve"> </w:t>
      </w:r>
      <w:proofErr w:type="spellStart"/>
      <w:r w:rsidRPr="005952EC">
        <w:rPr>
          <w:i/>
          <w:color w:val="000000" w:themeColor="text1"/>
        </w:rPr>
        <w:t>f</w:t>
      </w:r>
      <w:r w:rsidRPr="005952EC">
        <w:rPr>
          <w:i/>
          <w:color w:val="000000" w:themeColor="text1"/>
          <w:vertAlign w:val="subscript"/>
        </w:rPr>
        <w:t>n</w:t>
      </w:r>
      <w:proofErr w:type="spellEnd"/>
      <w:r w:rsidRPr="005952EC">
        <w:rPr>
          <w:i/>
          <w:color w:val="000000" w:themeColor="text1"/>
        </w:rPr>
        <w:t>(x</w:t>
      </w:r>
      <w:r w:rsidRPr="005952EC">
        <w:rPr>
          <w:i/>
          <w:color w:val="000000" w:themeColor="text1"/>
          <w:vertAlign w:val="subscript"/>
        </w:rPr>
        <w:t>i</w:t>
      </w:r>
      <w:r w:rsidRPr="005952EC">
        <w:rPr>
          <w:i/>
          <w:color w:val="000000" w:themeColor="text1"/>
        </w:rPr>
        <w:t>)</w:t>
      </w:r>
      <w:r w:rsidRPr="00F21207">
        <w:rPr>
          <w:color w:val="000000" w:themeColor="text1"/>
        </w:rPr>
        <w:t xml:space="preserve">}, the implemented weighted sum </w:t>
      </w:r>
      <w:r w:rsidRPr="00F21207">
        <w:rPr>
          <w:color w:val="000000" w:themeColor="text1"/>
        </w:rPr>
        <w:lastRenderedPageBreak/>
        <w:t>fitness function is computed using the distances of the objective values from an ideal solution, called utopia point. The fitness is thus defined as follows:</w:t>
      </w:r>
    </w:p>
    <w:p w14:paraId="5A78A75D" w14:textId="77777777" w:rsidR="004661FB" w:rsidRPr="00F21207" w:rsidRDefault="004661FB">
      <w:pPr>
        <w:rPr>
          <w:color w:val="000000" w:themeColor="text1"/>
        </w:rPr>
      </w:pPr>
    </w:p>
    <w:p w14:paraId="61B977C5" w14:textId="77777777" w:rsidR="004661FB" w:rsidRDefault="001E0F10">
      <w:pPr>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Fitness</m:t>
            </m:r>
          </m:e>
          <m:sub>
            <m:r>
              <w:rPr>
                <w:rFonts w:ascii="Cambria Math" w:hAnsi="Cambria Math"/>
                <w:color w:val="000000" w:themeColor="text1"/>
              </w:rPr>
              <m:t>i</m:t>
            </m:r>
          </m:sub>
        </m:sSub>
        <m:r>
          <w:rPr>
            <w:rFonts w:ascii="Cambria Math" w:hAnsi="Cambria Math"/>
            <w:color w:val="000000" w:themeColor="text1"/>
          </w:rPr>
          <m:t>=</m:t>
        </m:r>
        <m:sSup>
          <m:sSupPr>
            <m:ctrlPr>
              <w:rPr>
                <w:rFonts w:ascii="Cambria Math" w:hAnsi="Cambria Math"/>
                <w:color w:val="000000" w:themeColor="text1"/>
              </w:rPr>
            </m:ctrlPr>
          </m:sSupPr>
          <m:e>
            <m:d>
              <m:dPr>
                <m:begChr m:val="["/>
                <m:endChr m:val="]"/>
                <m:ctrlPr>
                  <w:rPr>
                    <w:rFonts w:ascii="Cambria Math" w:hAnsi="Cambria Math"/>
                    <w:color w:val="000000" w:themeColor="text1"/>
                  </w:rPr>
                </m:ctrlPr>
              </m:dPr>
              <m:e>
                <m:r>
                  <w:rPr>
                    <w:rFonts w:ascii="Cambria Math" w:hAnsi="Cambria Math"/>
                    <w:color w:val="000000" w:themeColor="text1"/>
                  </w:rPr>
                  <m:t xml:space="preserve">Σ </m:t>
                </m:r>
                <m:sSup>
                  <m:sSupPr>
                    <m:ctrlPr>
                      <w:rPr>
                        <w:rFonts w:ascii="Cambria Math" w:hAnsi="Cambria Math"/>
                        <w:color w:val="000000" w:themeColor="text1"/>
                      </w:rPr>
                    </m:ctrlPr>
                  </m:sSupPr>
                  <m:e>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j</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f</m:t>
                        </m:r>
                      </m:e>
                      <m:sub>
                        <m:r>
                          <w:rPr>
                            <w:rFonts w:ascii="Cambria Math" w:hAnsi="Cambria Math"/>
                            <w:color w:val="000000" w:themeColor="text1"/>
                          </w:rPr>
                          <m:t>j</m:t>
                        </m:r>
                      </m:sub>
                      <m:sup>
                        <m:r>
                          <w:rPr>
                            <w:rFonts w:ascii="Cambria Math" w:hAnsi="Cambria Math"/>
                            <w:color w:val="000000" w:themeColor="text1"/>
                          </w:rPr>
                          <m:t xml:space="preserve"> *</m:t>
                        </m:r>
                      </m:sup>
                    </m:sSubSup>
                    <m:r>
                      <w:rPr>
                        <w:rFonts w:ascii="Cambria Math" w:hAnsi="Cambria Math"/>
                        <w:color w:val="000000" w:themeColor="text1"/>
                      </w:rPr>
                      <m:t>)</m:t>
                    </m:r>
                  </m:e>
                  <m:sup>
                    <m:r>
                      <w:rPr>
                        <w:rFonts w:ascii="Cambria Math" w:hAnsi="Cambria Math"/>
                        <w:color w:val="000000" w:themeColor="text1"/>
                      </w:rPr>
                      <m:t>p</m:t>
                    </m:r>
                  </m:sup>
                </m:sSup>
              </m:e>
            </m:d>
          </m:e>
          <m:sup>
            <m:r>
              <w:rPr>
                <w:rFonts w:ascii="Cambria Math" w:hAnsi="Cambria Math"/>
                <w:color w:val="000000" w:themeColor="text1"/>
              </w:rPr>
              <m:t>1/p</m:t>
            </m:r>
          </m:sup>
        </m:sSup>
      </m:oMath>
      <w:r w:rsidR="00D150AA" w:rsidRPr="00F21207">
        <w:rPr>
          <w:color w:val="000000" w:themeColor="text1"/>
        </w:rPr>
        <w:t>,</w:t>
      </w:r>
    </w:p>
    <w:p w14:paraId="7F88D57D" w14:textId="77777777" w:rsidR="005952EC" w:rsidRPr="00F21207" w:rsidRDefault="005952EC">
      <w:pPr>
        <w:jc w:val="center"/>
        <w:rPr>
          <w:color w:val="000000" w:themeColor="text1"/>
        </w:rPr>
      </w:pPr>
    </w:p>
    <w:p w14:paraId="2334AA5E" w14:textId="7C2ED62B" w:rsidR="004661FB" w:rsidRPr="00F21207" w:rsidRDefault="001E0F10">
      <w:pPr>
        <w:rPr>
          <w:color w:val="000000" w:themeColor="text1"/>
        </w:rPr>
      </w:pPr>
      <w:r>
        <w:rPr>
          <w:color w:val="000000" w:themeColor="text1"/>
        </w:rPr>
        <w:t>w</w:t>
      </w:r>
      <w:r w:rsidRPr="00F21207">
        <w:rPr>
          <w:color w:val="000000" w:themeColor="text1"/>
        </w:rPr>
        <w:t>here</w:t>
      </w:r>
      <w:r>
        <w:rPr>
          <w:color w:val="000000" w:themeColor="text1"/>
        </w:rPr>
        <w:t xml:space="preserve"> </w:t>
      </w:r>
      <w:proofErr w:type="spellStart"/>
      <w:r w:rsidRPr="00A32920">
        <w:rPr>
          <w:i/>
          <w:color w:val="000000" w:themeColor="text1"/>
        </w:rPr>
        <w:t>w</w:t>
      </w:r>
      <w:r w:rsidRPr="004E2F01">
        <w:rPr>
          <w:i/>
          <w:color w:val="000000" w:themeColor="text1"/>
          <w:vertAlign w:val="subscript"/>
        </w:rPr>
        <w:t>j</w:t>
      </w:r>
      <w:proofErr w:type="spellEnd"/>
      <w:r w:rsidRPr="00F21207">
        <w:rPr>
          <w:color w:val="000000" w:themeColor="text1"/>
        </w:rPr>
        <w:t xml:space="preserve"> is the weight of</w:t>
      </w:r>
      <w:r>
        <w:rPr>
          <w:color w:val="000000" w:themeColor="text1"/>
        </w:rPr>
        <w:t xml:space="preserve"> the</w:t>
      </w:r>
      <w:r w:rsidRPr="00F21207">
        <w:rPr>
          <w:color w:val="000000" w:themeColor="text1"/>
        </w:rPr>
        <w:t xml:space="preserve"> distance</w:t>
      </w:r>
      <w:r>
        <w:rPr>
          <w:color w:val="000000" w:themeColor="text1"/>
        </w:rPr>
        <w:t xml:space="preserve"> for </w:t>
      </w:r>
      <w:proofErr w:type="spellStart"/>
      <w:r w:rsidRPr="00F21207">
        <w:rPr>
          <w:color w:val="000000" w:themeColor="text1"/>
        </w:rPr>
        <w:t>jth</w:t>
      </w:r>
      <w:proofErr w:type="spellEnd"/>
      <w:r>
        <w:rPr>
          <w:color w:val="000000" w:themeColor="text1"/>
        </w:rPr>
        <w:t xml:space="preserve"> objective</w:t>
      </w:r>
      <w:bookmarkStart w:id="5" w:name="_GoBack"/>
      <w:bookmarkEnd w:id="5"/>
      <w:r w:rsidR="00D150AA" w:rsidRPr="00F21207">
        <w:rPr>
          <w:color w:val="000000" w:themeColor="text1"/>
        </w:rPr>
        <w:t xml:space="preserve">, </w:t>
      </w:r>
      <m:oMath>
        <m:sSubSup>
          <m:sSubSupPr>
            <m:ctrlPr>
              <w:rPr>
                <w:rFonts w:ascii="Cambria Math" w:hAnsi="Cambria Math"/>
                <w:color w:val="000000" w:themeColor="text1"/>
              </w:rPr>
            </m:ctrlPr>
          </m:sSubSupPr>
          <m:e>
            <m:r>
              <w:rPr>
                <w:rFonts w:ascii="Cambria Math" w:hAnsi="Cambria Math"/>
                <w:color w:val="000000" w:themeColor="text1"/>
              </w:rPr>
              <m:t>f</m:t>
            </m:r>
          </m:e>
          <m:sub>
            <m:r>
              <w:rPr>
                <w:rFonts w:ascii="Cambria Math" w:hAnsi="Cambria Math"/>
                <w:color w:val="000000" w:themeColor="text1"/>
              </w:rPr>
              <m:t>j</m:t>
            </m:r>
          </m:sub>
          <m:sup>
            <m:r>
              <w:rPr>
                <w:rFonts w:ascii="Cambria Math" w:hAnsi="Cambria Math"/>
                <w:color w:val="000000" w:themeColor="text1"/>
              </w:rPr>
              <m:t xml:space="preserve"> *</m:t>
            </m:r>
          </m:sup>
        </m:sSubSup>
      </m:oMath>
      <w:r w:rsidR="00D150AA" w:rsidRPr="00F21207">
        <w:rPr>
          <w:color w:val="000000" w:themeColor="text1"/>
        </w:rPr>
        <w:t xml:space="preserve"> is the best coordinate of utopia point obtained for jth objective function during the optimization process. The value of </w:t>
      </w:r>
      <w:r w:rsidR="00D150AA" w:rsidRPr="004E2F01">
        <w:rPr>
          <w:i/>
          <w:color w:val="000000" w:themeColor="text1"/>
        </w:rPr>
        <w:t>p</w:t>
      </w:r>
      <w:r w:rsidR="00D150AA" w:rsidRPr="00F21207">
        <w:rPr>
          <w:color w:val="000000" w:themeColor="text1"/>
        </w:rPr>
        <w:t xml:space="preserve"> is set to 2. As it can be inferred from the formula, the lower value of the fitness indicates a better clustering solution.</w:t>
      </w:r>
    </w:p>
    <w:p w14:paraId="36789DE8" w14:textId="77777777" w:rsidR="004661FB" w:rsidRPr="00F21207" w:rsidRDefault="00D150AA">
      <w:pPr>
        <w:rPr>
          <w:color w:val="000000" w:themeColor="text1"/>
        </w:rPr>
      </w:pPr>
      <w:r w:rsidRPr="00F21207">
        <w:rPr>
          <w:i/>
          <w:color w:val="000000" w:themeColor="text1"/>
        </w:rPr>
        <w:t>Personal best selection</w:t>
      </w:r>
      <w:r w:rsidRPr="00F21207">
        <w:rPr>
          <w:color w:val="000000" w:themeColor="text1"/>
        </w:rPr>
        <w:t xml:space="preserve">. If the fitness value of the current position of particle </w:t>
      </w:r>
      <w:proofErr w:type="spellStart"/>
      <w:r w:rsidRPr="004E2F01">
        <w:rPr>
          <w:i/>
          <w:color w:val="000000" w:themeColor="text1"/>
        </w:rPr>
        <w:t>i</w:t>
      </w:r>
      <w:proofErr w:type="spellEnd"/>
      <w:r w:rsidRPr="00F21207">
        <w:rPr>
          <w:color w:val="000000" w:themeColor="text1"/>
        </w:rPr>
        <w:t>, x</w:t>
      </w:r>
      <w:r w:rsidRPr="00113B8A">
        <w:rPr>
          <w:color w:val="000000" w:themeColor="text1"/>
          <w:vertAlign w:val="superscript"/>
        </w:rPr>
        <w:t>k+1</w:t>
      </w:r>
      <w:r w:rsidRPr="00113B8A">
        <w:rPr>
          <w:color w:val="000000" w:themeColor="text1"/>
          <w:vertAlign w:val="subscript"/>
        </w:rPr>
        <w:t>i</w:t>
      </w:r>
      <w:r w:rsidRPr="00F21207">
        <w:rPr>
          <w:color w:val="000000" w:themeColor="text1"/>
        </w:rPr>
        <w:t xml:space="preserve"> is lower than the fitness value of the previous personal best position, </w:t>
      </w:r>
      <w:proofErr w:type="spellStart"/>
      <w:r w:rsidRPr="00F21207">
        <w:rPr>
          <w:color w:val="000000" w:themeColor="text1"/>
        </w:rPr>
        <w:t>p</w:t>
      </w:r>
      <w:r w:rsidRPr="004E2F01">
        <w:rPr>
          <w:color w:val="000000" w:themeColor="text1"/>
          <w:vertAlign w:val="superscript"/>
        </w:rPr>
        <w:t>k</w:t>
      </w:r>
      <w:r w:rsidRPr="004E2F01">
        <w:rPr>
          <w:color w:val="000000" w:themeColor="text1"/>
          <w:vertAlign w:val="subscript"/>
        </w:rPr>
        <w:t>i</w:t>
      </w:r>
      <w:proofErr w:type="spellEnd"/>
      <w:r w:rsidRPr="00F21207">
        <w:rPr>
          <w:color w:val="000000" w:themeColor="text1"/>
        </w:rPr>
        <w:t xml:space="preserve">, at iteration </w:t>
      </w:r>
      <w:r w:rsidRPr="004E2F01">
        <w:rPr>
          <w:i/>
          <w:color w:val="000000" w:themeColor="text1"/>
        </w:rPr>
        <w:t>k</w:t>
      </w:r>
      <w:r w:rsidRPr="00F21207">
        <w:rPr>
          <w:color w:val="000000" w:themeColor="text1"/>
        </w:rPr>
        <w:t>+1, then p</w:t>
      </w:r>
      <w:r w:rsidRPr="004E2F01">
        <w:rPr>
          <w:color w:val="000000" w:themeColor="text1"/>
          <w:vertAlign w:val="superscript"/>
        </w:rPr>
        <w:t>k+1</w:t>
      </w:r>
      <w:r w:rsidRPr="004E2F01">
        <w:rPr>
          <w:color w:val="000000" w:themeColor="text1"/>
          <w:vertAlign w:val="subscript"/>
        </w:rPr>
        <w:t>i</w:t>
      </w:r>
      <w:r w:rsidRPr="00F21207">
        <w:rPr>
          <w:color w:val="000000" w:themeColor="text1"/>
        </w:rPr>
        <w:t xml:space="preserve"> is set to the particle’s current position.</w:t>
      </w:r>
    </w:p>
    <w:p w14:paraId="4C4EAB3E" w14:textId="77777777" w:rsidR="004661FB" w:rsidRPr="00F21207" w:rsidRDefault="00D150AA">
      <w:pPr>
        <w:rPr>
          <w:color w:val="000000" w:themeColor="text1"/>
        </w:rPr>
      </w:pPr>
      <w:r w:rsidRPr="00F21207">
        <w:rPr>
          <w:i/>
          <w:color w:val="000000" w:themeColor="text1"/>
        </w:rPr>
        <w:t xml:space="preserve">Leader selection. </w:t>
      </w:r>
      <w:r w:rsidRPr="00F21207">
        <w:rPr>
          <w:color w:val="000000" w:themeColor="text1"/>
        </w:rPr>
        <w:t>A leader is selected from the top portion of the best particles at each iteration.</w:t>
      </w:r>
    </w:p>
    <w:p w14:paraId="010C3AD3" w14:textId="77777777" w:rsidR="004661FB" w:rsidRDefault="00D150AA">
      <w:pPr>
        <w:rPr>
          <w:color w:val="000000" w:themeColor="text1"/>
        </w:rPr>
      </w:pPr>
      <w:r w:rsidRPr="00F21207">
        <w:rPr>
          <w:i/>
          <w:color w:val="000000" w:themeColor="text1"/>
        </w:rPr>
        <w:t>Updating velocity vector and particles’ positions</w:t>
      </w:r>
      <w:r w:rsidRPr="00F21207">
        <w:rPr>
          <w:color w:val="000000" w:themeColor="text1"/>
        </w:rPr>
        <w:t xml:space="preserve">. The process of updating the particles’ positions is depicted on Fig. 2. The inertia weight factor at iteration </w:t>
      </w:r>
      <w:r w:rsidRPr="004E2F01">
        <w:rPr>
          <w:i/>
          <w:color w:val="000000" w:themeColor="text1"/>
        </w:rPr>
        <w:t>k</w:t>
      </w:r>
      <w:r w:rsidRPr="00F21207">
        <w:rPr>
          <w:color w:val="000000" w:themeColor="text1"/>
        </w:rPr>
        <w:t xml:space="preserve">, </w:t>
      </w:r>
      <w:proofErr w:type="spellStart"/>
      <w:r w:rsidRPr="00113B8A">
        <w:rPr>
          <w:i/>
          <w:color w:val="000000" w:themeColor="text1"/>
        </w:rPr>
        <w:t>w</w:t>
      </w:r>
      <w:r w:rsidRPr="004E2F01">
        <w:rPr>
          <w:i/>
          <w:color w:val="000000" w:themeColor="text1"/>
          <w:vertAlign w:val="subscript"/>
        </w:rPr>
        <w:t>k</w:t>
      </w:r>
      <w:proofErr w:type="spellEnd"/>
      <w:r w:rsidRPr="00F21207">
        <w:rPr>
          <w:color w:val="000000" w:themeColor="text1"/>
        </w:rPr>
        <w:t>, is dynamically adjusted throughout the optimization process:</w:t>
      </w:r>
    </w:p>
    <w:p w14:paraId="543C453B" w14:textId="77777777" w:rsidR="000D2440" w:rsidRPr="00F21207" w:rsidRDefault="000D2440">
      <w:pPr>
        <w:rPr>
          <w:color w:val="000000" w:themeColor="text1"/>
        </w:rPr>
      </w:pPr>
    </w:p>
    <w:p w14:paraId="4D396733" w14:textId="153A7AE1" w:rsidR="004661FB" w:rsidRDefault="00D150AA">
      <w:pPr>
        <w:jc w:val="center"/>
        <w:rPr>
          <w:color w:val="000000" w:themeColor="text1"/>
        </w:rPr>
      </w:pPr>
      <w:r w:rsidRPr="00F21207">
        <w:rPr>
          <w:noProof/>
          <w:color w:val="000000" w:themeColor="text1"/>
        </w:rPr>
        <w:drawing>
          <wp:inline distT="114300" distB="114300" distL="114300" distR="114300" wp14:anchorId="146135E6" wp14:editId="3F8966D3">
            <wp:extent cx="2814513" cy="396240"/>
            <wp:effectExtent l="0" t="0" r="5080" b="1016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931885" cy="412764"/>
                    </a:xfrm>
                    <a:prstGeom prst="rect">
                      <a:avLst/>
                    </a:prstGeom>
                    <a:ln/>
                  </pic:spPr>
                </pic:pic>
              </a:graphicData>
            </a:graphic>
          </wp:inline>
        </w:drawing>
      </w:r>
      <w:r w:rsidR="005952EC">
        <w:rPr>
          <w:color w:val="000000" w:themeColor="text1"/>
        </w:rPr>
        <w:t>,</w:t>
      </w:r>
    </w:p>
    <w:p w14:paraId="3B0F47A4" w14:textId="77777777" w:rsidR="000D2440" w:rsidRPr="00F21207" w:rsidRDefault="000D2440">
      <w:pPr>
        <w:jc w:val="center"/>
        <w:rPr>
          <w:color w:val="000000" w:themeColor="text1"/>
        </w:rPr>
      </w:pPr>
    </w:p>
    <w:p w14:paraId="4AA99CC5" w14:textId="48D591C0" w:rsidR="004661FB" w:rsidRPr="00F21207" w:rsidRDefault="00D150AA">
      <w:pPr>
        <w:rPr>
          <w:color w:val="000000" w:themeColor="text1"/>
        </w:rPr>
      </w:pPr>
      <w:r w:rsidRPr="00F21207">
        <w:rPr>
          <w:color w:val="000000" w:themeColor="text1"/>
        </w:rPr>
        <w:t>where</w:t>
      </w:r>
      <w:r w:rsidR="000D2440" w:rsidRPr="000D2440">
        <w:rPr>
          <w:i/>
          <w:color w:val="000000" w:themeColor="text1"/>
        </w:rPr>
        <w:t xml:space="preserve"> </w:t>
      </w:r>
      <w:proofErr w:type="spellStart"/>
      <w:r w:rsidR="000D2440" w:rsidRPr="004E2F01">
        <w:rPr>
          <w:i/>
          <w:color w:val="000000" w:themeColor="text1"/>
        </w:rPr>
        <w:t>k</w:t>
      </w:r>
      <w:r w:rsidR="000D2440" w:rsidRPr="004E2F01">
        <w:rPr>
          <w:color w:val="000000" w:themeColor="text1"/>
          <w:vertAlign w:val="subscript"/>
        </w:rPr>
        <w:t>max</w:t>
      </w:r>
      <w:proofErr w:type="spellEnd"/>
      <w:r w:rsidRPr="00F21207">
        <w:rPr>
          <w:color w:val="000000" w:themeColor="text1"/>
        </w:rPr>
        <w:t xml:space="preserve"> is t</w:t>
      </w:r>
      <w:r w:rsidR="004E2F01">
        <w:rPr>
          <w:color w:val="000000" w:themeColor="text1"/>
        </w:rPr>
        <w:t>he maximum number of iterations.</w:t>
      </w:r>
    </w:p>
    <w:p w14:paraId="67F01C0A" w14:textId="77777777" w:rsidR="004661FB" w:rsidRPr="00F21207" w:rsidRDefault="00D150AA">
      <w:pPr>
        <w:rPr>
          <w:color w:val="000000" w:themeColor="text1"/>
        </w:rPr>
      </w:pPr>
      <w:r w:rsidRPr="00F21207">
        <w:rPr>
          <w:i/>
          <w:color w:val="000000" w:themeColor="text1"/>
        </w:rPr>
        <w:t>Termination criterion</w:t>
      </w:r>
      <w:r w:rsidRPr="00F21207">
        <w:rPr>
          <w:color w:val="000000" w:themeColor="text1"/>
        </w:rPr>
        <w:t xml:space="preserve">. A maximum number of iteration </w:t>
      </w:r>
      <w:proofErr w:type="spellStart"/>
      <w:r w:rsidRPr="004E2F01">
        <w:rPr>
          <w:i/>
          <w:color w:val="000000" w:themeColor="text1"/>
        </w:rPr>
        <w:t>k</w:t>
      </w:r>
      <w:r w:rsidRPr="004E2F01">
        <w:rPr>
          <w:color w:val="000000" w:themeColor="text1"/>
          <w:vertAlign w:val="subscript"/>
        </w:rPr>
        <w:t>max</w:t>
      </w:r>
      <w:proofErr w:type="spellEnd"/>
      <w:r w:rsidRPr="00F21207">
        <w:rPr>
          <w:color w:val="000000" w:themeColor="text1"/>
        </w:rPr>
        <w:t xml:space="preserve"> is applied to terminate the algorithm. In addition, if the best clustering solution in the swarm doesn’t change for 50 consecutive iterations, the algorithm is terminated.</w:t>
      </w:r>
    </w:p>
    <w:p w14:paraId="017089BF" w14:textId="77777777" w:rsidR="004661FB" w:rsidRPr="00F21207" w:rsidRDefault="004661FB">
      <w:pPr>
        <w:rPr>
          <w:color w:val="000000" w:themeColor="text1"/>
        </w:rPr>
      </w:pPr>
    </w:p>
    <w:p w14:paraId="55611D42" w14:textId="77777777" w:rsidR="004661FB" w:rsidRPr="00F21207" w:rsidRDefault="00D150AA">
      <w:pPr>
        <w:rPr>
          <w:color w:val="000000" w:themeColor="text1"/>
        </w:rPr>
      </w:pPr>
      <w:r w:rsidRPr="00F21207">
        <w:rPr>
          <w:color w:val="000000" w:themeColor="text1"/>
        </w:rPr>
        <w:t>Parameter settings</w:t>
      </w:r>
    </w:p>
    <w:p w14:paraId="09AC41A6" w14:textId="7C2F55FD" w:rsidR="004661FB" w:rsidRPr="00F21207" w:rsidRDefault="00D150AA">
      <w:pPr>
        <w:rPr>
          <w:color w:val="000000" w:themeColor="text1"/>
        </w:rPr>
      </w:pPr>
      <w:r w:rsidRPr="00F21207">
        <w:rPr>
          <w:color w:val="000000" w:themeColor="text1"/>
        </w:rPr>
        <w:t xml:space="preserve">A maximum </w:t>
      </w:r>
      <w:r w:rsidR="006A5F8A">
        <w:rPr>
          <w:color w:val="000000" w:themeColor="text1"/>
        </w:rPr>
        <w:t xml:space="preserve">number of </w:t>
      </w:r>
      <w:r w:rsidRPr="00F21207">
        <w:rPr>
          <w:color w:val="000000" w:themeColor="text1"/>
        </w:rPr>
        <w:t xml:space="preserve">generations </w:t>
      </w:r>
      <w:proofErr w:type="spellStart"/>
      <w:r w:rsidR="004E2F01" w:rsidRPr="004E2F01">
        <w:rPr>
          <w:i/>
          <w:color w:val="000000" w:themeColor="text1"/>
        </w:rPr>
        <w:t>k</w:t>
      </w:r>
      <w:r w:rsidR="004E2F01" w:rsidRPr="004E2F01">
        <w:rPr>
          <w:color w:val="000000" w:themeColor="text1"/>
          <w:vertAlign w:val="subscript"/>
        </w:rPr>
        <w:t>max</w:t>
      </w:r>
      <w:proofErr w:type="spellEnd"/>
      <w:r w:rsidRPr="00F21207">
        <w:rPr>
          <w:color w:val="000000" w:themeColor="text1"/>
        </w:rPr>
        <w:t xml:space="preserve"> is set to 200 to reduce the running time of the algorithm. The recommended in the original paper values of cognitive and social parameters, </w:t>
      </w:r>
      <w:r w:rsidRPr="00F21207">
        <w:rPr>
          <w:i/>
          <w:color w:val="000000" w:themeColor="text1"/>
        </w:rPr>
        <w:t>c</w:t>
      </w:r>
      <w:r w:rsidRPr="00F21207">
        <w:rPr>
          <w:color w:val="000000" w:themeColor="text1"/>
        </w:rPr>
        <w:t>1 = 1</w:t>
      </w:r>
      <w:r w:rsidRPr="00F21207">
        <w:rPr>
          <w:i/>
          <w:color w:val="000000" w:themeColor="text1"/>
        </w:rPr>
        <w:t>.</w:t>
      </w:r>
      <w:r w:rsidRPr="00F21207">
        <w:rPr>
          <w:color w:val="000000" w:themeColor="text1"/>
        </w:rPr>
        <w:t xml:space="preserve">42 and </w:t>
      </w:r>
      <w:r w:rsidRPr="00F21207">
        <w:rPr>
          <w:i/>
          <w:color w:val="000000" w:themeColor="text1"/>
        </w:rPr>
        <w:t>c</w:t>
      </w:r>
      <w:r w:rsidRPr="00F21207">
        <w:rPr>
          <w:color w:val="000000" w:themeColor="text1"/>
        </w:rPr>
        <w:t>2 = 1</w:t>
      </w:r>
      <w:r w:rsidRPr="00F21207">
        <w:rPr>
          <w:i/>
          <w:color w:val="000000" w:themeColor="text1"/>
        </w:rPr>
        <w:t>.</w:t>
      </w:r>
      <w:r w:rsidRPr="00F21207">
        <w:rPr>
          <w:color w:val="000000" w:themeColor="text1"/>
        </w:rPr>
        <w:t xml:space="preserve">63, are used. As suggested, the maximum value for the inertia weight factor, </w:t>
      </w:r>
      <w:proofErr w:type="spellStart"/>
      <w:r w:rsidR="004E2F01">
        <w:rPr>
          <w:i/>
          <w:color w:val="000000" w:themeColor="text1"/>
        </w:rPr>
        <w:t>w</w:t>
      </w:r>
      <w:r w:rsidR="004E2F01" w:rsidRPr="004E2F01">
        <w:rPr>
          <w:color w:val="000000" w:themeColor="text1"/>
          <w:vertAlign w:val="subscript"/>
        </w:rPr>
        <w:t>max</w:t>
      </w:r>
      <w:proofErr w:type="spellEnd"/>
      <w:r w:rsidRPr="00F21207">
        <w:rPr>
          <w:color w:val="000000" w:themeColor="text1"/>
        </w:rPr>
        <w:t xml:space="preserve"> is set to 0.9, while the minimum value</w:t>
      </w:r>
      <w:r w:rsidR="004E2F01">
        <w:rPr>
          <w:color w:val="000000" w:themeColor="text1"/>
        </w:rPr>
        <w:t xml:space="preserve"> </w:t>
      </w:r>
      <w:proofErr w:type="spellStart"/>
      <w:r w:rsidR="004E2F01">
        <w:rPr>
          <w:i/>
          <w:color w:val="000000" w:themeColor="text1"/>
        </w:rPr>
        <w:t>w</w:t>
      </w:r>
      <w:r w:rsidR="004E2F01">
        <w:rPr>
          <w:color w:val="000000" w:themeColor="text1"/>
          <w:vertAlign w:val="subscript"/>
        </w:rPr>
        <w:t>min</w:t>
      </w:r>
      <w:proofErr w:type="spellEnd"/>
      <w:r w:rsidRPr="00F21207">
        <w:rPr>
          <w:color w:val="000000" w:themeColor="text1"/>
        </w:rPr>
        <w:t xml:space="preserve"> - to 0.4. To keep the balance between intensification and diversification of the algorithm, decision parameter </w:t>
      </w:r>
      <w:r w:rsidRPr="00F21207">
        <w:rPr>
          <w:rFonts w:ascii="Cambria Math" w:eastAsia="Cambria Math" w:hAnsi="Cambria Math" w:cs="Cambria Math"/>
          <w:color w:val="000000" w:themeColor="text1"/>
        </w:rPr>
        <w:t>𝜶</w:t>
      </w:r>
      <w:r w:rsidRPr="00F21207">
        <w:rPr>
          <w:color w:val="000000" w:themeColor="text1"/>
        </w:rPr>
        <w:t xml:space="preserve"> is set to 0.5. A time stamp unit </w:t>
      </w:r>
      <w:proofErr w:type="spellStart"/>
      <w:r w:rsidRPr="00F21207">
        <w:rPr>
          <w:color w:val="000000" w:themeColor="text1"/>
        </w:rPr>
        <w:t>Δ</w:t>
      </w:r>
      <w:r w:rsidRPr="00F21207">
        <w:rPr>
          <w:i/>
          <w:color w:val="000000" w:themeColor="text1"/>
        </w:rPr>
        <w:t>t</w:t>
      </w:r>
      <w:proofErr w:type="spellEnd"/>
      <w:r w:rsidRPr="00F21207">
        <w:rPr>
          <w:i/>
          <w:color w:val="000000" w:themeColor="text1"/>
        </w:rPr>
        <w:t xml:space="preserve"> </w:t>
      </w:r>
      <w:r w:rsidRPr="00F21207">
        <w:rPr>
          <w:color w:val="000000" w:themeColor="text1"/>
        </w:rPr>
        <w:t>= 1 is used. All parameter settings used in the implemented algorithm are summarized in Table 1.</w:t>
      </w:r>
    </w:p>
    <w:p w14:paraId="305F45FD" w14:textId="77777777" w:rsidR="004661FB" w:rsidRPr="00F21207" w:rsidRDefault="004661FB">
      <w:pPr>
        <w:rPr>
          <w:color w:val="000000" w:themeColor="text1"/>
        </w:rPr>
      </w:pPr>
    </w:p>
    <w:p w14:paraId="520CB5BA" w14:textId="77777777" w:rsidR="004661FB" w:rsidRPr="00F21207" w:rsidRDefault="00D150AA">
      <w:pPr>
        <w:jc w:val="center"/>
        <w:rPr>
          <w:color w:val="000000" w:themeColor="text1"/>
        </w:rPr>
      </w:pPr>
      <w:r w:rsidRPr="00F21207">
        <w:rPr>
          <w:color w:val="000000" w:themeColor="text1"/>
        </w:rPr>
        <w:t>Table 1. Parameter of implemented MCPSO algorithm.</w:t>
      </w:r>
    </w:p>
    <w:tbl>
      <w:tblPr>
        <w:tblStyle w:val="a"/>
        <w:tblW w:w="9015" w:type="dxa"/>
        <w:tblInd w:w="100" w:type="dxa"/>
        <w:tblLayout w:type="fixed"/>
        <w:tblLook w:val="0600" w:firstRow="0" w:lastRow="0" w:firstColumn="0" w:lastColumn="0" w:noHBand="1" w:noVBand="1"/>
      </w:tblPr>
      <w:tblGrid>
        <w:gridCol w:w="2268"/>
        <w:gridCol w:w="5387"/>
        <w:gridCol w:w="1360"/>
      </w:tblGrid>
      <w:tr w:rsidR="001A5B1C" w:rsidRPr="00F21207" w14:paraId="064AF4B0" w14:textId="77777777" w:rsidTr="001A5B1C">
        <w:tc>
          <w:tcPr>
            <w:tcW w:w="2268" w:type="dxa"/>
            <w:tcBorders>
              <w:top w:val="single" w:sz="8" w:space="0" w:color="000000"/>
              <w:bottom w:val="single" w:sz="8" w:space="0" w:color="000000"/>
            </w:tcBorders>
            <w:shd w:val="clear" w:color="auto" w:fill="auto"/>
            <w:tcMar>
              <w:top w:w="100" w:type="dxa"/>
              <w:left w:w="100" w:type="dxa"/>
              <w:bottom w:w="100" w:type="dxa"/>
              <w:right w:w="100" w:type="dxa"/>
            </w:tcMar>
          </w:tcPr>
          <w:p w14:paraId="4CA490F6"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Parameter</w:t>
            </w:r>
          </w:p>
        </w:tc>
        <w:tc>
          <w:tcPr>
            <w:tcW w:w="5387" w:type="dxa"/>
            <w:tcBorders>
              <w:top w:val="single" w:sz="8" w:space="0" w:color="000000"/>
              <w:bottom w:val="single" w:sz="8" w:space="0" w:color="000000"/>
            </w:tcBorders>
            <w:shd w:val="clear" w:color="auto" w:fill="auto"/>
            <w:tcMar>
              <w:top w:w="100" w:type="dxa"/>
              <w:left w:w="100" w:type="dxa"/>
              <w:bottom w:w="100" w:type="dxa"/>
              <w:right w:w="100" w:type="dxa"/>
            </w:tcMar>
          </w:tcPr>
          <w:p w14:paraId="605A18E3"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Description</w:t>
            </w:r>
          </w:p>
        </w:tc>
        <w:tc>
          <w:tcPr>
            <w:tcW w:w="1360" w:type="dxa"/>
            <w:tcBorders>
              <w:top w:val="single" w:sz="8" w:space="0" w:color="000000"/>
              <w:bottom w:val="single" w:sz="8" w:space="0" w:color="000000"/>
            </w:tcBorders>
            <w:shd w:val="clear" w:color="auto" w:fill="auto"/>
            <w:tcMar>
              <w:top w:w="100" w:type="dxa"/>
              <w:left w:w="100" w:type="dxa"/>
              <w:bottom w:w="100" w:type="dxa"/>
              <w:right w:w="100" w:type="dxa"/>
            </w:tcMar>
          </w:tcPr>
          <w:p w14:paraId="7B79AF67"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Value</w:t>
            </w:r>
          </w:p>
        </w:tc>
      </w:tr>
      <w:tr w:rsidR="001A5B1C" w:rsidRPr="00F21207" w14:paraId="2F6F4114" w14:textId="77777777" w:rsidTr="001A5B1C">
        <w:tc>
          <w:tcPr>
            <w:tcW w:w="2268" w:type="dxa"/>
            <w:tcBorders>
              <w:top w:val="single" w:sz="8" w:space="0" w:color="000000"/>
            </w:tcBorders>
            <w:shd w:val="clear" w:color="auto" w:fill="auto"/>
            <w:tcMar>
              <w:top w:w="100" w:type="dxa"/>
              <w:left w:w="100" w:type="dxa"/>
              <w:bottom w:w="100" w:type="dxa"/>
              <w:right w:w="100" w:type="dxa"/>
            </w:tcMar>
          </w:tcPr>
          <w:p w14:paraId="0499B791" w14:textId="77777777" w:rsidR="004661FB" w:rsidRPr="00F21207" w:rsidRDefault="00D150AA">
            <w:pPr>
              <w:widowControl w:val="0"/>
              <w:pBdr>
                <w:top w:val="nil"/>
                <w:left w:val="nil"/>
                <w:bottom w:val="nil"/>
                <w:right w:val="nil"/>
                <w:between w:val="nil"/>
              </w:pBdr>
              <w:rPr>
                <w:color w:val="000000" w:themeColor="text1"/>
              </w:rPr>
            </w:pPr>
            <w:proofErr w:type="spellStart"/>
            <w:r w:rsidRPr="00F21207">
              <w:rPr>
                <w:i/>
                <w:color w:val="000000" w:themeColor="text1"/>
              </w:rPr>
              <w:t>Δt</w:t>
            </w:r>
            <w:proofErr w:type="spellEnd"/>
            <w:r w:rsidRPr="00F21207">
              <w:rPr>
                <w:color w:val="000000" w:themeColor="text1"/>
              </w:rPr>
              <w:t xml:space="preserve"> </w:t>
            </w:r>
          </w:p>
        </w:tc>
        <w:tc>
          <w:tcPr>
            <w:tcW w:w="5387" w:type="dxa"/>
            <w:tcBorders>
              <w:top w:val="single" w:sz="8" w:space="0" w:color="000000"/>
            </w:tcBorders>
            <w:shd w:val="clear" w:color="auto" w:fill="auto"/>
            <w:tcMar>
              <w:top w:w="100" w:type="dxa"/>
              <w:left w:w="100" w:type="dxa"/>
              <w:bottom w:w="100" w:type="dxa"/>
              <w:right w:w="100" w:type="dxa"/>
            </w:tcMar>
          </w:tcPr>
          <w:p w14:paraId="1823EEEC" w14:textId="77777777" w:rsidR="004661FB" w:rsidRPr="00F21207" w:rsidRDefault="00D150AA">
            <w:pPr>
              <w:widowControl w:val="0"/>
              <w:rPr>
                <w:color w:val="000000" w:themeColor="text1"/>
              </w:rPr>
            </w:pPr>
            <w:r w:rsidRPr="00F21207">
              <w:rPr>
                <w:color w:val="000000" w:themeColor="text1"/>
              </w:rPr>
              <w:t>Time step value</w:t>
            </w:r>
          </w:p>
        </w:tc>
        <w:tc>
          <w:tcPr>
            <w:tcW w:w="1360" w:type="dxa"/>
            <w:tcBorders>
              <w:top w:val="single" w:sz="8" w:space="0" w:color="000000"/>
            </w:tcBorders>
            <w:shd w:val="clear" w:color="auto" w:fill="auto"/>
            <w:tcMar>
              <w:top w:w="100" w:type="dxa"/>
              <w:left w:w="100" w:type="dxa"/>
              <w:bottom w:w="100" w:type="dxa"/>
              <w:right w:w="100" w:type="dxa"/>
            </w:tcMar>
          </w:tcPr>
          <w:p w14:paraId="3591A4E2"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1</w:t>
            </w:r>
          </w:p>
        </w:tc>
      </w:tr>
      <w:tr w:rsidR="001A5B1C" w:rsidRPr="00F21207" w14:paraId="6F4548F2" w14:textId="77777777" w:rsidTr="001A5B1C">
        <w:tc>
          <w:tcPr>
            <w:tcW w:w="2268" w:type="dxa"/>
            <w:shd w:val="clear" w:color="auto" w:fill="auto"/>
            <w:tcMar>
              <w:top w:w="100" w:type="dxa"/>
              <w:left w:w="100" w:type="dxa"/>
              <w:bottom w:w="100" w:type="dxa"/>
              <w:right w:w="100" w:type="dxa"/>
            </w:tcMar>
          </w:tcPr>
          <w:p w14:paraId="5A2060F9" w14:textId="77777777" w:rsidR="004661FB" w:rsidRPr="00F21207" w:rsidRDefault="00D150AA">
            <w:pPr>
              <w:widowControl w:val="0"/>
              <w:pBdr>
                <w:top w:val="nil"/>
                <w:left w:val="nil"/>
                <w:bottom w:val="nil"/>
                <w:right w:val="nil"/>
                <w:between w:val="nil"/>
              </w:pBdr>
              <w:rPr>
                <w:color w:val="000000" w:themeColor="text1"/>
              </w:rPr>
            </w:pPr>
            <w:r w:rsidRPr="00F21207">
              <w:rPr>
                <w:i/>
                <w:color w:val="000000" w:themeColor="text1"/>
              </w:rPr>
              <w:t>c</w:t>
            </w:r>
            <w:r w:rsidRPr="004E2F01">
              <w:rPr>
                <w:color w:val="000000" w:themeColor="text1"/>
                <w:vertAlign w:val="subscript"/>
              </w:rPr>
              <w:t>1</w:t>
            </w:r>
            <w:r w:rsidRPr="00F21207">
              <w:rPr>
                <w:color w:val="000000" w:themeColor="text1"/>
              </w:rPr>
              <w:t xml:space="preserve"> </w:t>
            </w:r>
          </w:p>
        </w:tc>
        <w:tc>
          <w:tcPr>
            <w:tcW w:w="5387" w:type="dxa"/>
            <w:shd w:val="clear" w:color="auto" w:fill="auto"/>
            <w:tcMar>
              <w:top w:w="100" w:type="dxa"/>
              <w:left w:w="100" w:type="dxa"/>
              <w:bottom w:w="100" w:type="dxa"/>
              <w:right w:w="100" w:type="dxa"/>
            </w:tcMar>
          </w:tcPr>
          <w:p w14:paraId="27351FF4" w14:textId="77777777" w:rsidR="004661FB" w:rsidRPr="00F21207" w:rsidRDefault="00D150AA">
            <w:pPr>
              <w:widowControl w:val="0"/>
              <w:rPr>
                <w:color w:val="000000" w:themeColor="text1"/>
              </w:rPr>
            </w:pPr>
            <w:r w:rsidRPr="00F21207">
              <w:rPr>
                <w:color w:val="000000" w:themeColor="text1"/>
              </w:rPr>
              <w:t>Cognitive parameter</w:t>
            </w:r>
          </w:p>
        </w:tc>
        <w:tc>
          <w:tcPr>
            <w:tcW w:w="1360" w:type="dxa"/>
            <w:shd w:val="clear" w:color="auto" w:fill="auto"/>
            <w:tcMar>
              <w:top w:w="100" w:type="dxa"/>
              <w:left w:w="100" w:type="dxa"/>
              <w:bottom w:w="100" w:type="dxa"/>
              <w:right w:w="100" w:type="dxa"/>
            </w:tcMar>
          </w:tcPr>
          <w:p w14:paraId="3C1791E8" w14:textId="77777777" w:rsidR="004661FB" w:rsidRPr="00F21207" w:rsidRDefault="00D150AA">
            <w:pPr>
              <w:widowControl w:val="0"/>
              <w:rPr>
                <w:color w:val="000000" w:themeColor="text1"/>
              </w:rPr>
            </w:pPr>
            <w:r w:rsidRPr="00F21207">
              <w:rPr>
                <w:color w:val="000000" w:themeColor="text1"/>
              </w:rPr>
              <w:t xml:space="preserve">1.42 </w:t>
            </w:r>
          </w:p>
        </w:tc>
      </w:tr>
      <w:tr w:rsidR="001A5B1C" w:rsidRPr="00F21207" w14:paraId="628E2032" w14:textId="77777777" w:rsidTr="001A5B1C">
        <w:tc>
          <w:tcPr>
            <w:tcW w:w="2268" w:type="dxa"/>
            <w:shd w:val="clear" w:color="auto" w:fill="auto"/>
            <w:tcMar>
              <w:top w:w="100" w:type="dxa"/>
              <w:left w:w="100" w:type="dxa"/>
              <w:bottom w:w="100" w:type="dxa"/>
              <w:right w:w="100" w:type="dxa"/>
            </w:tcMar>
          </w:tcPr>
          <w:p w14:paraId="500C59AF" w14:textId="77777777" w:rsidR="004661FB" w:rsidRPr="00F21207" w:rsidRDefault="00D150AA">
            <w:pPr>
              <w:widowControl w:val="0"/>
              <w:rPr>
                <w:color w:val="000000" w:themeColor="text1"/>
              </w:rPr>
            </w:pPr>
            <w:r w:rsidRPr="00F21207">
              <w:rPr>
                <w:color w:val="000000" w:themeColor="text1"/>
              </w:rPr>
              <w:t>c</w:t>
            </w:r>
            <w:r w:rsidRPr="004E2F01">
              <w:rPr>
                <w:color w:val="000000" w:themeColor="text1"/>
                <w:vertAlign w:val="subscript"/>
              </w:rPr>
              <w:t>2</w:t>
            </w:r>
          </w:p>
        </w:tc>
        <w:tc>
          <w:tcPr>
            <w:tcW w:w="5387" w:type="dxa"/>
            <w:shd w:val="clear" w:color="auto" w:fill="auto"/>
            <w:tcMar>
              <w:top w:w="100" w:type="dxa"/>
              <w:left w:w="100" w:type="dxa"/>
              <w:bottom w:w="100" w:type="dxa"/>
              <w:right w:w="100" w:type="dxa"/>
            </w:tcMar>
          </w:tcPr>
          <w:p w14:paraId="04D96C77"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Social parameter</w:t>
            </w:r>
          </w:p>
        </w:tc>
        <w:tc>
          <w:tcPr>
            <w:tcW w:w="1360" w:type="dxa"/>
            <w:shd w:val="clear" w:color="auto" w:fill="auto"/>
            <w:tcMar>
              <w:top w:w="100" w:type="dxa"/>
              <w:left w:w="100" w:type="dxa"/>
              <w:bottom w:w="100" w:type="dxa"/>
              <w:right w:w="100" w:type="dxa"/>
            </w:tcMar>
          </w:tcPr>
          <w:p w14:paraId="2422B533"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1.63</w:t>
            </w:r>
          </w:p>
        </w:tc>
      </w:tr>
      <w:tr w:rsidR="001A5B1C" w:rsidRPr="00F21207" w14:paraId="7756EE70" w14:textId="77777777" w:rsidTr="001A5B1C">
        <w:tc>
          <w:tcPr>
            <w:tcW w:w="2268" w:type="dxa"/>
            <w:shd w:val="clear" w:color="auto" w:fill="auto"/>
            <w:tcMar>
              <w:top w:w="100" w:type="dxa"/>
              <w:left w:w="100" w:type="dxa"/>
              <w:bottom w:w="100" w:type="dxa"/>
              <w:right w:w="100" w:type="dxa"/>
            </w:tcMar>
          </w:tcPr>
          <w:p w14:paraId="017600A0" w14:textId="77777777" w:rsidR="004661FB" w:rsidRPr="004E2F01" w:rsidRDefault="00D150AA">
            <w:pPr>
              <w:widowControl w:val="0"/>
              <w:pBdr>
                <w:top w:val="nil"/>
                <w:left w:val="nil"/>
                <w:bottom w:val="nil"/>
                <w:right w:val="nil"/>
                <w:between w:val="nil"/>
              </w:pBdr>
              <w:rPr>
                <w:i/>
                <w:color w:val="000000" w:themeColor="text1"/>
              </w:rPr>
            </w:pPr>
            <w:r w:rsidRPr="004E2F01">
              <w:rPr>
                <w:i/>
                <w:color w:val="000000" w:themeColor="text1"/>
              </w:rPr>
              <w:t>r</w:t>
            </w:r>
            <w:r w:rsidRPr="004E2F01">
              <w:rPr>
                <w:color w:val="000000" w:themeColor="text1"/>
                <w:vertAlign w:val="subscript"/>
              </w:rPr>
              <w:t>1</w:t>
            </w:r>
          </w:p>
        </w:tc>
        <w:tc>
          <w:tcPr>
            <w:tcW w:w="5387" w:type="dxa"/>
            <w:shd w:val="clear" w:color="auto" w:fill="auto"/>
            <w:tcMar>
              <w:top w:w="100" w:type="dxa"/>
              <w:left w:w="100" w:type="dxa"/>
              <w:bottom w:w="100" w:type="dxa"/>
              <w:right w:w="100" w:type="dxa"/>
            </w:tcMar>
          </w:tcPr>
          <w:p w14:paraId="2702A12A"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Random value</w:t>
            </w:r>
          </w:p>
        </w:tc>
        <w:tc>
          <w:tcPr>
            <w:tcW w:w="1360" w:type="dxa"/>
            <w:shd w:val="clear" w:color="auto" w:fill="auto"/>
            <w:tcMar>
              <w:top w:w="100" w:type="dxa"/>
              <w:left w:w="100" w:type="dxa"/>
              <w:bottom w:w="100" w:type="dxa"/>
              <w:right w:w="100" w:type="dxa"/>
            </w:tcMar>
          </w:tcPr>
          <w:p w14:paraId="2AED9417"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[0, 1]</w:t>
            </w:r>
          </w:p>
        </w:tc>
      </w:tr>
      <w:tr w:rsidR="001A5B1C" w:rsidRPr="00F21207" w14:paraId="7244DABA" w14:textId="77777777" w:rsidTr="001A5B1C">
        <w:tc>
          <w:tcPr>
            <w:tcW w:w="2268" w:type="dxa"/>
            <w:shd w:val="clear" w:color="auto" w:fill="auto"/>
            <w:tcMar>
              <w:top w:w="100" w:type="dxa"/>
              <w:left w:w="100" w:type="dxa"/>
              <w:bottom w:w="100" w:type="dxa"/>
              <w:right w:w="100" w:type="dxa"/>
            </w:tcMar>
          </w:tcPr>
          <w:p w14:paraId="5D062A19" w14:textId="77777777" w:rsidR="004661FB" w:rsidRPr="004E2F01" w:rsidRDefault="00D150AA">
            <w:pPr>
              <w:widowControl w:val="0"/>
              <w:pBdr>
                <w:top w:val="nil"/>
                <w:left w:val="nil"/>
                <w:bottom w:val="nil"/>
                <w:right w:val="nil"/>
                <w:between w:val="nil"/>
              </w:pBdr>
              <w:rPr>
                <w:i/>
                <w:color w:val="000000" w:themeColor="text1"/>
              </w:rPr>
            </w:pPr>
            <w:r w:rsidRPr="004E2F01">
              <w:rPr>
                <w:i/>
                <w:color w:val="000000" w:themeColor="text1"/>
              </w:rPr>
              <w:t>r</w:t>
            </w:r>
            <w:r w:rsidRPr="004E2F01">
              <w:rPr>
                <w:color w:val="000000" w:themeColor="text1"/>
                <w:vertAlign w:val="subscript"/>
              </w:rPr>
              <w:t>2</w:t>
            </w:r>
          </w:p>
        </w:tc>
        <w:tc>
          <w:tcPr>
            <w:tcW w:w="5387" w:type="dxa"/>
            <w:shd w:val="clear" w:color="auto" w:fill="auto"/>
            <w:tcMar>
              <w:top w:w="100" w:type="dxa"/>
              <w:left w:w="100" w:type="dxa"/>
              <w:bottom w:w="100" w:type="dxa"/>
              <w:right w:w="100" w:type="dxa"/>
            </w:tcMar>
          </w:tcPr>
          <w:p w14:paraId="5089D66D"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Random value</w:t>
            </w:r>
          </w:p>
        </w:tc>
        <w:tc>
          <w:tcPr>
            <w:tcW w:w="1360" w:type="dxa"/>
            <w:shd w:val="clear" w:color="auto" w:fill="auto"/>
            <w:tcMar>
              <w:top w:w="100" w:type="dxa"/>
              <w:left w:w="100" w:type="dxa"/>
              <w:bottom w:w="100" w:type="dxa"/>
              <w:right w:w="100" w:type="dxa"/>
            </w:tcMar>
          </w:tcPr>
          <w:p w14:paraId="52F3E92A"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[0, 1]</w:t>
            </w:r>
          </w:p>
        </w:tc>
      </w:tr>
      <w:tr w:rsidR="001A5B1C" w:rsidRPr="00F21207" w14:paraId="7EE82006" w14:textId="77777777" w:rsidTr="001A5B1C">
        <w:tc>
          <w:tcPr>
            <w:tcW w:w="2268" w:type="dxa"/>
            <w:shd w:val="clear" w:color="auto" w:fill="auto"/>
            <w:tcMar>
              <w:top w:w="100" w:type="dxa"/>
              <w:left w:w="100" w:type="dxa"/>
              <w:bottom w:w="100" w:type="dxa"/>
              <w:right w:w="100" w:type="dxa"/>
            </w:tcMar>
          </w:tcPr>
          <w:p w14:paraId="5688160B" w14:textId="31EABD27" w:rsidR="004661FB" w:rsidRPr="00F21207" w:rsidRDefault="004E2F01">
            <w:pPr>
              <w:widowControl w:val="0"/>
              <w:pBdr>
                <w:top w:val="nil"/>
                <w:left w:val="nil"/>
                <w:bottom w:val="nil"/>
                <w:right w:val="nil"/>
                <w:between w:val="nil"/>
              </w:pBdr>
              <w:rPr>
                <w:color w:val="000000" w:themeColor="text1"/>
              </w:rPr>
            </w:pPr>
            <w:proofErr w:type="spellStart"/>
            <w:r>
              <w:rPr>
                <w:i/>
                <w:color w:val="000000" w:themeColor="text1"/>
              </w:rPr>
              <w:t>w</w:t>
            </w:r>
            <w:r w:rsidRPr="004E2F01">
              <w:rPr>
                <w:color w:val="000000" w:themeColor="text1"/>
                <w:vertAlign w:val="subscript"/>
              </w:rPr>
              <w:t>max</w:t>
            </w:r>
            <w:proofErr w:type="spellEnd"/>
          </w:p>
        </w:tc>
        <w:tc>
          <w:tcPr>
            <w:tcW w:w="5387" w:type="dxa"/>
            <w:shd w:val="clear" w:color="auto" w:fill="auto"/>
            <w:tcMar>
              <w:top w:w="100" w:type="dxa"/>
              <w:left w:w="100" w:type="dxa"/>
              <w:bottom w:w="100" w:type="dxa"/>
              <w:right w:w="100" w:type="dxa"/>
            </w:tcMar>
          </w:tcPr>
          <w:p w14:paraId="3DC2833B"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Maximum value of the inertia weight factor</w:t>
            </w:r>
          </w:p>
        </w:tc>
        <w:tc>
          <w:tcPr>
            <w:tcW w:w="1360" w:type="dxa"/>
            <w:shd w:val="clear" w:color="auto" w:fill="auto"/>
            <w:tcMar>
              <w:top w:w="100" w:type="dxa"/>
              <w:left w:w="100" w:type="dxa"/>
              <w:bottom w:w="100" w:type="dxa"/>
              <w:right w:w="100" w:type="dxa"/>
            </w:tcMar>
          </w:tcPr>
          <w:p w14:paraId="6A31431A"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0.9</w:t>
            </w:r>
          </w:p>
        </w:tc>
      </w:tr>
      <w:tr w:rsidR="001A5B1C" w:rsidRPr="00F21207" w14:paraId="40133D44" w14:textId="77777777" w:rsidTr="001A5B1C">
        <w:tc>
          <w:tcPr>
            <w:tcW w:w="2268" w:type="dxa"/>
            <w:shd w:val="clear" w:color="auto" w:fill="auto"/>
            <w:tcMar>
              <w:top w:w="100" w:type="dxa"/>
              <w:left w:w="100" w:type="dxa"/>
              <w:bottom w:w="100" w:type="dxa"/>
              <w:right w:w="100" w:type="dxa"/>
            </w:tcMar>
          </w:tcPr>
          <w:p w14:paraId="2A216F61" w14:textId="2F495AA2" w:rsidR="004661FB" w:rsidRPr="00F21207" w:rsidRDefault="004E2F01">
            <w:pPr>
              <w:rPr>
                <w:color w:val="000000" w:themeColor="text1"/>
              </w:rPr>
            </w:pPr>
            <w:proofErr w:type="spellStart"/>
            <w:r>
              <w:rPr>
                <w:i/>
                <w:color w:val="000000" w:themeColor="text1"/>
              </w:rPr>
              <w:lastRenderedPageBreak/>
              <w:t>w</w:t>
            </w:r>
            <w:r w:rsidRPr="004E2F01">
              <w:rPr>
                <w:color w:val="000000" w:themeColor="text1"/>
                <w:vertAlign w:val="subscript"/>
              </w:rPr>
              <w:t>m</w:t>
            </w:r>
            <w:r>
              <w:rPr>
                <w:color w:val="000000" w:themeColor="text1"/>
                <w:vertAlign w:val="subscript"/>
              </w:rPr>
              <w:t>in</w:t>
            </w:r>
            <w:proofErr w:type="spellEnd"/>
          </w:p>
        </w:tc>
        <w:tc>
          <w:tcPr>
            <w:tcW w:w="5387" w:type="dxa"/>
            <w:shd w:val="clear" w:color="auto" w:fill="auto"/>
            <w:tcMar>
              <w:top w:w="100" w:type="dxa"/>
              <w:left w:w="100" w:type="dxa"/>
              <w:bottom w:w="100" w:type="dxa"/>
              <w:right w:w="100" w:type="dxa"/>
            </w:tcMar>
          </w:tcPr>
          <w:p w14:paraId="5FBAB6FA"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 xml:space="preserve">Minimum value of the inertia weight factor </w:t>
            </w:r>
          </w:p>
        </w:tc>
        <w:tc>
          <w:tcPr>
            <w:tcW w:w="1360" w:type="dxa"/>
            <w:shd w:val="clear" w:color="auto" w:fill="auto"/>
            <w:tcMar>
              <w:top w:w="100" w:type="dxa"/>
              <w:left w:w="100" w:type="dxa"/>
              <w:bottom w:w="100" w:type="dxa"/>
              <w:right w:w="100" w:type="dxa"/>
            </w:tcMar>
          </w:tcPr>
          <w:p w14:paraId="190A6D63"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0.4</w:t>
            </w:r>
          </w:p>
        </w:tc>
      </w:tr>
      <w:tr w:rsidR="001A5B1C" w:rsidRPr="00F21207" w14:paraId="065C120E" w14:textId="77777777" w:rsidTr="001A5B1C">
        <w:tc>
          <w:tcPr>
            <w:tcW w:w="2268" w:type="dxa"/>
            <w:shd w:val="clear" w:color="auto" w:fill="auto"/>
            <w:tcMar>
              <w:top w:w="100" w:type="dxa"/>
              <w:left w:w="100" w:type="dxa"/>
              <w:bottom w:w="100" w:type="dxa"/>
              <w:right w:w="100" w:type="dxa"/>
            </w:tcMar>
          </w:tcPr>
          <w:p w14:paraId="3D222C6D" w14:textId="77777777" w:rsidR="004661FB" w:rsidRPr="00F21207" w:rsidRDefault="00D150AA">
            <w:pPr>
              <w:rPr>
                <w:color w:val="000000" w:themeColor="text1"/>
              </w:rPr>
            </w:pPr>
            <w:r w:rsidRPr="00F21207">
              <w:rPr>
                <w:rFonts w:ascii="Cambria Math" w:eastAsia="Cambria Math" w:hAnsi="Cambria Math" w:cs="Cambria Math"/>
                <w:color w:val="000000" w:themeColor="text1"/>
              </w:rPr>
              <w:t>𝜶</w:t>
            </w:r>
          </w:p>
        </w:tc>
        <w:tc>
          <w:tcPr>
            <w:tcW w:w="5387" w:type="dxa"/>
            <w:shd w:val="clear" w:color="auto" w:fill="auto"/>
            <w:tcMar>
              <w:top w:w="100" w:type="dxa"/>
              <w:left w:w="100" w:type="dxa"/>
              <w:bottom w:w="100" w:type="dxa"/>
              <w:right w:w="100" w:type="dxa"/>
            </w:tcMar>
          </w:tcPr>
          <w:p w14:paraId="630F1974"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Decision maker</w:t>
            </w:r>
          </w:p>
        </w:tc>
        <w:tc>
          <w:tcPr>
            <w:tcW w:w="1360" w:type="dxa"/>
            <w:shd w:val="clear" w:color="auto" w:fill="auto"/>
            <w:tcMar>
              <w:top w:w="100" w:type="dxa"/>
              <w:left w:w="100" w:type="dxa"/>
              <w:bottom w:w="100" w:type="dxa"/>
              <w:right w:w="100" w:type="dxa"/>
            </w:tcMar>
          </w:tcPr>
          <w:p w14:paraId="55505866"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0.5</w:t>
            </w:r>
          </w:p>
        </w:tc>
      </w:tr>
      <w:tr w:rsidR="001A5B1C" w:rsidRPr="00F21207" w14:paraId="1955211E" w14:textId="77777777" w:rsidTr="001A5B1C">
        <w:tc>
          <w:tcPr>
            <w:tcW w:w="2268" w:type="dxa"/>
            <w:shd w:val="clear" w:color="auto" w:fill="auto"/>
            <w:tcMar>
              <w:top w:w="100" w:type="dxa"/>
              <w:left w:w="100" w:type="dxa"/>
              <w:bottom w:w="100" w:type="dxa"/>
              <w:right w:w="100" w:type="dxa"/>
            </w:tcMar>
          </w:tcPr>
          <w:p w14:paraId="152D6420" w14:textId="67DB0891" w:rsidR="004661FB" w:rsidRPr="00F21207" w:rsidRDefault="004E2F01">
            <w:pPr>
              <w:widowControl w:val="0"/>
              <w:pBdr>
                <w:top w:val="nil"/>
                <w:left w:val="nil"/>
                <w:bottom w:val="nil"/>
                <w:right w:val="nil"/>
                <w:between w:val="nil"/>
              </w:pBdr>
              <w:rPr>
                <w:color w:val="000000" w:themeColor="text1"/>
              </w:rPr>
            </w:pPr>
            <w:proofErr w:type="spellStart"/>
            <w:r w:rsidRPr="004E2F01">
              <w:rPr>
                <w:i/>
                <w:color w:val="000000" w:themeColor="text1"/>
              </w:rPr>
              <w:t>k</w:t>
            </w:r>
            <w:r w:rsidRPr="004E2F01">
              <w:rPr>
                <w:color w:val="000000" w:themeColor="text1"/>
                <w:vertAlign w:val="subscript"/>
              </w:rPr>
              <w:t>max</w:t>
            </w:r>
            <w:proofErr w:type="spellEnd"/>
          </w:p>
        </w:tc>
        <w:tc>
          <w:tcPr>
            <w:tcW w:w="5387" w:type="dxa"/>
            <w:shd w:val="clear" w:color="auto" w:fill="auto"/>
            <w:tcMar>
              <w:top w:w="100" w:type="dxa"/>
              <w:left w:w="100" w:type="dxa"/>
              <w:bottom w:w="100" w:type="dxa"/>
              <w:right w:w="100" w:type="dxa"/>
            </w:tcMar>
          </w:tcPr>
          <w:p w14:paraId="0966EC94"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 xml:space="preserve">Maximum number of iterations </w:t>
            </w:r>
          </w:p>
        </w:tc>
        <w:tc>
          <w:tcPr>
            <w:tcW w:w="1360" w:type="dxa"/>
            <w:shd w:val="clear" w:color="auto" w:fill="auto"/>
            <w:tcMar>
              <w:top w:w="100" w:type="dxa"/>
              <w:left w:w="100" w:type="dxa"/>
              <w:bottom w:w="100" w:type="dxa"/>
              <w:right w:w="100" w:type="dxa"/>
            </w:tcMar>
          </w:tcPr>
          <w:p w14:paraId="4C8EB225"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200</w:t>
            </w:r>
          </w:p>
        </w:tc>
      </w:tr>
      <w:tr w:rsidR="001A5B1C" w:rsidRPr="00F21207" w14:paraId="7E76DA2B" w14:textId="77777777" w:rsidTr="001A5B1C">
        <w:tc>
          <w:tcPr>
            <w:tcW w:w="2268" w:type="dxa"/>
            <w:shd w:val="clear" w:color="auto" w:fill="auto"/>
            <w:tcMar>
              <w:top w:w="100" w:type="dxa"/>
              <w:left w:w="100" w:type="dxa"/>
              <w:bottom w:w="100" w:type="dxa"/>
              <w:right w:w="100" w:type="dxa"/>
            </w:tcMar>
          </w:tcPr>
          <w:p w14:paraId="71E4300C" w14:textId="484795CB" w:rsidR="004661FB" w:rsidRPr="00F21207" w:rsidRDefault="004E2F01">
            <w:pPr>
              <w:widowControl w:val="0"/>
              <w:pBdr>
                <w:top w:val="nil"/>
                <w:left w:val="nil"/>
                <w:bottom w:val="nil"/>
                <w:right w:val="nil"/>
                <w:between w:val="nil"/>
              </w:pBdr>
              <w:rPr>
                <w:color w:val="000000" w:themeColor="text1"/>
              </w:rPr>
            </w:pPr>
            <w:proofErr w:type="spellStart"/>
            <w:r>
              <w:rPr>
                <w:i/>
                <w:color w:val="000000" w:themeColor="text1"/>
              </w:rPr>
              <w:t>K</w:t>
            </w:r>
            <w:r w:rsidRPr="004E2F01">
              <w:rPr>
                <w:color w:val="000000" w:themeColor="text1"/>
                <w:vertAlign w:val="subscript"/>
              </w:rPr>
              <w:t>max</w:t>
            </w:r>
            <w:proofErr w:type="spellEnd"/>
          </w:p>
        </w:tc>
        <w:tc>
          <w:tcPr>
            <w:tcW w:w="5387" w:type="dxa"/>
            <w:shd w:val="clear" w:color="auto" w:fill="auto"/>
            <w:tcMar>
              <w:top w:w="100" w:type="dxa"/>
              <w:left w:w="100" w:type="dxa"/>
              <w:bottom w:w="100" w:type="dxa"/>
              <w:right w:w="100" w:type="dxa"/>
            </w:tcMar>
          </w:tcPr>
          <w:p w14:paraId="5A142662"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 xml:space="preserve">Maximum number of clusters </w:t>
            </w:r>
          </w:p>
        </w:tc>
        <w:tc>
          <w:tcPr>
            <w:tcW w:w="1360" w:type="dxa"/>
            <w:shd w:val="clear" w:color="auto" w:fill="auto"/>
            <w:tcMar>
              <w:top w:w="100" w:type="dxa"/>
              <w:left w:w="100" w:type="dxa"/>
              <w:bottom w:w="100" w:type="dxa"/>
              <w:right w:w="100" w:type="dxa"/>
            </w:tcMar>
          </w:tcPr>
          <w:p w14:paraId="52115857" w14:textId="11412173" w:rsidR="004661FB" w:rsidRPr="006A5F8A" w:rsidRDefault="00D150AA" w:rsidP="001A5B1C">
            <w:pPr>
              <w:widowControl w:val="0"/>
              <w:pBdr>
                <w:top w:val="nil"/>
                <w:left w:val="nil"/>
                <w:bottom w:val="nil"/>
                <w:right w:val="nil"/>
                <w:between w:val="nil"/>
              </w:pBdr>
              <w:rPr>
                <w:i/>
                <w:color w:val="000000" w:themeColor="text1"/>
              </w:rPr>
            </w:pPr>
            <w:r w:rsidRPr="006A5F8A">
              <w:rPr>
                <w:rFonts w:eastAsia="Arial Unicode MS"/>
                <w:i/>
                <w:color w:val="000000" w:themeColor="text1"/>
              </w:rPr>
              <w:t>√n</w:t>
            </w:r>
          </w:p>
        </w:tc>
      </w:tr>
      <w:tr w:rsidR="001A5B1C" w:rsidRPr="00F21207" w14:paraId="06807164" w14:textId="77777777" w:rsidTr="001A5B1C">
        <w:tc>
          <w:tcPr>
            <w:tcW w:w="2268" w:type="dxa"/>
            <w:tcBorders>
              <w:bottom w:val="single" w:sz="8" w:space="0" w:color="000000"/>
            </w:tcBorders>
            <w:shd w:val="clear" w:color="auto" w:fill="auto"/>
            <w:tcMar>
              <w:top w:w="100" w:type="dxa"/>
              <w:left w:w="100" w:type="dxa"/>
              <w:bottom w:w="100" w:type="dxa"/>
              <w:right w:w="100" w:type="dxa"/>
            </w:tcMar>
          </w:tcPr>
          <w:p w14:paraId="309C9849" w14:textId="77777777" w:rsidR="004661FB" w:rsidRPr="004E2F01" w:rsidRDefault="00D150AA">
            <w:pPr>
              <w:widowControl w:val="0"/>
              <w:pBdr>
                <w:top w:val="nil"/>
                <w:left w:val="nil"/>
                <w:bottom w:val="nil"/>
                <w:right w:val="nil"/>
                <w:between w:val="nil"/>
              </w:pBdr>
              <w:rPr>
                <w:i/>
                <w:color w:val="000000" w:themeColor="text1"/>
              </w:rPr>
            </w:pPr>
            <w:r w:rsidRPr="004E2F01">
              <w:rPr>
                <w:i/>
                <w:color w:val="000000" w:themeColor="text1"/>
              </w:rPr>
              <w:t>N</w:t>
            </w:r>
          </w:p>
        </w:tc>
        <w:tc>
          <w:tcPr>
            <w:tcW w:w="5387" w:type="dxa"/>
            <w:tcBorders>
              <w:bottom w:val="single" w:sz="8" w:space="0" w:color="000000"/>
            </w:tcBorders>
            <w:shd w:val="clear" w:color="auto" w:fill="auto"/>
            <w:tcMar>
              <w:top w:w="100" w:type="dxa"/>
              <w:left w:w="100" w:type="dxa"/>
              <w:bottom w:w="100" w:type="dxa"/>
              <w:right w:w="100" w:type="dxa"/>
            </w:tcMar>
          </w:tcPr>
          <w:p w14:paraId="028AFB52"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Number of particles</w:t>
            </w:r>
          </w:p>
        </w:tc>
        <w:tc>
          <w:tcPr>
            <w:tcW w:w="1360" w:type="dxa"/>
            <w:tcBorders>
              <w:bottom w:val="single" w:sz="8" w:space="0" w:color="000000"/>
            </w:tcBorders>
            <w:shd w:val="clear" w:color="auto" w:fill="auto"/>
            <w:tcMar>
              <w:top w:w="100" w:type="dxa"/>
              <w:left w:w="100" w:type="dxa"/>
              <w:bottom w:w="100" w:type="dxa"/>
              <w:right w:w="100" w:type="dxa"/>
            </w:tcMar>
          </w:tcPr>
          <w:p w14:paraId="28D82141"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 xml:space="preserve">2 * </w:t>
            </w:r>
            <w:proofErr w:type="spellStart"/>
            <w:r w:rsidRPr="006A5F8A">
              <w:rPr>
                <w:i/>
                <w:color w:val="000000" w:themeColor="text1"/>
              </w:rPr>
              <w:t>K</w:t>
            </w:r>
            <w:r w:rsidRPr="006A5F8A">
              <w:rPr>
                <w:color w:val="000000" w:themeColor="text1"/>
                <w:vertAlign w:val="subscript"/>
              </w:rPr>
              <w:t>max</w:t>
            </w:r>
            <w:proofErr w:type="spellEnd"/>
          </w:p>
        </w:tc>
      </w:tr>
    </w:tbl>
    <w:p w14:paraId="088ACB58" w14:textId="77777777" w:rsidR="004661FB" w:rsidRPr="00F21207" w:rsidRDefault="004661FB">
      <w:pPr>
        <w:rPr>
          <w:color w:val="000000" w:themeColor="text1"/>
        </w:rPr>
      </w:pPr>
    </w:p>
    <w:p w14:paraId="2B0EE7CB" w14:textId="77777777" w:rsidR="004661FB" w:rsidRPr="00F21207" w:rsidRDefault="004661FB">
      <w:pPr>
        <w:rPr>
          <w:color w:val="000000" w:themeColor="text1"/>
        </w:rPr>
      </w:pPr>
    </w:p>
    <w:p w14:paraId="75DF257E" w14:textId="77777777" w:rsidR="004661FB" w:rsidRDefault="004661FB">
      <w:pPr>
        <w:rPr>
          <w:color w:val="000000" w:themeColor="text1"/>
        </w:rPr>
      </w:pPr>
    </w:p>
    <w:p w14:paraId="446078BF" w14:textId="567ED779" w:rsidR="001A5B1C" w:rsidRDefault="001A5B1C" w:rsidP="001A5B1C">
      <w:pPr>
        <w:rPr>
          <w:rFonts w:eastAsia="Times New Roman"/>
        </w:rPr>
      </w:pPr>
      <w:r>
        <w:rPr>
          <w:rFonts w:ascii="Arial" w:eastAsia="Times New Roman" w:hAnsi="Arial" w:cs="Arial"/>
          <w:color w:val="434343"/>
          <w:sz w:val="28"/>
          <w:szCs w:val="28"/>
        </w:rPr>
        <w:t>References</w:t>
      </w:r>
    </w:p>
    <w:p w14:paraId="2A81DA07" w14:textId="40C21771" w:rsidR="00C011B5" w:rsidRDefault="00C011B5" w:rsidP="00C011B5">
      <w:pPr>
        <w:rPr>
          <w:rFonts w:eastAsia="Times New Roman"/>
        </w:rPr>
      </w:pPr>
    </w:p>
    <w:p w14:paraId="52960EDE" w14:textId="77777777" w:rsidR="00C011B5" w:rsidRDefault="00C011B5" w:rsidP="00C011B5">
      <w:pPr>
        <w:rPr>
          <w:rFonts w:eastAsia="Times New Roman"/>
        </w:rPr>
      </w:pPr>
      <w:r>
        <w:rPr>
          <w:rFonts w:eastAsia="Times New Roman"/>
        </w:rPr>
        <w:t xml:space="preserve">J. </w:t>
      </w:r>
      <w:proofErr w:type="spellStart"/>
      <w:r>
        <w:rPr>
          <w:rFonts w:eastAsia="Times New Roman"/>
        </w:rPr>
        <w:t>Handl</w:t>
      </w:r>
      <w:proofErr w:type="spellEnd"/>
      <w:r>
        <w:rPr>
          <w:rFonts w:eastAsia="Times New Roman"/>
        </w:rPr>
        <w:t xml:space="preserve"> and J. Knowles, “An Evolutionary Approach to </w:t>
      </w:r>
      <w:proofErr w:type="spellStart"/>
      <w:r>
        <w:rPr>
          <w:rFonts w:eastAsia="Times New Roman"/>
        </w:rPr>
        <w:t>Multiobjective</w:t>
      </w:r>
      <w:proofErr w:type="spellEnd"/>
      <w:r>
        <w:rPr>
          <w:rFonts w:eastAsia="Times New Roman"/>
        </w:rPr>
        <w:t xml:space="preserve"> Clustering,” </w:t>
      </w:r>
      <w:r>
        <w:rPr>
          <w:rFonts w:eastAsia="Times New Roman"/>
          <w:i/>
          <w:iCs/>
        </w:rPr>
        <w:t>IEEE Transactions on Evolutionary Computation</w:t>
      </w:r>
      <w:r>
        <w:rPr>
          <w:rFonts w:eastAsia="Times New Roman"/>
        </w:rPr>
        <w:t>, vol. 11, no. 1, pp. 56–76, Feb. 2007.</w:t>
      </w:r>
    </w:p>
    <w:p w14:paraId="49AFEDD8" w14:textId="77777777" w:rsidR="00C011B5" w:rsidRDefault="00C011B5">
      <w:pPr>
        <w:rPr>
          <w:rFonts w:eastAsia="Times New Roman"/>
        </w:rPr>
      </w:pPr>
    </w:p>
    <w:p w14:paraId="2D07C043" w14:textId="77777777" w:rsidR="004661FB" w:rsidRPr="00F21207" w:rsidRDefault="00D150AA">
      <w:pPr>
        <w:rPr>
          <w:color w:val="000000" w:themeColor="text1"/>
        </w:rPr>
      </w:pPr>
      <w:proofErr w:type="spellStart"/>
      <w:r w:rsidRPr="00F21207">
        <w:rPr>
          <w:color w:val="000000" w:themeColor="text1"/>
        </w:rPr>
        <w:t>K.</w:t>
      </w:r>
      <w:proofErr w:type="gramStart"/>
      <w:r w:rsidRPr="00F21207">
        <w:rPr>
          <w:color w:val="000000" w:themeColor="text1"/>
        </w:rPr>
        <w:t>R.Gabriel</w:t>
      </w:r>
      <w:proofErr w:type="gramEnd"/>
      <w:r w:rsidRPr="00F21207">
        <w:rPr>
          <w:color w:val="000000" w:themeColor="text1"/>
        </w:rPr>
        <w:t>,R.R.Sokal,New</w:t>
      </w:r>
      <w:proofErr w:type="spellEnd"/>
      <w:r w:rsidRPr="00F21207">
        <w:rPr>
          <w:color w:val="000000" w:themeColor="text1"/>
        </w:rPr>
        <w:t xml:space="preserve"> statistical approach to geographic variation analysis, Syst. Zool.18 (3) (1969) 259–278.</w:t>
      </w:r>
    </w:p>
    <w:p w14:paraId="7D44501B" w14:textId="77777777" w:rsidR="00C011B5" w:rsidRDefault="00C011B5">
      <w:pPr>
        <w:rPr>
          <w:color w:val="000000" w:themeColor="text1"/>
        </w:rPr>
      </w:pPr>
    </w:p>
    <w:p w14:paraId="31493EC6" w14:textId="7D8DFC26" w:rsidR="004661FB" w:rsidRPr="00F21207" w:rsidRDefault="00D150AA">
      <w:pPr>
        <w:rPr>
          <w:color w:val="000000" w:themeColor="text1"/>
        </w:rPr>
      </w:pPr>
      <w:proofErr w:type="spellStart"/>
      <w:r w:rsidRPr="00F21207">
        <w:rPr>
          <w:color w:val="000000" w:themeColor="text1"/>
        </w:rPr>
        <w:t>Jarboui</w:t>
      </w:r>
      <w:proofErr w:type="spellEnd"/>
      <w:r w:rsidRPr="00F21207">
        <w:rPr>
          <w:color w:val="000000" w:themeColor="text1"/>
        </w:rPr>
        <w:t xml:space="preserve">, B., </w:t>
      </w:r>
      <w:proofErr w:type="spellStart"/>
      <w:r w:rsidRPr="00F21207">
        <w:rPr>
          <w:color w:val="000000" w:themeColor="text1"/>
        </w:rPr>
        <w:t>Cheikh</w:t>
      </w:r>
      <w:proofErr w:type="spellEnd"/>
      <w:r w:rsidRPr="00F21207">
        <w:rPr>
          <w:color w:val="000000" w:themeColor="text1"/>
        </w:rPr>
        <w:t xml:space="preserve">, M., </w:t>
      </w:r>
      <w:proofErr w:type="spellStart"/>
      <w:r w:rsidRPr="00F21207">
        <w:rPr>
          <w:color w:val="000000" w:themeColor="text1"/>
        </w:rPr>
        <w:t>Siarry</w:t>
      </w:r>
      <w:proofErr w:type="spellEnd"/>
      <w:r w:rsidRPr="00F21207">
        <w:rPr>
          <w:color w:val="000000" w:themeColor="text1"/>
        </w:rPr>
        <w:t xml:space="preserve">, P., &amp; </w:t>
      </w:r>
      <w:proofErr w:type="spellStart"/>
      <w:r w:rsidRPr="00F21207">
        <w:rPr>
          <w:color w:val="000000" w:themeColor="text1"/>
        </w:rPr>
        <w:t>Rebai</w:t>
      </w:r>
      <w:proofErr w:type="spellEnd"/>
      <w:r w:rsidRPr="00F21207">
        <w:rPr>
          <w:color w:val="000000" w:themeColor="text1"/>
        </w:rPr>
        <w:t xml:space="preserve">, A. (2007). Combinatorial particle swarm optimization (CPSO) for </w:t>
      </w:r>
      <w:proofErr w:type="spellStart"/>
      <w:r w:rsidRPr="00F21207">
        <w:rPr>
          <w:color w:val="000000" w:themeColor="text1"/>
        </w:rPr>
        <w:t>partitional</w:t>
      </w:r>
      <w:proofErr w:type="spellEnd"/>
      <w:r w:rsidRPr="00F21207">
        <w:rPr>
          <w:color w:val="000000" w:themeColor="text1"/>
        </w:rPr>
        <w:t xml:space="preserve"> clustering problem. </w:t>
      </w:r>
      <w:r w:rsidRPr="00F21207">
        <w:rPr>
          <w:i/>
          <w:color w:val="000000" w:themeColor="text1"/>
        </w:rPr>
        <w:t xml:space="preserve">Applied Mathematics and Computation, 192 </w:t>
      </w:r>
      <w:r w:rsidR="00C011B5">
        <w:rPr>
          <w:color w:val="000000" w:themeColor="text1"/>
        </w:rPr>
        <w:t>(2), 337–345</w:t>
      </w:r>
      <w:r w:rsidRPr="00F21207">
        <w:rPr>
          <w:color w:val="000000" w:themeColor="text1"/>
        </w:rPr>
        <w:t xml:space="preserve">. </w:t>
      </w:r>
    </w:p>
    <w:p w14:paraId="69006349" w14:textId="5D7836BF" w:rsidR="00C011B5" w:rsidRDefault="00C011B5" w:rsidP="00D150AA">
      <w:pPr>
        <w:rPr>
          <w:rFonts w:eastAsia="Times New Roman"/>
        </w:rPr>
      </w:pPr>
    </w:p>
    <w:p w14:paraId="4F0188FD" w14:textId="134AAAA6" w:rsidR="004661FB" w:rsidRDefault="00C011B5">
      <w:pPr>
        <w:rPr>
          <w:rFonts w:eastAsia="Times New Roman"/>
        </w:rPr>
      </w:pPr>
      <w:r>
        <w:rPr>
          <w:rFonts w:eastAsia="Times New Roman"/>
        </w:rPr>
        <w:t xml:space="preserve">W. Sheng, S. Chen, M. Sheng, G. Xiao, J. Mao, and Y. Zheng, “Adaptive </w:t>
      </w:r>
      <w:proofErr w:type="spellStart"/>
      <w:r>
        <w:rPr>
          <w:rFonts w:eastAsia="Times New Roman"/>
        </w:rPr>
        <w:t>Multisubpopulation</w:t>
      </w:r>
      <w:proofErr w:type="spellEnd"/>
      <w:r>
        <w:rPr>
          <w:rFonts w:eastAsia="Times New Roman"/>
        </w:rPr>
        <w:t xml:space="preserve"> Competition and </w:t>
      </w:r>
      <w:proofErr w:type="spellStart"/>
      <w:r>
        <w:rPr>
          <w:rFonts w:eastAsia="Times New Roman"/>
        </w:rPr>
        <w:t>Multiniche</w:t>
      </w:r>
      <w:proofErr w:type="spellEnd"/>
      <w:r>
        <w:rPr>
          <w:rFonts w:eastAsia="Times New Roman"/>
        </w:rPr>
        <w:t xml:space="preserve"> Crowding-Based Memetic Algorithm for Automatic Data Clustering,” </w:t>
      </w:r>
      <w:r>
        <w:rPr>
          <w:rFonts w:eastAsia="Times New Roman"/>
          <w:i/>
          <w:iCs/>
        </w:rPr>
        <w:t>IEEE Transactions on Evolutionary Computation</w:t>
      </w:r>
      <w:r>
        <w:rPr>
          <w:rFonts w:eastAsia="Times New Roman"/>
        </w:rPr>
        <w:t>, vol. 20, no. 6, pp. 838–858, Dec. 2016.</w:t>
      </w:r>
    </w:p>
    <w:p w14:paraId="7ACF91AC" w14:textId="10D85905" w:rsidR="00447CD7" w:rsidRDefault="00447CD7" w:rsidP="00447CD7">
      <w:pPr>
        <w:rPr>
          <w:rFonts w:eastAsia="Times New Roman"/>
        </w:rPr>
      </w:pPr>
    </w:p>
    <w:p w14:paraId="081460F5" w14:textId="77777777" w:rsidR="00447CD7" w:rsidRDefault="00447CD7" w:rsidP="00447CD7">
      <w:pPr>
        <w:rPr>
          <w:rFonts w:eastAsia="Times New Roman"/>
        </w:rPr>
      </w:pPr>
      <w:r>
        <w:rPr>
          <w:rFonts w:eastAsia="Times New Roman"/>
        </w:rPr>
        <w:t xml:space="preserve">H. A. Simon, “Review of Games and Decisions: Introduction and Critical Survey,” </w:t>
      </w:r>
      <w:r>
        <w:rPr>
          <w:rFonts w:eastAsia="Times New Roman"/>
          <w:i/>
          <w:iCs/>
        </w:rPr>
        <w:t>American Sociological Review</w:t>
      </w:r>
      <w:r>
        <w:rPr>
          <w:rFonts w:eastAsia="Times New Roman"/>
        </w:rPr>
        <w:t>, vol. 23, no. 3, pp. 342–343, 1958.</w:t>
      </w:r>
    </w:p>
    <w:p w14:paraId="533399C3" w14:textId="77777777" w:rsidR="00447CD7" w:rsidRPr="00C011B5" w:rsidRDefault="00447CD7">
      <w:pPr>
        <w:rPr>
          <w:rFonts w:eastAsia="Times New Roman"/>
        </w:rPr>
      </w:pPr>
    </w:p>
    <w:sectPr w:rsidR="00447CD7" w:rsidRPr="00C011B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Unicode MS">
    <w:panose1 w:val="020B0604020202020204"/>
    <w:charset w:val="0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isplayBackgroundShape/>
  <w:proofState w:spelling="clean" w:grammar="clean"/>
  <w:defaultTabStop w:val="720"/>
  <w:characterSpacingControl w:val="doNotCompress"/>
  <w:compat>
    <w:compatSetting w:name="compatibilityMode" w:uri="http://schemas.microsoft.com/office/word" w:val="14"/>
  </w:compat>
  <w:rsids>
    <w:rsidRoot w:val="004661FB"/>
    <w:rsid w:val="000D2440"/>
    <w:rsid w:val="00113B8A"/>
    <w:rsid w:val="001A5B1C"/>
    <w:rsid w:val="001E0F10"/>
    <w:rsid w:val="00447CD7"/>
    <w:rsid w:val="004661FB"/>
    <w:rsid w:val="004E2F01"/>
    <w:rsid w:val="005764ED"/>
    <w:rsid w:val="005952EC"/>
    <w:rsid w:val="00623DE1"/>
    <w:rsid w:val="006A5F8A"/>
    <w:rsid w:val="00A37861"/>
    <w:rsid w:val="00B24D37"/>
    <w:rsid w:val="00C011B5"/>
    <w:rsid w:val="00CB01A3"/>
    <w:rsid w:val="00D11324"/>
    <w:rsid w:val="00D150AA"/>
    <w:rsid w:val="00E62FAC"/>
    <w:rsid w:val="00E77886"/>
    <w:rsid w:val="00EF6FD7"/>
    <w:rsid w:val="00F2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B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5B1C"/>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paragraph" w:styleId="Heading7">
    <w:name w:val="heading 7"/>
    <w:basedOn w:val="Normal"/>
    <w:next w:val="Normal"/>
    <w:link w:val="Heading7Char"/>
    <w:uiPriority w:val="9"/>
    <w:unhideWhenUsed/>
    <w:qFormat/>
    <w:rsid w:val="00F21207"/>
    <w:pPr>
      <w:keepNext/>
      <w:keepLines/>
      <w:spacing w:before="40" w:line="276" w:lineRule="auto"/>
      <w:outlineLvl w:val="6"/>
    </w:pPr>
    <w:rPr>
      <w:rFonts w:asciiTheme="majorHAnsi" w:eastAsiaTheme="majorEastAsia" w:hAnsiTheme="majorHAnsi" w:cstheme="majorBidi"/>
      <w:i/>
      <w:iCs/>
      <w:color w:val="243F60" w:themeColor="accent1" w:themeShade="7F"/>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F21207"/>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3779">
      <w:bodyDiv w:val="1"/>
      <w:marLeft w:val="0"/>
      <w:marRight w:val="0"/>
      <w:marTop w:val="0"/>
      <w:marBottom w:val="0"/>
      <w:divBdr>
        <w:top w:val="none" w:sz="0" w:space="0" w:color="auto"/>
        <w:left w:val="none" w:sz="0" w:space="0" w:color="auto"/>
        <w:bottom w:val="none" w:sz="0" w:space="0" w:color="auto"/>
        <w:right w:val="none" w:sz="0" w:space="0" w:color="auto"/>
      </w:divBdr>
    </w:div>
    <w:div w:id="135614220">
      <w:bodyDiv w:val="1"/>
      <w:marLeft w:val="0"/>
      <w:marRight w:val="0"/>
      <w:marTop w:val="0"/>
      <w:marBottom w:val="0"/>
      <w:divBdr>
        <w:top w:val="none" w:sz="0" w:space="0" w:color="auto"/>
        <w:left w:val="none" w:sz="0" w:space="0" w:color="auto"/>
        <w:bottom w:val="none" w:sz="0" w:space="0" w:color="auto"/>
        <w:right w:val="none" w:sz="0" w:space="0" w:color="auto"/>
      </w:divBdr>
      <w:divsChild>
        <w:div w:id="939021278">
          <w:marLeft w:val="0"/>
          <w:marRight w:val="0"/>
          <w:marTop w:val="0"/>
          <w:marBottom w:val="0"/>
          <w:divBdr>
            <w:top w:val="none" w:sz="0" w:space="0" w:color="auto"/>
            <w:left w:val="none" w:sz="0" w:space="0" w:color="auto"/>
            <w:bottom w:val="none" w:sz="0" w:space="0" w:color="auto"/>
            <w:right w:val="none" w:sz="0" w:space="0" w:color="auto"/>
          </w:divBdr>
          <w:divsChild>
            <w:div w:id="1663393533">
              <w:marLeft w:val="0"/>
              <w:marRight w:val="0"/>
              <w:marTop w:val="0"/>
              <w:marBottom w:val="0"/>
              <w:divBdr>
                <w:top w:val="none" w:sz="0" w:space="0" w:color="auto"/>
                <w:left w:val="none" w:sz="0" w:space="0" w:color="auto"/>
                <w:bottom w:val="none" w:sz="0" w:space="0" w:color="auto"/>
                <w:right w:val="none" w:sz="0" w:space="0" w:color="auto"/>
              </w:divBdr>
              <w:divsChild>
                <w:div w:id="310802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7966577">
      <w:bodyDiv w:val="1"/>
      <w:marLeft w:val="0"/>
      <w:marRight w:val="0"/>
      <w:marTop w:val="0"/>
      <w:marBottom w:val="0"/>
      <w:divBdr>
        <w:top w:val="none" w:sz="0" w:space="0" w:color="auto"/>
        <w:left w:val="none" w:sz="0" w:space="0" w:color="auto"/>
        <w:bottom w:val="none" w:sz="0" w:space="0" w:color="auto"/>
        <w:right w:val="none" w:sz="0" w:space="0" w:color="auto"/>
      </w:divBdr>
    </w:div>
    <w:div w:id="184439151">
      <w:bodyDiv w:val="1"/>
      <w:marLeft w:val="0"/>
      <w:marRight w:val="0"/>
      <w:marTop w:val="0"/>
      <w:marBottom w:val="0"/>
      <w:divBdr>
        <w:top w:val="none" w:sz="0" w:space="0" w:color="auto"/>
        <w:left w:val="none" w:sz="0" w:space="0" w:color="auto"/>
        <w:bottom w:val="none" w:sz="0" w:space="0" w:color="auto"/>
        <w:right w:val="none" w:sz="0" w:space="0" w:color="auto"/>
      </w:divBdr>
    </w:div>
    <w:div w:id="298850861">
      <w:bodyDiv w:val="1"/>
      <w:marLeft w:val="0"/>
      <w:marRight w:val="0"/>
      <w:marTop w:val="0"/>
      <w:marBottom w:val="0"/>
      <w:divBdr>
        <w:top w:val="none" w:sz="0" w:space="0" w:color="auto"/>
        <w:left w:val="none" w:sz="0" w:space="0" w:color="auto"/>
        <w:bottom w:val="none" w:sz="0" w:space="0" w:color="auto"/>
        <w:right w:val="none" w:sz="0" w:space="0" w:color="auto"/>
      </w:divBdr>
    </w:div>
    <w:div w:id="743572700">
      <w:bodyDiv w:val="1"/>
      <w:marLeft w:val="0"/>
      <w:marRight w:val="0"/>
      <w:marTop w:val="0"/>
      <w:marBottom w:val="0"/>
      <w:divBdr>
        <w:top w:val="none" w:sz="0" w:space="0" w:color="auto"/>
        <w:left w:val="none" w:sz="0" w:space="0" w:color="auto"/>
        <w:bottom w:val="none" w:sz="0" w:space="0" w:color="auto"/>
        <w:right w:val="none" w:sz="0" w:space="0" w:color="auto"/>
      </w:divBdr>
    </w:div>
    <w:div w:id="880018826">
      <w:bodyDiv w:val="1"/>
      <w:marLeft w:val="0"/>
      <w:marRight w:val="0"/>
      <w:marTop w:val="0"/>
      <w:marBottom w:val="0"/>
      <w:divBdr>
        <w:top w:val="none" w:sz="0" w:space="0" w:color="auto"/>
        <w:left w:val="none" w:sz="0" w:space="0" w:color="auto"/>
        <w:bottom w:val="none" w:sz="0" w:space="0" w:color="auto"/>
        <w:right w:val="none" w:sz="0" w:space="0" w:color="auto"/>
      </w:divBdr>
    </w:div>
    <w:div w:id="1066948737">
      <w:bodyDiv w:val="1"/>
      <w:marLeft w:val="0"/>
      <w:marRight w:val="0"/>
      <w:marTop w:val="0"/>
      <w:marBottom w:val="0"/>
      <w:divBdr>
        <w:top w:val="none" w:sz="0" w:space="0" w:color="auto"/>
        <w:left w:val="none" w:sz="0" w:space="0" w:color="auto"/>
        <w:bottom w:val="none" w:sz="0" w:space="0" w:color="auto"/>
        <w:right w:val="none" w:sz="0" w:space="0" w:color="auto"/>
      </w:divBdr>
    </w:div>
    <w:div w:id="1339654001">
      <w:bodyDiv w:val="1"/>
      <w:marLeft w:val="0"/>
      <w:marRight w:val="0"/>
      <w:marTop w:val="0"/>
      <w:marBottom w:val="0"/>
      <w:divBdr>
        <w:top w:val="none" w:sz="0" w:space="0" w:color="auto"/>
        <w:left w:val="none" w:sz="0" w:space="0" w:color="auto"/>
        <w:bottom w:val="none" w:sz="0" w:space="0" w:color="auto"/>
        <w:right w:val="none" w:sz="0" w:space="0" w:color="auto"/>
      </w:divBdr>
    </w:div>
    <w:div w:id="1453090534">
      <w:bodyDiv w:val="1"/>
      <w:marLeft w:val="0"/>
      <w:marRight w:val="0"/>
      <w:marTop w:val="0"/>
      <w:marBottom w:val="0"/>
      <w:divBdr>
        <w:top w:val="none" w:sz="0" w:space="0" w:color="auto"/>
        <w:left w:val="none" w:sz="0" w:space="0" w:color="auto"/>
        <w:bottom w:val="none" w:sz="0" w:space="0" w:color="auto"/>
        <w:right w:val="none" w:sz="0" w:space="0" w:color="auto"/>
      </w:divBdr>
      <w:divsChild>
        <w:div w:id="138158698">
          <w:marLeft w:val="0"/>
          <w:marRight w:val="0"/>
          <w:marTop w:val="0"/>
          <w:marBottom w:val="0"/>
          <w:divBdr>
            <w:top w:val="none" w:sz="0" w:space="0" w:color="auto"/>
            <w:left w:val="none" w:sz="0" w:space="0" w:color="auto"/>
            <w:bottom w:val="none" w:sz="0" w:space="0" w:color="auto"/>
            <w:right w:val="none" w:sz="0" w:space="0" w:color="auto"/>
          </w:divBdr>
          <w:divsChild>
            <w:div w:id="1882286788">
              <w:marLeft w:val="0"/>
              <w:marRight w:val="0"/>
              <w:marTop w:val="0"/>
              <w:marBottom w:val="0"/>
              <w:divBdr>
                <w:top w:val="none" w:sz="0" w:space="0" w:color="auto"/>
                <w:left w:val="none" w:sz="0" w:space="0" w:color="auto"/>
                <w:bottom w:val="none" w:sz="0" w:space="0" w:color="auto"/>
                <w:right w:val="none" w:sz="0" w:space="0" w:color="auto"/>
              </w:divBdr>
              <w:divsChild>
                <w:div w:id="6888732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30968203">
      <w:bodyDiv w:val="1"/>
      <w:marLeft w:val="0"/>
      <w:marRight w:val="0"/>
      <w:marTop w:val="0"/>
      <w:marBottom w:val="0"/>
      <w:divBdr>
        <w:top w:val="none" w:sz="0" w:space="0" w:color="auto"/>
        <w:left w:val="none" w:sz="0" w:space="0" w:color="auto"/>
        <w:bottom w:val="none" w:sz="0" w:space="0" w:color="auto"/>
        <w:right w:val="none" w:sz="0" w:space="0" w:color="auto"/>
      </w:divBdr>
    </w:div>
    <w:div w:id="2050567240">
      <w:bodyDiv w:val="1"/>
      <w:marLeft w:val="0"/>
      <w:marRight w:val="0"/>
      <w:marTop w:val="0"/>
      <w:marBottom w:val="0"/>
      <w:divBdr>
        <w:top w:val="none" w:sz="0" w:space="0" w:color="auto"/>
        <w:left w:val="none" w:sz="0" w:space="0" w:color="auto"/>
        <w:bottom w:val="none" w:sz="0" w:space="0" w:color="auto"/>
        <w:right w:val="none" w:sz="0" w:space="0" w:color="auto"/>
      </w:divBdr>
      <w:divsChild>
        <w:div w:id="1653869165">
          <w:marLeft w:val="0"/>
          <w:marRight w:val="0"/>
          <w:marTop w:val="0"/>
          <w:marBottom w:val="0"/>
          <w:divBdr>
            <w:top w:val="none" w:sz="0" w:space="0" w:color="auto"/>
            <w:left w:val="none" w:sz="0" w:space="0" w:color="auto"/>
            <w:bottom w:val="none" w:sz="0" w:space="0" w:color="auto"/>
            <w:right w:val="none" w:sz="0" w:space="0" w:color="auto"/>
          </w:divBdr>
          <w:divsChild>
            <w:div w:id="1787506097">
              <w:marLeft w:val="0"/>
              <w:marRight w:val="0"/>
              <w:marTop w:val="0"/>
              <w:marBottom w:val="0"/>
              <w:divBdr>
                <w:top w:val="none" w:sz="0" w:space="0" w:color="auto"/>
                <w:left w:val="none" w:sz="0" w:space="0" w:color="auto"/>
                <w:bottom w:val="none" w:sz="0" w:space="0" w:color="auto"/>
                <w:right w:val="none" w:sz="0" w:space="0" w:color="auto"/>
              </w:divBdr>
              <w:divsChild>
                <w:div w:id="141323983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1507</Words>
  <Characters>8592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Ruslan Dzhumakaliev</cp:lastModifiedBy>
  <cp:revision>11</cp:revision>
  <cp:lastPrinted>2019-01-11T16:44:00Z</cp:lastPrinted>
  <dcterms:created xsi:type="dcterms:W3CDTF">2019-01-11T16:44:00Z</dcterms:created>
  <dcterms:modified xsi:type="dcterms:W3CDTF">2019-01-11T23:51:00Z</dcterms:modified>
</cp:coreProperties>
</file>