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ompany Name"/>
        <w:tag w:val=""/>
        <w:id w:val="-1780489925"/>
        <w:placeholder>
          <w:docPart w:val="68DA9BC675AA4357B83DCE3FE2E1406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EE737E" w:rsidRDefault="0097105D" w:rsidP="00EA451A">
          <w:pPr>
            <w:pStyle w:val="Heading3"/>
            <w:spacing w:after="600"/>
          </w:pPr>
          <w:r>
            <w:rPr>
              <w:lang w:val="id-ID"/>
            </w:rPr>
            <w:t>UNIVERSITAS DIPONEGORO</w:t>
          </w:r>
        </w:p>
      </w:sdtContent>
    </w:sdt>
    <w:sdt>
      <w:sdtPr>
        <w:alias w:val="Title"/>
        <w:tag w:val=""/>
        <w:id w:val="2007550668"/>
        <w:placeholder>
          <w:docPart w:val="D956BD7D932A4C09A43C0B61BA10D4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EE737E" w:rsidRDefault="00537DD3">
          <w:pPr>
            <w:pStyle w:val="Title"/>
          </w:pPr>
          <w:r>
            <w:rPr>
              <w:lang w:val="id-ID"/>
            </w:rPr>
            <w:t xml:space="preserve">Buku </w:t>
          </w:r>
          <w:r w:rsidR="0097105D">
            <w:rPr>
              <w:lang w:val="id-ID"/>
            </w:rPr>
            <w:t>manual</w:t>
          </w:r>
          <w:r>
            <w:rPr>
              <w:lang w:val="id-ID"/>
            </w:rPr>
            <w:t xml:space="preserve"> - </w:t>
          </w:r>
          <w:r w:rsidR="003A7842">
            <w:t>MONITORING</w:t>
          </w:r>
        </w:p>
      </w:sdtContent>
    </w:sdt>
    <w:p w:rsidR="00EE737E" w:rsidRDefault="00537DD3">
      <w:pPr>
        <w:pStyle w:val="Subtitle"/>
      </w:pPr>
      <w:r>
        <w:t>Versi 1.0</w:t>
      </w:r>
    </w:p>
    <w:sdt>
      <w:sdtPr>
        <w:alias w:val="Date"/>
        <w:tag w:val=""/>
        <w:id w:val="-1227291899"/>
        <w:placeholder>
          <w:docPart w:val="F8FED27A367547D5BC9FA7F699EAAA8D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EE737E" w:rsidRDefault="00EA451A">
          <w:pPr>
            <w:pStyle w:val="Subtitle"/>
          </w:pPr>
          <w:r>
            <w:t>26</w:t>
          </w:r>
          <w:r w:rsidR="00537DD3">
            <w:rPr>
              <w:lang w:val="id-ID"/>
            </w:rPr>
            <w:t xml:space="preserve"> </w:t>
          </w:r>
          <w:r>
            <w:t>JULI</w:t>
          </w:r>
          <w:r>
            <w:rPr>
              <w:lang w:val="id-ID"/>
            </w:rPr>
            <w:t xml:space="preserve"> 2017</w:t>
          </w:r>
        </w:p>
      </w:sdtContent>
    </w:sdt>
    <w:p w:rsidR="00EE737E" w:rsidRDefault="00551CC9">
      <w:pPr>
        <w:pStyle w:val="Heading3"/>
      </w:pPr>
      <w:r>
        <w:t>Presented by</w:t>
      </w:r>
      <w:r>
        <w:br/>
      </w:r>
      <w:sdt>
        <w:sdtPr>
          <w:alias w:val="Name"/>
          <w:tag w:val=""/>
          <w:id w:val="-413481653"/>
          <w:placeholder>
            <w:docPart w:val="EB6CBE040D6844708B2D760F088D6B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37DD3">
            <w:rPr>
              <w:lang w:val="id-ID"/>
            </w:rPr>
            <w:t>Tim Developer</w:t>
          </w:r>
        </w:sdtContent>
      </w:sdt>
    </w:p>
    <w:p w:rsidR="00EE737E" w:rsidRDefault="00EE737E">
      <w:pPr>
        <w:sectPr w:rsidR="00EE737E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le"/>
        <w:tag w:val=""/>
        <w:id w:val="551823944"/>
        <w:placeholder>
          <w:docPart w:val="1AADE303F365483682FB3267DFC543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EE737E" w:rsidRDefault="003A7842">
          <w:pPr>
            <w:pStyle w:val="Heading1"/>
          </w:pPr>
          <w:r>
            <w:t>Buku manual - MONITORING</w:t>
          </w:r>
        </w:p>
      </w:sdtContent>
    </w:sdt>
    <w:p w:rsidR="0097105D" w:rsidRDefault="0097105D" w:rsidP="0069761C">
      <w:pPr>
        <w:pStyle w:val="Heading2"/>
        <w:rPr>
          <w:lang w:val="id-ID"/>
        </w:rPr>
      </w:pPr>
      <w:r>
        <w:rPr>
          <w:lang w:val="id-ID"/>
        </w:rPr>
        <w:t>Sekilas</w:t>
      </w:r>
    </w:p>
    <w:p w:rsidR="0097105D" w:rsidRPr="0097105D" w:rsidRDefault="00EA451A" w:rsidP="00EA451A">
      <w:pPr>
        <w:jc w:val="both"/>
        <w:rPr>
          <w:lang w:val="id-ID"/>
        </w:rPr>
      </w:pPr>
      <w:r>
        <w:t xml:space="preserve">Pada setiap fakultas </w:t>
      </w:r>
      <w:r w:rsidR="003A7842">
        <w:t xml:space="preserve">dan tingkat universitas </w:t>
      </w:r>
      <w:r>
        <w:t xml:space="preserve">terdapat </w:t>
      </w:r>
      <w:r w:rsidR="00872F01">
        <w:t xml:space="preserve">level </w:t>
      </w:r>
      <w:r w:rsidR="003A7842">
        <w:t>monitor</w:t>
      </w:r>
      <w:r>
        <w:t xml:space="preserve">, masing-masing </w:t>
      </w:r>
      <w:r w:rsidR="003A7842">
        <w:t>monitor</w:t>
      </w:r>
      <w:r w:rsidR="003A7842">
        <w:t xml:space="preserve"> </w:t>
      </w:r>
      <w:r>
        <w:t xml:space="preserve">dapat melakukan </w:t>
      </w:r>
      <w:r w:rsidR="00691AF0">
        <w:t>monitoring terhadap</w:t>
      </w:r>
      <w:r w:rsidR="003A7842">
        <w:t xml:space="preserve"> jumlah jurnal/spm yang belum dijurnal, belum diverifikasi, disetujui verifikator, revisi, sudah direvisi oleh unit, dan jumlah jurnal/SPM yang sudah di posting. Monitor juga dapat </w:t>
      </w:r>
      <w:r>
        <w:t xml:space="preserve"> melihat serta men-</w:t>
      </w:r>
      <w:r>
        <w:rPr>
          <w:i/>
        </w:rPr>
        <w:t>download</w:t>
      </w:r>
      <w:r>
        <w:rPr>
          <w:i/>
        </w:rPr>
        <w:softHyphen/>
        <w:t xml:space="preserve"> </w:t>
      </w:r>
      <w:r>
        <w:t>laporan yang ada pada aplikasi LKBH</w:t>
      </w:r>
      <w:r w:rsidR="0097105D">
        <w:rPr>
          <w:lang w:val="id-ID"/>
        </w:rPr>
        <w:t>.</w:t>
      </w:r>
    </w:p>
    <w:p w:rsidR="00EE737E" w:rsidRPr="00537DD3" w:rsidRDefault="00537DD3" w:rsidP="0069761C">
      <w:pPr>
        <w:pStyle w:val="Heading2"/>
        <w:rPr>
          <w:lang w:val="id-ID"/>
        </w:rPr>
      </w:pPr>
      <w:r>
        <w:rPr>
          <w:lang w:val="id-ID"/>
        </w:rPr>
        <w:t>Login</w:t>
      </w:r>
    </w:p>
    <w:p w:rsidR="00EE737E" w:rsidRDefault="00D022A6">
      <w:pPr>
        <w:rPr>
          <w:lang w:val="id-ID"/>
        </w:rPr>
      </w:pPr>
      <w:r>
        <w:rPr>
          <w:lang w:val="id-ID"/>
        </w:rPr>
        <w:t xml:space="preserve">Untuk masuk ke dalam sistem, Anda perlu membuka halaman sistem terlebih dahulu . Tampilan awal sistem seperti berikut : </w:t>
      </w:r>
    </w:p>
    <w:p w:rsidR="00D022A6" w:rsidRDefault="0025622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0" w:rsidRPr="00396BA0" w:rsidRDefault="00396BA0" w:rsidP="00396BA0">
      <w:pPr>
        <w:jc w:val="center"/>
        <w:rPr>
          <w:i/>
          <w:lang w:val="id-ID"/>
        </w:rPr>
      </w:pPr>
      <w:r>
        <w:rPr>
          <w:i/>
          <w:lang w:val="id-ID"/>
        </w:rPr>
        <w:t>Tampilan Login</w:t>
      </w:r>
    </w:p>
    <w:p w:rsidR="00D022A6" w:rsidRDefault="00D022A6" w:rsidP="00396BA0">
      <w:pPr>
        <w:jc w:val="both"/>
        <w:rPr>
          <w:lang w:val="id-ID"/>
        </w:rPr>
      </w:pPr>
      <w:r>
        <w:rPr>
          <w:lang w:val="id-ID"/>
        </w:rPr>
        <w:t xml:space="preserve">Untuk login, isikan </w:t>
      </w:r>
      <w:r w:rsidR="00396BA0">
        <w:rPr>
          <w:lang w:val="id-ID"/>
        </w:rPr>
        <w:t>Nama Akun (Username)</w:t>
      </w:r>
      <w:r>
        <w:rPr>
          <w:lang w:val="id-ID"/>
        </w:rPr>
        <w:t xml:space="preserve"> pada kolom username dan </w:t>
      </w:r>
      <w:r w:rsidR="00396BA0">
        <w:rPr>
          <w:lang w:val="id-ID"/>
        </w:rPr>
        <w:t>Kata sandi (</w:t>
      </w:r>
      <w:r>
        <w:rPr>
          <w:lang w:val="id-ID"/>
        </w:rPr>
        <w:t>password</w:t>
      </w:r>
      <w:r w:rsidR="00396BA0">
        <w:rPr>
          <w:lang w:val="id-ID"/>
        </w:rPr>
        <w:t>)</w:t>
      </w:r>
      <w:r>
        <w:rPr>
          <w:lang w:val="id-ID"/>
        </w:rPr>
        <w:t xml:space="preserve"> pada kolom password, lalu klik pada tombol login, jika login sukses, anda akan diteruskan ke halaman utama sistem, jika login gagal, akan tertampil pesan eror pada halaman login tersebut</w:t>
      </w:r>
      <w:r w:rsidR="00396BA0">
        <w:rPr>
          <w:lang w:val="id-ID"/>
        </w:rPr>
        <w:t>.</w:t>
      </w:r>
    </w:p>
    <w:p w:rsidR="00396BA0" w:rsidRDefault="00396BA0" w:rsidP="00396BA0">
      <w:pPr>
        <w:jc w:val="both"/>
        <w:rPr>
          <w:lang w:val="id-ID"/>
        </w:rPr>
      </w:pPr>
    </w:p>
    <w:p w:rsidR="0084176A" w:rsidRDefault="0084176A" w:rsidP="00396BA0">
      <w:pPr>
        <w:jc w:val="both"/>
        <w:rPr>
          <w:lang w:val="id-ID"/>
        </w:rPr>
      </w:pPr>
    </w:p>
    <w:p w:rsidR="0084176A" w:rsidRDefault="0084176A" w:rsidP="00396BA0">
      <w:pPr>
        <w:jc w:val="both"/>
        <w:rPr>
          <w:lang w:val="id-ID"/>
        </w:rPr>
      </w:pPr>
    </w:p>
    <w:p w:rsidR="0084176A" w:rsidRDefault="0084176A" w:rsidP="00396BA0">
      <w:pPr>
        <w:jc w:val="both"/>
        <w:rPr>
          <w:lang w:val="id-ID"/>
        </w:rPr>
      </w:pPr>
    </w:p>
    <w:p w:rsidR="00396BA0" w:rsidRPr="00256220" w:rsidRDefault="00396BA0" w:rsidP="00396BA0">
      <w:pPr>
        <w:jc w:val="center"/>
        <w:rPr>
          <w:i/>
        </w:rPr>
      </w:pPr>
      <w:r>
        <w:rPr>
          <w:i/>
          <w:lang w:val="id-ID"/>
        </w:rPr>
        <w:lastRenderedPageBreak/>
        <w:t xml:space="preserve">Halaman Utama </w:t>
      </w:r>
      <w:r w:rsidR="0084176A">
        <w:rPr>
          <w:i/>
        </w:rPr>
        <w:t>Monitoring</w:t>
      </w:r>
    </w:p>
    <w:p w:rsidR="00EE737E" w:rsidRDefault="002D4839" w:rsidP="0069761C">
      <w:pPr>
        <w:pStyle w:val="Heading2"/>
      </w:pPr>
      <w:r>
        <w:t>Monitoring Jurnal/SPM</w:t>
      </w:r>
    </w:p>
    <w:p w:rsidR="002D4839" w:rsidRDefault="002D4839" w:rsidP="0042629D">
      <w:pPr>
        <w:ind w:firstLine="720"/>
        <w:jc w:val="both"/>
      </w:pPr>
      <w:bookmarkStart w:id="0" w:name="_GoBack"/>
      <w:bookmarkEnd w:id="0"/>
      <w:r>
        <w:t xml:space="preserve">Pada bagian atas halaman monitoring terdapat </w:t>
      </w:r>
      <w:r>
        <w:rPr>
          <w:i/>
        </w:rPr>
        <w:t xml:space="preserve">field </w:t>
      </w:r>
      <w:r>
        <w:t xml:space="preserve">pilihan untuk menentukan periode monitoring </w:t>
      </w:r>
      <w:r w:rsidR="00F74CCE">
        <w:t>, klik pada kolom tanggal periode maka akan tampil pilihan periode seperti gambar di bawah</w:t>
      </w:r>
      <w:r>
        <w:t>.</w:t>
      </w:r>
    </w:p>
    <w:p w:rsidR="00F74CCE" w:rsidRDefault="00F74CCE" w:rsidP="00BB705E">
      <w:pPr>
        <w:jc w:val="both"/>
      </w:pPr>
      <w:r>
        <w:rPr>
          <w:noProof/>
        </w:rPr>
        <w:drawing>
          <wp:inline distT="0" distB="0" distL="0" distR="0">
            <wp:extent cx="5943600" cy="2759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CE" w:rsidRDefault="00F74CCE" w:rsidP="0042629D">
      <w:pPr>
        <w:ind w:firstLine="720"/>
        <w:jc w:val="both"/>
      </w:pPr>
      <w:r>
        <w:t>Pada bagian atas terdapat j</w:t>
      </w:r>
      <w:r>
        <w:t>uga tombol “Print” untuk mencetak list unit beserta atributnya seperti pada dalam tabel monitoring</w:t>
      </w:r>
    </w:p>
    <w:p w:rsidR="00691AF0" w:rsidRPr="002D4839" w:rsidRDefault="00691AF0" w:rsidP="0042629D">
      <w:pPr>
        <w:ind w:firstLine="720"/>
        <w:jc w:val="both"/>
      </w:pPr>
      <w:r>
        <w:t xml:space="preserve">Pada bagian tabel monitoring terdapat unit-unit beserta </w:t>
      </w:r>
      <w:r>
        <w:t>jumlah jurnal/spm yang belum dijurnal, belum diverifikasi, disetujui verifikator, revisi, sudah direvisi oleh unit, dan jumlah jurnal/SPM yang sudah di posting</w:t>
      </w:r>
      <w:r>
        <w:t>. Angka di dalam kolom</w:t>
      </w:r>
      <w:r w:rsidR="00043B3F">
        <w:t xml:space="preserve"> selain </w:t>
      </w:r>
      <w:r w:rsidR="00043B3F">
        <w:rPr>
          <w:b/>
        </w:rPr>
        <w:t>Posting</w:t>
      </w:r>
      <w:r>
        <w:t xml:space="preserve"> akan berkedip menandakan terdapat jurnal/spm yang belum di tindak lanjuti</w:t>
      </w:r>
      <w:r w:rsidR="006F7553">
        <w:t xml:space="preserve"> sampai ke posting</w:t>
      </w:r>
      <w:r w:rsidR="00CD0444">
        <w:t>, halaman monitoring dapat dilihat pada gambar di bawah ini</w:t>
      </w:r>
      <w:r>
        <w:t>.</w:t>
      </w:r>
    </w:p>
    <w:p w:rsidR="00396BA0" w:rsidRDefault="002D4839" w:rsidP="00396BA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C" w:rsidRPr="0069761C" w:rsidRDefault="0069761C" w:rsidP="0069761C">
      <w:pPr>
        <w:pStyle w:val="Heading2"/>
        <w:rPr>
          <w:lang w:val="id-ID"/>
        </w:rPr>
      </w:pPr>
      <w:r>
        <w:rPr>
          <w:lang w:val="id-ID"/>
        </w:rPr>
        <w:t>Melihat Laporan</w:t>
      </w:r>
    </w:p>
    <w:p w:rsidR="00EA48FB" w:rsidRDefault="00EA48FB" w:rsidP="008E57A2">
      <w:pPr>
        <w:jc w:val="both"/>
      </w:pPr>
      <w:r>
        <w:t>Kemudian pada menu “Laporan” terdapat 3 jenis laporan seperti gambar di bawah:</w:t>
      </w:r>
    </w:p>
    <w:p w:rsidR="00EA48FB" w:rsidRDefault="00EA48FB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2828925" cy="3067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8E57A2">
      <w:pPr>
        <w:jc w:val="both"/>
      </w:pPr>
      <w:r>
        <w:t>Pada laporan Buku Jurnal terdapat form seperti di bawah</w:t>
      </w:r>
      <w:r w:rsidR="007B7AD6">
        <w:t>:</w:t>
      </w:r>
    </w:p>
    <w:p w:rsidR="00F17B6E" w:rsidRDefault="00F17B6E" w:rsidP="008E57A2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68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8B" w:rsidRDefault="00F17B6E" w:rsidP="00F17B6E">
      <w:pPr>
        <w:jc w:val="both"/>
      </w:pPr>
      <w:r>
        <w:t>Setelah memilik Periode, Sumber</w:t>
      </w:r>
      <w:r w:rsidR="005C248F">
        <w:t xml:space="preserve"> </w:t>
      </w:r>
      <w:r>
        <w:t>dana dan basis kemudia</w:t>
      </w:r>
      <w:r w:rsidR="005C248F">
        <w:t>n</w:t>
      </w:r>
      <w:r>
        <w:t xml:space="preserve"> klik tombol “Buka Rekap Jurnal”. </w:t>
      </w:r>
      <w:r w:rsidR="00A03A8B">
        <w:t>Untuk mendownload format excel pada setiap laporan klik tombol seperti di bawah ini:</w:t>
      </w:r>
    </w:p>
    <w:p w:rsidR="00A03A8B" w:rsidRDefault="00A03A8B" w:rsidP="00F17B6E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1428750" cy="685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F17B6E">
      <w:pPr>
        <w:jc w:val="both"/>
      </w:pPr>
      <w:r>
        <w:t>Pada laporan Buku Besar terdapat form seperti di bawah</w:t>
      </w:r>
      <w:r w:rsidR="007B7AD6">
        <w:t>:</w:t>
      </w:r>
    </w:p>
    <w:p w:rsidR="00F17B6E" w:rsidRDefault="00F17B6E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31191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F17B6E">
      <w:pPr>
        <w:jc w:val="both"/>
      </w:pPr>
      <w:r>
        <w:t xml:space="preserve">Setelah memilik Periode, Sumber dana, basis dan akun kemudian klik tombol “Buka Rekap Besar”. Pada laporan </w:t>
      </w:r>
      <w:r w:rsidR="008B3293">
        <w:t>Neraca Saldo</w:t>
      </w:r>
      <w:r>
        <w:t xml:space="preserve"> terdapat form seperti di bawah</w:t>
      </w:r>
      <w:r w:rsidR="008B3293">
        <w:t>:</w:t>
      </w:r>
    </w:p>
    <w:p w:rsidR="008B3293" w:rsidRDefault="008B3293" w:rsidP="00F17B6E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917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C" w:rsidRDefault="00FD2AE0" w:rsidP="008E57A2">
      <w:pPr>
        <w:jc w:val="both"/>
      </w:pPr>
      <w:r>
        <w:t xml:space="preserve">Setelah memilik Periode, Sumber dana, </w:t>
      </w:r>
      <w:r w:rsidR="005C248F">
        <w:t xml:space="preserve">dan </w:t>
      </w:r>
      <w:r>
        <w:t>basis kemudian klik tombol “Buka Neraca”.</w:t>
      </w:r>
      <w:r w:rsidR="00983E2D">
        <w:t xml:space="preserve"> </w:t>
      </w:r>
    </w:p>
    <w:p w:rsidR="0069761C" w:rsidRPr="0069761C" w:rsidRDefault="0069761C" w:rsidP="0069761C">
      <w:pPr>
        <w:pStyle w:val="Heading2"/>
        <w:rPr>
          <w:lang w:val="id-ID"/>
        </w:rPr>
      </w:pPr>
      <w:r>
        <w:rPr>
          <w:lang w:val="id-ID"/>
        </w:rPr>
        <w:t>Mengubah Password</w:t>
      </w:r>
    </w:p>
    <w:p w:rsidR="00F17B6E" w:rsidRDefault="00983E2D" w:rsidP="008E57A2">
      <w:pPr>
        <w:jc w:val="both"/>
      </w:pPr>
      <w:r>
        <w:t>Untuk mengubah password klik dropdown menu pada pojok kanan:</w:t>
      </w:r>
    </w:p>
    <w:p w:rsidR="00983E2D" w:rsidRDefault="00983E2D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2047875" cy="7897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5202" cy="7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2D" w:rsidRDefault="001F449B" w:rsidP="008E57A2">
      <w:pPr>
        <w:jc w:val="both"/>
      </w:pPr>
      <w:r>
        <w:t>Setelah klik “ganti password” maka akan tampil form seperti di bawah:</w:t>
      </w:r>
    </w:p>
    <w:p w:rsidR="001F449B" w:rsidRDefault="001F449B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29578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9B" w:rsidRDefault="001F449B" w:rsidP="008E57A2">
      <w:pPr>
        <w:jc w:val="both"/>
      </w:pPr>
      <w:r>
        <w:lastRenderedPageBreak/>
        <w:t>Isi password lama, password baru dan ulangi password baru kemudian klik tombol “Ganti Password”</w:t>
      </w:r>
      <w:r w:rsidR="00E2460A">
        <w:t>. Klik tombol “Logout” pada menu dropdown pojok kanan atas</w:t>
      </w:r>
      <w:r w:rsidR="00534854">
        <w:t xml:space="preserve"> untuk keluar dari system.</w:t>
      </w:r>
    </w:p>
    <w:sectPr w:rsidR="001F449B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A23" w:rsidRDefault="00202A23">
      <w:pPr>
        <w:spacing w:after="0" w:line="240" w:lineRule="auto"/>
      </w:pPr>
      <w:r>
        <w:separator/>
      </w:r>
    </w:p>
  </w:endnote>
  <w:endnote w:type="continuationSeparator" w:id="0">
    <w:p w:rsidR="00202A23" w:rsidRDefault="00202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EE737E">
      <w:tc>
        <w:tcPr>
          <w:tcW w:w="2000" w:type="pct"/>
          <w:vAlign w:val="bottom"/>
        </w:tcPr>
        <w:p w:rsidR="00EE737E" w:rsidRDefault="00202A23">
          <w:pPr>
            <w:pStyle w:val="Footer"/>
          </w:pPr>
          <w:sdt>
            <w:sdtPr>
              <w:alias w:val="Company Name"/>
              <w:tag w:val=""/>
              <w:id w:val="-728771662"/>
              <w:placeholder>
                <w:docPart w:val="68DA9BC675AA4357B83DCE3FE2E140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7105D">
                <w:rPr>
                  <w:lang w:val="id-ID"/>
                </w:rPr>
                <w:t>UNIVERSITAS DIPONEGORO</w:t>
              </w:r>
            </w:sdtContent>
          </w:sdt>
        </w:p>
      </w:tc>
      <w:tc>
        <w:tcPr>
          <w:tcW w:w="1000" w:type="pct"/>
          <w:vAlign w:val="bottom"/>
        </w:tcPr>
        <w:p w:rsidR="00EE737E" w:rsidRDefault="00551CC9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629D">
            <w:rPr>
              <w:noProof/>
            </w:rPr>
            <w:t>2</w:t>
          </w:r>
          <w:r>
            <w:fldChar w:fldCharType="end"/>
          </w:r>
        </w:p>
      </w:tc>
      <w:tc>
        <w:tcPr>
          <w:tcW w:w="2000" w:type="pct"/>
          <w:vAlign w:val="bottom"/>
        </w:tcPr>
        <w:p w:rsidR="00EE737E" w:rsidRDefault="00202A23">
          <w:pPr>
            <w:pStyle w:val="Footer"/>
            <w:jc w:val="right"/>
          </w:pPr>
          <w:sdt>
            <w:sdtPr>
              <w:id w:val="1338034600"/>
              <w:placeholder>
                <w:docPart w:val="17A92A189C68467EA9BD4D8AEC26CF19"/>
              </w:placeholder>
              <w:temporary/>
              <w:showingPlcHdr/>
              <w15:appearance w15:val="hidden"/>
            </w:sdtPr>
            <w:sdtEndPr/>
            <w:sdtContent>
              <w:r w:rsidR="00551CC9">
                <w:t>CONFIDENTIAL</w:t>
              </w:r>
            </w:sdtContent>
          </w:sdt>
        </w:p>
      </w:tc>
    </w:tr>
  </w:tbl>
  <w:p w:rsidR="00EE737E" w:rsidRDefault="00EE73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EE737E">
      <w:tc>
        <w:tcPr>
          <w:tcW w:w="2000" w:type="pct"/>
          <w:vAlign w:val="bottom"/>
        </w:tcPr>
        <w:p w:rsidR="00EE737E" w:rsidRDefault="00202A23">
          <w:pPr>
            <w:pStyle w:val="Footer"/>
          </w:pPr>
          <w:sdt>
            <w:sdtPr>
              <w:alias w:val="Company Name"/>
              <w:tag w:val=""/>
              <w:id w:val="1655181633"/>
              <w:placeholder>
                <w:docPart w:val="68DA9BC675AA4357B83DCE3FE2E140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7105D">
                <w:rPr>
                  <w:lang w:val="id-ID"/>
                </w:rPr>
                <w:t>UNIVERSITAS DIPONEGORO</w:t>
              </w:r>
            </w:sdtContent>
          </w:sdt>
        </w:p>
      </w:tc>
      <w:tc>
        <w:tcPr>
          <w:tcW w:w="1000" w:type="pct"/>
          <w:vAlign w:val="bottom"/>
        </w:tcPr>
        <w:p w:rsidR="00EE737E" w:rsidRDefault="00EE737E">
          <w:pPr>
            <w:pStyle w:val="Footer"/>
          </w:pPr>
        </w:p>
      </w:tc>
      <w:tc>
        <w:tcPr>
          <w:tcW w:w="2000" w:type="pct"/>
          <w:vAlign w:val="bottom"/>
        </w:tcPr>
        <w:p w:rsidR="00EE737E" w:rsidRDefault="0097105D" w:rsidP="0097105D">
          <w:pPr>
            <w:pStyle w:val="Footer"/>
            <w:jc w:val="right"/>
          </w:pPr>
          <w:r>
            <w:rPr>
              <w:lang w:val="id-ID"/>
            </w:rPr>
            <w:t>BUKU MANUAL</w:t>
          </w:r>
        </w:p>
      </w:tc>
    </w:tr>
  </w:tbl>
  <w:p w:rsidR="00EE737E" w:rsidRDefault="00EE7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A23" w:rsidRDefault="00202A23">
      <w:pPr>
        <w:spacing w:after="0" w:line="240" w:lineRule="auto"/>
      </w:pPr>
      <w:r>
        <w:separator/>
      </w:r>
    </w:p>
  </w:footnote>
  <w:footnote w:type="continuationSeparator" w:id="0">
    <w:p w:rsidR="00202A23" w:rsidRDefault="00202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BE"/>
    <w:rsid w:val="000242F7"/>
    <w:rsid w:val="00030167"/>
    <w:rsid w:val="00043B3F"/>
    <w:rsid w:val="000A44DA"/>
    <w:rsid w:val="000F7C3E"/>
    <w:rsid w:val="00104D62"/>
    <w:rsid w:val="00132B66"/>
    <w:rsid w:val="00135D2C"/>
    <w:rsid w:val="00143C60"/>
    <w:rsid w:val="00160739"/>
    <w:rsid w:val="001702BF"/>
    <w:rsid w:val="00177D1B"/>
    <w:rsid w:val="00181B56"/>
    <w:rsid w:val="001F449B"/>
    <w:rsid w:val="00202A23"/>
    <w:rsid w:val="00256220"/>
    <w:rsid w:val="002D3A6F"/>
    <w:rsid w:val="002D4839"/>
    <w:rsid w:val="002E2CBE"/>
    <w:rsid w:val="00314799"/>
    <w:rsid w:val="00396BA0"/>
    <w:rsid w:val="003A7842"/>
    <w:rsid w:val="003D6B1E"/>
    <w:rsid w:val="003E40C6"/>
    <w:rsid w:val="00405CEB"/>
    <w:rsid w:val="00406723"/>
    <w:rsid w:val="00424DC1"/>
    <w:rsid w:val="00424DEE"/>
    <w:rsid w:val="0042629D"/>
    <w:rsid w:val="0053452E"/>
    <w:rsid w:val="00534854"/>
    <w:rsid w:val="00537DD3"/>
    <w:rsid w:val="00551CC9"/>
    <w:rsid w:val="00560982"/>
    <w:rsid w:val="005C248F"/>
    <w:rsid w:val="005D70C1"/>
    <w:rsid w:val="005F4D7D"/>
    <w:rsid w:val="00602CF6"/>
    <w:rsid w:val="00624A40"/>
    <w:rsid w:val="006361D8"/>
    <w:rsid w:val="006446DD"/>
    <w:rsid w:val="006452C9"/>
    <w:rsid w:val="00664DA4"/>
    <w:rsid w:val="00674108"/>
    <w:rsid w:val="00691AF0"/>
    <w:rsid w:val="0069761C"/>
    <w:rsid w:val="006E4B02"/>
    <w:rsid w:val="006F7553"/>
    <w:rsid w:val="007B7AD6"/>
    <w:rsid w:val="007D6600"/>
    <w:rsid w:val="00805048"/>
    <w:rsid w:val="008109ED"/>
    <w:rsid w:val="0081268C"/>
    <w:rsid w:val="00824D71"/>
    <w:rsid w:val="0084176A"/>
    <w:rsid w:val="00872F01"/>
    <w:rsid w:val="008925CC"/>
    <w:rsid w:val="008B3293"/>
    <w:rsid w:val="008C5E5E"/>
    <w:rsid w:val="008E57A2"/>
    <w:rsid w:val="009061D6"/>
    <w:rsid w:val="00941290"/>
    <w:rsid w:val="0097105D"/>
    <w:rsid w:val="00983E2D"/>
    <w:rsid w:val="009A51FB"/>
    <w:rsid w:val="009B514F"/>
    <w:rsid w:val="009C6DCE"/>
    <w:rsid w:val="009F0209"/>
    <w:rsid w:val="00A03A8B"/>
    <w:rsid w:val="00A32A9E"/>
    <w:rsid w:val="00A7199E"/>
    <w:rsid w:val="00A741F5"/>
    <w:rsid w:val="00A834F5"/>
    <w:rsid w:val="00AA672B"/>
    <w:rsid w:val="00AD71AC"/>
    <w:rsid w:val="00B03275"/>
    <w:rsid w:val="00B134D8"/>
    <w:rsid w:val="00B5403F"/>
    <w:rsid w:val="00B63398"/>
    <w:rsid w:val="00B9441A"/>
    <w:rsid w:val="00BA74F1"/>
    <w:rsid w:val="00BB2329"/>
    <w:rsid w:val="00BB705E"/>
    <w:rsid w:val="00BD33EF"/>
    <w:rsid w:val="00C11BDE"/>
    <w:rsid w:val="00C768AD"/>
    <w:rsid w:val="00CD0444"/>
    <w:rsid w:val="00CE0A9B"/>
    <w:rsid w:val="00D022A6"/>
    <w:rsid w:val="00D02C50"/>
    <w:rsid w:val="00D0424B"/>
    <w:rsid w:val="00D306E0"/>
    <w:rsid w:val="00D452AB"/>
    <w:rsid w:val="00D94865"/>
    <w:rsid w:val="00DC0B9A"/>
    <w:rsid w:val="00E0193A"/>
    <w:rsid w:val="00E2460A"/>
    <w:rsid w:val="00E30786"/>
    <w:rsid w:val="00E325C5"/>
    <w:rsid w:val="00E76E00"/>
    <w:rsid w:val="00E93804"/>
    <w:rsid w:val="00EA451A"/>
    <w:rsid w:val="00EA48FB"/>
    <w:rsid w:val="00EB37D3"/>
    <w:rsid w:val="00EE737E"/>
    <w:rsid w:val="00F13C5A"/>
    <w:rsid w:val="00F14F8C"/>
    <w:rsid w:val="00F17B6E"/>
    <w:rsid w:val="00F458BB"/>
    <w:rsid w:val="00F676E2"/>
    <w:rsid w:val="00F74CCE"/>
    <w:rsid w:val="00F90FDB"/>
    <w:rsid w:val="00F91137"/>
    <w:rsid w:val="00F953DA"/>
    <w:rsid w:val="00FA23FD"/>
    <w:rsid w:val="00F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A8501A"/>
  <w15:chartTrackingRefBased/>
  <w15:docId w15:val="{2D98AA2E-EB17-4C23-A3AD-3CA1CCA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B6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9761C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97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ay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DA9BC675AA4357B83DCE3FE2E1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39785-1461-4C4D-A2ED-8D6F9DB9576E}"/>
      </w:docPartPr>
      <w:docPartBody>
        <w:p w:rsidR="00AF7F33" w:rsidRDefault="009171C0">
          <w:pPr>
            <w:pStyle w:val="68DA9BC675AA4357B83DCE3FE2E14067"/>
          </w:pPr>
          <w:r>
            <w:t>[Company Name]</w:t>
          </w:r>
        </w:p>
      </w:docPartBody>
    </w:docPart>
    <w:docPart>
      <w:docPartPr>
        <w:name w:val="D956BD7D932A4C09A43C0B61BA10D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5533-AAE4-44C4-AAF9-7D6F12DD14E4}"/>
      </w:docPartPr>
      <w:docPartBody>
        <w:p w:rsidR="00AF7F33" w:rsidRDefault="009171C0">
          <w:pPr>
            <w:pStyle w:val="D956BD7D932A4C09A43C0B61BA10D47F"/>
          </w:pPr>
          <w:r>
            <w:t>elevator speech</w:t>
          </w:r>
        </w:p>
      </w:docPartBody>
    </w:docPart>
    <w:docPart>
      <w:docPartPr>
        <w:name w:val="F8FED27A367547D5BC9FA7F699EA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6ED19-B96E-4C93-8A9E-D46DC106C675}"/>
      </w:docPartPr>
      <w:docPartBody>
        <w:p w:rsidR="00AF7F33" w:rsidRDefault="009171C0">
          <w:pPr>
            <w:pStyle w:val="F8FED27A367547D5BC9FA7F699EAAA8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B6CBE040D6844708B2D760F088D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AC2E-1034-47AE-B572-799C8C7878E4}"/>
      </w:docPartPr>
      <w:docPartBody>
        <w:p w:rsidR="00AF7F33" w:rsidRDefault="009171C0">
          <w:pPr>
            <w:pStyle w:val="EB6CBE040D6844708B2D760F088D6B31"/>
          </w:pPr>
          <w:r>
            <w:t>[Presenter's name]</w:t>
          </w:r>
        </w:p>
      </w:docPartBody>
    </w:docPart>
    <w:docPart>
      <w:docPartPr>
        <w:name w:val="1AADE303F365483682FB3267DFC54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7E83-B92D-4C12-AF1E-00E0008D8DC1}"/>
      </w:docPartPr>
      <w:docPartBody>
        <w:p w:rsidR="00AF7F33" w:rsidRDefault="009171C0">
          <w:pPr>
            <w:pStyle w:val="1AADE303F365483682FB3267DFC54324"/>
          </w:pPr>
          <w:r>
            <w:t>Elevator Speech</w:t>
          </w:r>
        </w:p>
      </w:docPartBody>
    </w:docPart>
    <w:docPart>
      <w:docPartPr>
        <w:name w:val="17A92A189C68467EA9BD4D8AEC26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9473-73F0-48FF-AB81-0790F9A88EB9}"/>
      </w:docPartPr>
      <w:docPartBody>
        <w:p w:rsidR="00AF7F33" w:rsidRDefault="009171C0">
          <w:pPr>
            <w:pStyle w:val="17A92A189C68467EA9BD4D8AEC26CF19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C0"/>
    <w:rsid w:val="006C49F8"/>
    <w:rsid w:val="006E0F44"/>
    <w:rsid w:val="007131F0"/>
    <w:rsid w:val="00880F23"/>
    <w:rsid w:val="009171C0"/>
    <w:rsid w:val="00AD5DEC"/>
    <w:rsid w:val="00AF7F33"/>
    <w:rsid w:val="00B47B1A"/>
    <w:rsid w:val="00C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A9BC675AA4357B83DCE3FE2E14067">
    <w:name w:val="68DA9BC675AA4357B83DCE3FE2E14067"/>
  </w:style>
  <w:style w:type="paragraph" w:customStyle="1" w:styleId="D956BD7D932A4C09A43C0B61BA10D47F">
    <w:name w:val="D956BD7D932A4C09A43C0B61BA10D47F"/>
  </w:style>
  <w:style w:type="paragraph" w:customStyle="1" w:styleId="75E2B6FE9D274A0D9EA45E642C37FC13">
    <w:name w:val="75E2B6FE9D274A0D9EA45E642C37FC13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F8FED27A367547D5BC9FA7F699EAAA8D">
    <w:name w:val="F8FED27A367547D5BC9FA7F699EAAA8D"/>
  </w:style>
  <w:style w:type="paragraph" w:customStyle="1" w:styleId="EB6CBE040D6844708B2D760F088D6B31">
    <w:name w:val="EB6CBE040D6844708B2D760F088D6B31"/>
  </w:style>
  <w:style w:type="paragraph" w:customStyle="1" w:styleId="1AADE303F365483682FB3267DFC54324">
    <w:name w:val="1AADE303F365483682FB3267DFC54324"/>
  </w:style>
  <w:style w:type="paragraph" w:customStyle="1" w:styleId="433E1BD9BBE74D72A6F5EA83BDFF2702">
    <w:name w:val="433E1BD9BBE74D72A6F5EA83BDFF2702"/>
  </w:style>
  <w:style w:type="paragraph" w:customStyle="1" w:styleId="0D2DA915652D4C3791B5AA27C379619A">
    <w:name w:val="0D2DA915652D4C3791B5AA27C379619A"/>
  </w:style>
  <w:style w:type="paragraph" w:customStyle="1" w:styleId="C384CC883C4A4534AAA8CD945E7F9F17">
    <w:name w:val="C384CC883C4A4534AAA8CD945E7F9F17"/>
  </w:style>
  <w:style w:type="paragraph" w:customStyle="1" w:styleId="646FD067A29743C4AF26149C7CA79E1D">
    <w:name w:val="646FD067A29743C4AF26149C7CA79E1D"/>
  </w:style>
  <w:style w:type="paragraph" w:customStyle="1" w:styleId="13DD6C62EE694ABCBBBC0909E74D9B16">
    <w:name w:val="13DD6C62EE694ABCBBBC0909E74D9B16"/>
  </w:style>
  <w:style w:type="paragraph" w:customStyle="1" w:styleId="6398B04B6D174E469258D2D0E40958F5">
    <w:name w:val="6398B04B6D174E469258D2D0E40958F5"/>
  </w:style>
  <w:style w:type="paragraph" w:customStyle="1" w:styleId="1E2288E4E9134AE49DFFA607619992EF">
    <w:name w:val="1E2288E4E9134AE49DFFA607619992EF"/>
  </w:style>
  <w:style w:type="paragraph" w:customStyle="1" w:styleId="7EC193172FDB4BB993F08EA1F2BEBB67">
    <w:name w:val="7EC193172FDB4BB993F08EA1F2BEBB67"/>
  </w:style>
  <w:style w:type="paragraph" w:customStyle="1" w:styleId="17A92A189C68467EA9BD4D8AEC26CF19">
    <w:name w:val="17A92A189C68467EA9BD4D8AEC26C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JULI 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287</TotalTime>
  <Pages>7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manual - OPERATOR</vt:lpstr>
    </vt:vector>
  </TitlesOfParts>
  <Company>UNIVERSITAS DIPONEGORO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manual - MONITORING</dc:title>
  <dc:creator>Tim Developer</dc:creator>
  <cp:keywords/>
  <cp:lastModifiedBy>Firhan</cp:lastModifiedBy>
  <cp:revision>95</cp:revision>
  <dcterms:created xsi:type="dcterms:W3CDTF">2016-11-16T00:03:00Z</dcterms:created>
  <dcterms:modified xsi:type="dcterms:W3CDTF">2017-08-13T16:16:00Z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TC039918419991</vt:lpwstr>
  </property>
</Properties>
</file>