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a3"/>
        <w:ind w:left="4248" w:firstLine="708"/>
        <w:rPr>
          <w:rFonts w:ascii="Times New Roman" w:hAnsi="Times New Roman"/>
          <w:b/>
          <w:bCs/>
          <w:sz w:val="20"/>
          <w:szCs w:val="20"/>
          <w:lang w:val="uk-UA"/>
          <w:specVanish w:val="false"/>
        </w:rPr>
      </w:pPr>
      <w:r>
        <w:rPr>
          <w:rFonts w:ascii="Times New Roman" w:hAnsi="Times New Roman"/>
          <w:b/>
          <w:bCs/>
          <w:sz w:val="20"/>
          <w:szCs w:val="20"/>
          <w:lang w:val="uk-UA"/>
          <w:specVanish w:val="false"/>
        </w:rPr>
        <w:t>ДОДАТОК № 1</w:t>
      </w:r>
    </w:p>
    <w:p>
      <w:pPr>
        <w:pStyle w:val="a3"/>
        <w:ind w:left="4248" w:firstLine="708"/>
        <w:rPr>
          <w:rFonts w:ascii="Times New Roman" w:hAnsi="Times New Roman"/>
          <w:sz w:val="20"/>
          <w:szCs w:val="20"/>
          <w:lang w:val="uk-UA"/>
          <w:specVanish w:val="false"/>
        </w:rPr>
      </w:pPr>
      <w:r>
        <w:rPr>
          <w:rFonts w:ascii="Times New Roman" w:hAnsi="Times New Roman"/>
          <w:sz w:val="20"/>
          <w:szCs w:val="20"/>
          <w:lang w:val="uk-UA"/>
          <w:specVanish w:val="false"/>
        </w:rPr>
        <w:t>до Договору про надання послуг з видачі</w:t>
      </w:r>
    </w:p>
    <w:p>
      <w:pPr>
        <w:pStyle w:val="a3"/>
        <w:ind w:left="4956"/>
        <w:rPr>
          <w:rFonts w:ascii="Times New Roman" w:hAnsi="Times New Roman"/>
          <w:sz w:val="20"/>
          <w:szCs w:val="20"/>
          <w:lang w:val="uk-UA"/>
          <w:specVanish w:val="false"/>
        </w:rPr>
      </w:pPr>
      <w:r>
        <w:rPr>
          <w:rFonts w:ascii="Times New Roman" w:hAnsi="Times New Roman"/>
          <w:sz w:val="20"/>
          <w:szCs w:val="20"/>
          <w:lang w:val="uk-UA"/>
          <w:specVanish w:val="false"/>
        </w:rPr>
        <w:t>фінансових гарантій від __________ №_________</w:t>
      </w:r>
    </w:p>
    <w:p>
      <w:pPr>
        <w:pStyle w:val="a3"/>
        <w:ind w:left="4956"/>
        <w:rPr>
          <w:rFonts w:ascii="Times New Roman" w:hAnsi="Times New Roman"/>
          <w:sz w:val="20"/>
          <w:szCs w:val="20"/>
          <w:lang w:val="uk-UA"/>
          <w:specVanish w:val="false"/>
        </w:rPr>
      </w:pPr>
    </w:p>
    <w:p>
      <w:pPr>
        <w:pStyle w:val="a3"/>
        <w:rPr>
          <w:rFonts w:ascii="Times New Roman" w:hAnsi="Times New Roman"/>
          <w:sz w:val="20"/>
          <w:szCs w:val="20"/>
          <w:u w:val="single"/>
          <w:lang w:val="uk-UA"/>
          <w:specVanish w:val="false"/>
        </w:rPr>
      </w:pPr>
      <w:r>
        <w:rPr>
          <w:rFonts w:ascii="Times New Roman" w:hAnsi="Times New Roman"/>
          <w:sz w:val="20"/>
          <w:szCs w:val="20"/>
          <w:u w:val="single"/>
          <w:lang w:val="uk-UA"/>
          <w:specVanish w:val="false"/>
        </w:rPr>
        <w:t>ФОРМА</w:t>
      </w:r>
    </w:p>
    <w:p>
      <w:pPr>
        <w:pStyle w:val="a3"/>
        <w:ind w:left="4956"/>
        <w:rPr>
          <w:rFonts w:ascii="Times New Roman" w:hAnsi="Times New Roman"/>
          <w:sz w:val="18"/>
          <w:szCs w:val="18"/>
          <w:lang w:val="uk-UA"/>
          <w:specVanish w:val="false"/>
        </w:rPr>
      </w:pPr>
    </w:p>
    <w:p>
      <w:pPr>
        <w:jc w:val="center"/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</w:pPr>
      <w:r>
        <w:pict>
          <v:rect xmlns:o="urn:schemas-microsoft-com:office:office" xmlns:v="urn:schemas-microsoft-com:vml" id="Прямоугольник 1" o:spid="_x0000_s1026" o:allowincell="f" style="width:124.05pt;height:19.05pt;position:absolute;mso-position-horizontal-relative:text;margin-left:578.7pt;mso-position-vertical-relative:text;margin-top:16.1pt;mso-wrap-style:square;mso-wrap-distance-left:9.07pt;mso-wrap-distance-top:0pt;mso-wrap-distance-right:9.07pt;mso-wrap-distance-bottom:0pt;z-index:1;mso-wrap-style:square;v-text-anchor:top;visibility:visible;text-align:left" fillcolor="#FFFFFF" strokeweight="1pt" strokecolor="#000000">
            <v:textbox inset="0pt,0pt,0pt,0pt">
              <w:txbxContent>
                <w:p>
                  <w:pPr/>
                  <w:r>
                    <w:t xml:space="preserve">    </w:t>
                  </w:r>
                  <w:r>
                    <w:rPr>
                      <w:rFonts w:ascii="Pragmatica Cyr" w:hAnsi="Pragmatica Cyr"/>
                      <w:specVanish w:val="false"/>
                    </w:rPr>
                    <w:t>ЖД      АВТО</w:t>
                  </w:r>
                </w:p>
              </w:txbxContent>
            </v:textbox>
            <w10:wrap type="none" side="both"/>
          </v:rect>
        </w:pict>
      </w:r>
      <w:r>
        <w:pict>
          <v:rect xmlns:o="urn:schemas-microsoft-com:office:office" xmlns:v="urn:schemas-microsoft-com:vml" id="Прямоугольник 2" o:spid="_x0000_s1027" o:allowincell="f" style="width:124.05pt;height:19.05pt;position:absolute;mso-position-horizontal-relative:text;margin-left:578.7pt;mso-position-vertical-relative:text;margin-top:16.1pt;mso-wrap-style:square;mso-wrap-distance-left:9.07pt;mso-wrap-distance-top:0pt;mso-wrap-distance-right:9.07pt;mso-wrap-distance-bottom:0pt;z-index:2;mso-wrap-style:square;v-text-anchor:top;visibility:visible;text-align:left" fillcolor="#FFFFFF" strokeweight="1pt" strokecolor="#000000">
            <v:textbox inset="0pt,0pt,0pt,0pt">
              <w:txbxContent>
                <w:p>
                  <w:pPr/>
                  <w:r>
                    <w:t xml:space="preserve">    </w:t>
                  </w:r>
                  <w:r>
                    <w:rPr>
                      <w:rFonts w:ascii="Pragmatica Cyr" w:hAnsi="Pragmatica Cyr"/>
                      <w:specVanish w:val="false"/>
                    </w:rPr>
                    <w:t>ЖД      АВТО</w:t>
                  </w:r>
                </w:p>
              </w:txbxContent>
            </v:textbox>
            <w10:wrap type="none" side="both"/>
          </v:rect>
        </w:pict>
      </w:r>
      <w:r>
        <w:pict>
          <v:rect xmlns:o="urn:schemas-microsoft-com:office:office" xmlns:v="urn:schemas-microsoft-com:vml" id="Прямоугольник 3" o:spid="_x0000_s1028" o:allowincell="f" style="width:124.05pt;height:19.05pt;position:absolute;mso-position-horizontal-relative:text;margin-left:578.7pt;mso-position-vertical-relative:text;margin-top:16.1pt;mso-wrap-style:square;mso-wrap-distance-left:9.07pt;mso-wrap-distance-top:0pt;mso-wrap-distance-right:9.07pt;mso-wrap-distance-bottom:0pt;z-index:3;mso-wrap-style:square;v-text-anchor:top;visibility:visible;text-align:left" fillcolor="#FFFFFF" strokeweight="1pt" strokecolor="#000000">
            <v:textbox inset="0pt,0pt,0pt,0pt">
              <w:txbxContent>
                <w:p>
                  <w:pPr/>
                  <w:r>
                    <w:t xml:space="preserve">    </w:t>
                  </w:r>
                  <w:r>
                    <w:rPr>
                      <w:rFonts w:ascii="Pragmatica Cyr" w:hAnsi="Pragmatica Cyr"/>
                      <w:specVanish w:val="false"/>
                    </w:rPr>
                    <w:t>ЖД      АВТО</w:t>
                  </w:r>
                </w:p>
              </w:txbxContent>
            </v:textbox>
            <w10:wrap type="none" side="both"/>
          </v:rect>
        </w:pict>
      </w:r>
      <w:r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  <w:t>ЗАЯВКА № ____від _____________р.</w:t>
      </w:r>
    </w:p>
    <w:p>
      <w:pPr>
        <w:jc w:val="center"/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  <w:t>до Договору про надання послуг з видачі фінансових гарантій</w:t>
      </w:r>
    </w:p>
    <w:p>
      <w:pPr>
        <w:rPr>
          <w:rFonts w:ascii="Times New Roman" w:hAnsi="Times New Roman"/>
          <w:sz w:val="18"/>
          <w:szCs w:val="18"/>
          <w:lang w:val="uk-UA"/>
          <w:specVanish w:val="false"/>
        </w:rPr>
      </w:pPr>
    </w:p>
    <w:p>
      <w:pPr>
        <w:ind w:firstLine="709"/>
        <w:jc w:val="both"/>
        <w:rPr>
          <w:rFonts w:ascii="Times New Roman" w:hAnsi="Times New Roman"/>
          <w:b/>
          <w:bCs/>
          <w:sz w:val="20"/>
          <w:szCs w:val="20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 xml:space="preserve">ГАРАНТ: </w:t>
      </w:r>
      <w:r>
        <w:rPr>
          <w:rStyle w:val="FontStyle61"/>
          <w:sz w:val="18"/>
          <w:szCs w:val="18"/>
          <w:lang w:val="uk-UA"/>
          <w:specVanish w:val="false"/>
        </w:rPr>
        <w:t>Незалежний фінансовий посередник</w:t>
      </w:r>
      <w:r>
        <w:rPr>
          <w:rFonts w:ascii="Times New Roman" w:hAnsi="Times New Roman"/>
          <w:sz w:val="18"/>
          <w:szCs w:val="18"/>
          <w:lang w:val="uk-UA"/>
          <w:specVanish w:val="false"/>
        </w:rPr>
        <w:t xml:space="preserve"> </w:t>
      </w:r>
      <w:r>
        <w:rPr>
          <w:rFonts w:ascii="Times New Roman" w:hAnsi="Times New Roman"/>
          <w:sz w:val="20"/>
          <w:szCs w:val="20"/>
          <w:lang w:val="uk-UA"/>
          <w:specVanish w:val="false"/>
        </w:rPr>
        <w:t xml:space="preserve">– ПОВНЕ ТОВАРИСТВО 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uk-UA"/>
          <w:specVanish w:val="false"/>
        </w:rPr>
        <w:t xml:space="preserve">«ГАРАНТ СЕРВІС УКРАЇНА» </w:t>
      </w:r>
      <w:r>
        <w:rPr>
          <w:rFonts w:ascii="Times New Roman" w:hAnsi="Times New Roman"/>
          <w:color w:val="000000"/>
          <w:sz w:val="20"/>
          <w:szCs w:val="20"/>
          <w:lang w:val="uk-UA"/>
          <w:specVanish w:val="false"/>
        </w:rPr>
        <w:t xml:space="preserve"> ТОВ «ДЕЛЮКС ФІНАНС» І КОМПАНІЯ, надалі іменується "Гарант", </w:t>
      </w:r>
      <w:r>
        <w:rPr>
          <w:rFonts w:ascii="Times New Roman" w:hAnsi="Times New Roman"/>
          <w:sz w:val="20"/>
          <w:szCs w:val="20"/>
          <w:lang w:val="uk-UA"/>
          <w:specVanish w:val="false"/>
        </w:rPr>
        <w:t xml:space="preserve"> ідентифікаційний код  38940308, місцезнаходження: 21000,   м. Вінниця, вул. Івана Бевза, буд. 34, офіс, контактні дані +38 (067) 000 28 11</w:t>
      </w:r>
      <w:r>
        <w:rPr>
          <w:rFonts w:ascii="Times New Roman" w:hAnsi="Times New Roman"/>
          <w:b/>
          <w:bCs/>
          <w:sz w:val="20"/>
          <w:szCs w:val="20"/>
          <w:lang w:val="uk-UA"/>
          <w:specVanish w:val="false"/>
        </w:rPr>
        <w:t xml:space="preserve"> </w:t>
      </w:r>
    </w:p>
    <w:p>
      <w:pPr>
        <w:ind w:firstLine="709"/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</w:p>
    <w:tbl>
      <w:tblPr>
        <w:tblLook w:firstRow="0" w:lastRow="0" w:firstColumn="0" w:lastColumn="0" w:noHBand="0" w:noVBand="0" w:val="000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866"/>
        <w:gridCol w:w="694"/>
        <w:gridCol w:w="141"/>
        <w:gridCol w:w="955"/>
        <w:gridCol w:w="318"/>
        <w:gridCol w:w="271"/>
        <w:gridCol w:w="359"/>
        <w:gridCol w:w="434"/>
        <w:gridCol w:w="353"/>
        <w:gridCol w:w="1748"/>
        <w:gridCol w:w="316"/>
        <w:gridCol w:w="150"/>
        <w:gridCol w:w="874"/>
        <w:gridCol w:w="261"/>
        <w:gridCol w:w="297"/>
        <w:gridCol w:w="615"/>
        <w:gridCol w:w="338"/>
        <w:gridCol w:w="1681"/>
        <w:gridCol w:w="11"/>
      </w:tblGrid>
      <w:tr>
        <w:trPr>
          <w:cnfStyle w:val="000000000000"/>
        </w:trPr>
        <w:tc>
          <w:tcPr>
            <w:cnfStyle w:val="000000000000"/>
            <w:tcW w:w="731" w:type="pct"/>
            <w:gridSpan w:val="2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</w:tc>
        <w:tc>
          <w:tcPr>
            <w:cnfStyle w:val="000000000000"/>
            <w:tcW w:w="2770" w:type="pct"/>
            <w:gridSpan w:val="11"/>
            <w:tcBorders>
              <w:right w:val="single" w:sz="4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</w:tc>
        <w:tc>
          <w:tcPr>
            <w:cnfStyle w:val="000000000000"/>
            <w:tcW w:w="707" w:type="pct"/>
            <w:gridSpan w:val="4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Митний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режим:</w:t>
            </w:r>
          </w:p>
          <w:p>
            <w:pPr>
              <w:cnfStyle w:val="000000000000"/>
              <w:rPr>
                <w:rFonts w:ascii="Times New Roman" w:hAnsi="Times New Roman"/>
                <w:b/>
                <w:bCs/>
                <w:i/>
                <w:sz w:val="18"/>
                <w:szCs w:val="18"/>
                <w:lang w:val="uk-UA"/>
                <w:specVanish w:val="false"/>
              </w:rPr>
            </w:pPr>
          </w:p>
        </w:tc>
        <w:tc>
          <w:tcPr>
            <w:cnfStyle w:val="000000000000"/>
            <w:tcW w:w="792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Тип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транспорту:</w:t>
            </w:r>
          </w:p>
          <w:p>
            <w:pPr>
              <w:cnfStyle w:val="000000000000"/>
              <w:jc w:val="center"/>
              <w:rPr>
                <w:rFonts w:ascii="Times New Roman" w:hAnsi="Times New Roman"/>
                <w:b/>
                <w:bCs/>
                <w:i/>
                <w:sz w:val="18"/>
                <w:szCs w:val="18"/>
                <w:lang w:val="uk-UA"/>
                <w:specVanish w:val="false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31" w:type="pct"/>
            <w:gridSpan w:val="2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</w:tc>
        <w:tc>
          <w:tcPr>
            <w:cnfStyle w:val="000000000000"/>
            <w:tcW w:w="2770" w:type="pct"/>
            <w:gridSpan w:val="11"/>
            <w:tcBorders>
              <w:right w:val="single" w:sz="4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</w:tc>
        <w:tc>
          <w:tcPr>
            <w:cnfStyle w:val="000000000000"/>
            <w:tcW w:w="707" w:type="pct"/>
            <w:gridSpan w:val="4"/>
            <w:vMerge w:val="restar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Клієнт</w:t>
            </w:r>
          </w:p>
        </w:tc>
        <w:tc>
          <w:tcPr>
            <w:cnfStyle w:val="000000000000"/>
            <w:tcW w:w="792" w:type="pct"/>
            <w:gridSpan w:val="2"/>
            <w:vMerge w:val="restar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jc w:val="center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договірний</w:t>
            </w:r>
          </w:p>
          <w:p>
            <w:pPr>
              <w:cnfStyle w:val="000000000000"/>
              <w:jc w:val="center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разовий</w:t>
            </w:r>
          </w:p>
          <w:p>
            <w:pPr>
              <w:cnfStyle w:val="000000000000"/>
              <w:jc w:val="center"/>
              <w:rPr>
                <w:rFonts w:ascii="Times New Roman" w:hAnsi="Times New Roman"/>
                <w:sz w:val="12"/>
                <w:szCs w:val="12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2"/>
                <w:szCs w:val="12"/>
                <w:lang w:val="uk-UA"/>
                <w:specVanish w:val="false"/>
              </w:rPr>
              <w:t>(необхідне підкреслити)</w:t>
            </w:r>
          </w:p>
        </w:tc>
      </w:tr>
      <w:tr>
        <w:trPr>
          <w:cnfStyle w:val="000000000000"/>
          <w:trHeight w:hRule="atLeast" w:val="60"/>
        </w:trPr>
        <w:tc>
          <w:tcPr>
            <w:cnfStyle w:val="000000000000"/>
            <w:tcW w:w="3501" w:type="pct"/>
            <w:gridSpan w:val="13"/>
            <w:tcBorders>
              <w:right w:val="single" w:sz="4" w:color="auto"/>
            </w:tcBorders>
            <w:shd w:val="clear" w:color="auto" w:fill="F2F2F2"/>
            <w:vAlign w:val="center"/>
          </w:tcPr>
          <w:p>
            <w:pPr>
              <w:cnfStyle w:val="00000000000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1. Відправник вантажу</w:t>
            </w:r>
          </w:p>
        </w:tc>
        <w:tc>
          <w:tcPr>
            <w:cnfStyle w:val="000000000000"/>
            <w:gridSpan w:val="4"/>
            <w:vMerge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</w:tc>
        <w:tc>
          <w:tcPr>
            <w:cnfStyle w:val="000000000000"/>
            <w:gridSpan w:val="2"/>
            <w:vMerge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</w:tc>
      </w:tr>
      <w:tr>
        <w:trPr>
          <w:cnfStyle w:val="000000000000"/>
          <w:trHeight w:hRule="atLeast" w:val="546"/>
        </w:trPr>
        <w:tc>
          <w:tcPr>
            <w:cnfStyle w:val="000000000000"/>
            <w:tcW w:w="1688" w:type="pct"/>
            <w:gridSpan w:val="7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1.1. Найменування юридичної особи/фізичної особи - підприємця</w:t>
            </w:r>
          </w:p>
        </w:tc>
        <w:tc>
          <w:tcPr>
            <w:cnfStyle w:val="000000000000"/>
            <w:tcW w:w="3312" w:type="pct"/>
            <w:gridSpan w:val="12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en-US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  <w:specVanish w:val="false"/>
              </w:rPr>
              <w:t>John</w:t>
            </w:r>
          </w:p>
        </w:tc>
      </w:tr>
      <w:tr>
        <w:trPr>
          <w:cnfStyle w:val="000000000000"/>
          <w:trHeight w:hRule="atLeast" w:val="549"/>
        </w:trPr>
        <w:tc>
          <w:tcPr>
            <w:cnfStyle w:val="000000000000"/>
            <w:tcW w:w="1688" w:type="pct"/>
            <w:gridSpan w:val="7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1.2. Юридична адреса</w:t>
            </w:r>
          </w:p>
        </w:tc>
        <w:tc>
          <w:tcPr>
            <w:cnfStyle w:val="000000000000"/>
            <w:tcW w:w="3312" w:type="pct"/>
            <w:gridSpan w:val="12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1688" w:type="pct"/>
            <w:gridSpan w:val="7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1.3. Код ЄДРПОУ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(ідентифікаційний код)</w:t>
            </w:r>
          </w:p>
        </w:tc>
        <w:tc>
          <w:tcPr>
            <w:cnfStyle w:val="000000000000"/>
            <w:tcW w:w="3312" w:type="pct"/>
            <w:gridSpan w:val="12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394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  <w:vAlign w:val="center"/>
          </w:tcPr>
          <w:p>
            <w:pPr>
              <w:cnfStyle w:val="00000000000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2. Інформація про вантаж*</w:t>
            </w:r>
          </w:p>
        </w:tc>
      </w:tr>
      <w:tr>
        <w:trPr>
          <w:cnfStyle w:val="000000000000"/>
          <w:trHeight w:hRule="atLeast" w:val="323"/>
        </w:trPr>
        <w:tc>
          <w:tcPr>
            <w:cnfStyle w:val="000000000000"/>
            <w:tcW w:w="1244" w:type="pct"/>
            <w:gridSpan w:val="4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2.1. Найменування вантажу</w:t>
            </w:r>
          </w:p>
        </w:tc>
        <w:tc>
          <w:tcPr>
            <w:cnfStyle w:val="000000000000"/>
            <w:tcW w:w="1630" w:type="pct"/>
            <w:gridSpan w:val="6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  <w:tc>
          <w:tcPr>
            <w:cnfStyle w:val="000000000000"/>
            <w:tcW w:w="888" w:type="pct"/>
            <w:gridSpan w:val="5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2.2. Код УКТЗЕД</w:t>
            </w:r>
          </w:p>
        </w:tc>
        <w:tc>
          <w:tcPr>
            <w:cnfStyle w:val="000000000000"/>
            <w:tcW w:w="1238" w:type="pct"/>
            <w:gridSpan w:val="4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284"/>
        </w:trPr>
        <w:tc>
          <w:tcPr>
            <w:cnfStyle w:val="000000000000"/>
            <w:tcW w:w="1244" w:type="pct"/>
            <w:gridSpan w:val="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2.3. Кількість вантажу</w:t>
            </w:r>
          </w:p>
        </w:tc>
        <w:tc>
          <w:tcPr>
            <w:cnfStyle w:val="000000000000"/>
            <w:tcW w:w="3756" w:type="pct"/>
            <w:gridSpan w:val="1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кг.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       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(додаткові одиниці виміру)</w:t>
            </w:r>
          </w:p>
        </w:tc>
      </w:tr>
      <w:tr>
        <w:trPr>
          <w:cnfStyle w:val="000000000000"/>
          <w:trHeight w:hRule="atLeast" w:val="260"/>
        </w:trPr>
        <w:tc>
          <w:tcPr>
            <w:cnfStyle w:val="000000000000"/>
            <w:tcW w:w="3623" w:type="pct"/>
            <w:gridSpan w:val="1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2.4. Фактурна вартість товару з урахуванням транспортних видатків (вказати валюту)</w:t>
            </w:r>
          </w:p>
        </w:tc>
        <w:tc>
          <w:tcPr>
            <w:cnfStyle w:val="000000000000"/>
            <w:tcW w:w="1377" w:type="pct"/>
            <w:gridSpan w:val="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278"/>
        </w:trPr>
        <w:tc>
          <w:tcPr>
            <w:cnfStyle w:val="000000000000"/>
            <w:tcW w:w="3623" w:type="pct"/>
            <w:gridSpan w:val="1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2.5. Сума митних платежів, на які надається фінансова гарантія (грн.)</w:t>
            </w:r>
          </w:p>
        </w:tc>
        <w:tc>
          <w:tcPr>
            <w:cnfStyle w:val="000000000000"/>
            <w:tcW w:w="1377" w:type="pct"/>
            <w:gridSpan w:val="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502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  <w:vAlign w:val="center"/>
          </w:tcPr>
          <w:p>
            <w:pPr>
              <w:cnfStyle w:val="00000000000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3. Обраний маршрут переміщення</w:t>
            </w:r>
          </w:p>
        </w:tc>
      </w:tr>
      <w:tr>
        <w:trPr>
          <w:cnfStyle w:val="000000000000"/>
          <w:gridAfter w:val="1"/>
          <w:wAfter w:w="5" w:type="pct"/>
        </w:trPr>
        <w:tc>
          <w:tcPr>
            <w:cnfStyle w:val="000000000000"/>
            <w:tcW w:w="1891" w:type="pct"/>
            <w:gridSpan w:val="8"/>
            <w:tcBorders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3.1. Митниця відправлення 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uk-UA"/>
                <w:specVanish w:val="false"/>
              </w:rPr>
              <w:t>(вказати код та найменування)</w:t>
            </w:r>
          </w:p>
        </w:tc>
        <w:tc>
          <w:tcPr>
            <w:cnfStyle w:val="000000000000"/>
            <w:tcW w:w="3104" w:type="pct"/>
            <w:gridSpan w:val="10"/>
            <w:tcBorders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gridAfter w:val="1"/>
          <w:wAfter w:w="5" w:type="pct"/>
        </w:trPr>
        <w:tc>
          <w:tcPr>
            <w:cnfStyle w:val="000000000000"/>
            <w:tcW w:w="1891" w:type="pct"/>
            <w:gridSpan w:val="8"/>
            <w:tcBorders>
              <w:top w:val="single" w:sz="6" w:color="auto"/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3.2. Митниця призначення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uk-UA"/>
                <w:specVanish w:val="false"/>
              </w:rPr>
              <w:t>(вказати код та найменування)</w:t>
            </w:r>
          </w:p>
        </w:tc>
        <w:tc>
          <w:tcPr>
            <w:cnfStyle w:val="000000000000"/>
            <w:tcW w:w="3104" w:type="pct"/>
            <w:gridSpan w:val="10"/>
            <w:tcBorders>
              <w:top w:val="single" w:sz="6" w:color="auto"/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gridAfter w:val="1"/>
          <w:wAfter w:w="5" w:type="pct"/>
          <w:trHeight w:hRule="atLeast" w:val="322"/>
        </w:trPr>
        <w:tc>
          <w:tcPr>
            <w:cnfStyle w:val="000000000000"/>
            <w:tcW w:w="1891" w:type="pct"/>
            <w:gridSpan w:val="8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3.3. Повний маршрут переміщення вантажу</w:t>
            </w:r>
          </w:p>
        </w:tc>
        <w:tc>
          <w:tcPr>
            <w:cnfStyle w:val="000000000000"/>
            <w:tcW w:w="3104" w:type="pct"/>
            <w:gridSpan w:val="10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   -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468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  <w:vAlign w:val="center"/>
          </w:tcPr>
          <w:p>
            <w:pPr>
              <w:cnfStyle w:val="00000000000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4. Одержувач вантажу</w:t>
            </w:r>
          </w:p>
        </w:tc>
      </w:tr>
      <w:tr>
        <w:trPr>
          <w:cnfStyle w:val="000000000000"/>
          <w:trHeight w:hRule="atLeast" w:val="728"/>
        </w:trPr>
        <w:tc>
          <w:tcPr>
            <w:cnfStyle w:val="000000000000"/>
            <w:tcW w:w="1393" w:type="pct"/>
            <w:gridSpan w:val="5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4.1. Найменування юридичної особи/фізичної особи –підприємця</w:t>
            </w:r>
          </w:p>
        </w:tc>
        <w:tc>
          <w:tcPr>
            <w:cnfStyle w:val="000000000000"/>
            <w:tcW w:w="3607" w:type="pct"/>
            <w:gridSpan w:val="14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524"/>
        </w:trPr>
        <w:tc>
          <w:tcPr>
            <w:cnfStyle w:val="000000000000"/>
            <w:tcW w:w="1393" w:type="pct"/>
            <w:gridSpan w:val="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4.2. Юридична адреса</w:t>
            </w:r>
          </w:p>
        </w:tc>
        <w:tc>
          <w:tcPr>
            <w:cnfStyle w:val="000000000000"/>
            <w:tcW w:w="3607" w:type="pct"/>
            <w:gridSpan w:val="1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433"/>
        </w:trPr>
        <w:tc>
          <w:tcPr>
            <w:cnfStyle w:val="000000000000"/>
            <w:tcW w:w="1393" w:type="pct"/>
            <w:gridSpan w:val="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4.3. Код ЄДРПОУ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(ідентифікаційний код)</w:t>
            </w:r>
          </w:p>
        </w:tc>
        <w:tc>
          <w:tcPr>
            <w:cnfStyle w:val="000000000000"/>
            <w:tcW w:w="3607" w:type="pct"/>
            <w:gridSpan w:val="1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256"/>
        </w:trPr>
        <w:tc>
          <w:tcPr>
            <w:cnfStyle w:val="000000000000"/>
            <w:tcW w:w="1393" w:type="pct"/>
            <w:gridSpan w:val="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4.4. № і дата рахунку</w:t>
            </w:r>
          </w:p>
        </w:tc>
        <w:tc>
          <w:tcPr>
            <w:cnfStyle w:val="000000000000"/>
            <w:tcW w:w="3607" w:type="pct"/>
            <w:gridSpan w:val="1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№ 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             від 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  р.</w:t>
            </w:r>
          </w:p>
        </w:tc>
      </w:tr>
      <w:tr>
        <w:trPr>
          <w:cnfStyle w:val="000000000000"/>
          <w:trHeight w:hRule="atLeast" w:val="562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  <w:vAlign w:val="center"/>
          </w:tcPr>
          <w:p>
            <w:pPr>
              <w:cnfStyle w:val="000000000000"/>
              <w:jc w:val="center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5. Учасник ЗЕД (особа відповідальна за фінансове врегулювання)</w:t>
            </w:r>
          </w:p>
        </w:tc>
      </w:tr>
      <w:tr>
        <w:trPr>
          <w:cnfStyle w:val="000000000000"/>
          <w:trHeight w:hRule="atLeast" w:val="401"/>
        </w:trPr>
        <w:tc>
          <w:tcPr>
            <w:cnfStyle w:val="000000000000"/>
            <w:tcW w:w="1393" w:type="pct"/>
            <w:gridSpan w:val="5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5.1. Найменування юридичної особи/фізичної особи –підприємця</w:t>
            </w:r>
          </w:p>
        </w:tc>
        <w:tc>
          <w:tcPr>
            <w:cnfStyle w:val="000000000000"/>
            <w:tcW w:w="3607" w:type="pct"/>
            <w:gridSpan w:val="14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401"/>
        </w:trPr>
        <w:tc>
          <w:tcPr>
            <w:cnfStyle w:val="000000000000"/>
            <w:tcW w:w="1393" w:type="pct"/>
            <w:gridSpan w:val="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5.2. Юридична адреса</w:t>
            </w:r>
          </w:p>
        </w:tc>
        <w:tc>
          <w:tcPr>
            <w:cnfStyle w:val="000000000000"/>
            <w:tcW w:w="3607" w:type="pct"/>
            <w:gridSpan w:val="1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401"/>
        </w:trPr>
        <w:tc>
          <w:tcPr>
            <w:cnfStyle w:val="000000000000"/>
            <w:tcW w:w="1393" w:type="pct"/>
            <w:gridSpan w:val="5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5.3. Код ЄДРПОУ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(ідентифікаційний код)</w:t>
            </w:r>
          </w:p>
        </w:tc>
        <w:tc>
          <w:tcPr>
            <w:cnfStyle w:val="000000000000"/>
            <w:tcW w:w="3607" w:type="pct"/>
            <w:gridSpan w:val="1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506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</w:tcPr>
          <w:p>
            <w:pPr>
              <w:cnfStyle w:val="000000000000"/>
              <w:spacing w:before="12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6. Декларант</w:t>
            </w:r>
          </w:p>
        </w:tc>
      </w:tr>
      <w:tr>
        <w:trPr>
          <w:cnfStyle w:val="000000000000"/>
          <w:gridAfter w:val="1"/>
          <w:wAfter w:w="5" w:type="pct"/>
          <w:trHeight w:hRule="atLeast" w:val="511"/>
        </w:trPr>
        <w:tc>
          <w:tcPr>
            <w:cnfStyle w:val="000000000000"/>
            <w:tcW w:w="1393" w:type="pct"/>
            <w:gridSpan w:val="5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6.1. Найменування юридичної особи або П.І.Б. декларанта</w:t>
            </w:r>
          </w:p>
        </w:tc>
        <w:tc>
          <w:tcPr>
            <w:cnfStyle w:val="000000000000"/>
            <w:tcW w:w="3602" w:type="pct"/>
            <w:gridSpan w:val="13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gridAfter w:val="1"/>
          <w:wAfter w:w="5" w:type="pct"/>
          <w:trHeight w:hRule="atLeast" w:val="511"/>
        </w:trPr>
        <w:tc>
          <w:tcPr>
            <w:cnfStyle w:val="000000000000"/>
            <w:tcW w:w="1393" w:type="pct"/>
            <w:gridSpan w:val="5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6.2. Код ЄДРПОУ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(ідентифікаційний код)</w:t>
            </w:r>
          </w:p>
        </w:tc>
        <w:tc>
          <w:tcPr>
            <w:cnfStyle w:val="000000000000"/>
            <w:tcW w:w="3602" w:type="pct"/>
            <w:gridSpan w:val="13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  <w:vAlign w:val="center"/>
          </w:tcPr>
          <w:p>
            <w:pPr>
              <w:cnfStyle w:val="000000000000"/>
              <w:spacing w:before="120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uk-UA"/>
                <w:specVanish w:val="false"/>
              </w:rPr>
              <w:t>7. Особа, що уклала договір про надання послуг з видачі фінансових гарантій</w:t>
            </w:r>
          </w:p>
        </w:tc>
      </w:tr>
      <w:tr>
        <w:trPr>
          <w:cnfStyle w:val="000000000000"/>
          <w:trHeight w:hRule="atLeast" w:val="648"/>
        </w:trPr>
        <w:tc>
          <w:tcPr>
            <w:cnfStyle w:val="000000000000"/>
            <w:tcW w:w="1520" w:type="pct"/>
            <w:gridSpan w:val="6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  <w:t xml:space="preserve">7.1. 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Найменування юридичної особи/фізичної особи – підприємця</w:t>
            </w:r>
          </w:p>
        </w:tc>
        <w:tc>
          <w:tcPr>
            <w:cnfStyle w:val="000000000000"/>
            <w:tcW w:w="3480" w:type="pct"/>
            <w:gridSpan w:val="13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i/>
                <w:color w:val="000000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543"/>
        </w:trPr>
        <w:tc>
          <w:tcPr>
            <w:cnfStyle w:val="000000000000"/>
            <w:tcW w:w="1520" w:type="pct"/>
            <w:gridSpan w:val="6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  <w:t>7.2.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 Юридична адреса</w:t>
            </w:r>
          </w:p>
        </w:tc>
        <w:tc>
          <w:tcPr>
            <w:cnfStyle w:val="000000000000"/>
            <w:tcW w:w="3480" w:type="pct"/>
            <w:gridSpan w:val="1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411"/>
        </w:trPr>
        <w:tc>
          <w:tcPr>
            <w:cnfStyle w:val="000000000000"/>
            <w:tcW w:w="1520" w:type="pct"/>
            <w:gridSpan w:val="6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  <w:t>7.3.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 Код ЄДРПОУ</w:t>
            </w:r>
          </w:p>
          <w:p>
            <w:pPr>
              <w:cnfStyle w:val="000000000000"/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(ідентифікаційний код)</w:t>
            </w:r>
          </w:p>
        </w:tc>
        <w:tc>
          <w:tcPr>
            <w:cnfStyle w:val="000000000000"/>
            <w:tcW w:w="3480" w:type="pct"/>
            <w:gridSpan w:val="1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</w:tcPr>
          <w:p>
            <w:pPr>
              <w:cnfStyle w:val="000000000000"/>
              <w:spacing w:before="12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8. Інформація про перевізника й транспортний засіб</w:t>
            </w:r>
          </w:p>
        </w:tc>
      </w:tr>
      <w:tr>
        <w:trPr>
          <w:cnfStyle w:val="000000000000"/>
          <w:trHeight w:hRule="atLeast" w:val="660"/>
        </w:trPr>
        <w:tc>
          <w:tcPr>
            <w:cnfStyle w:val="000000000000"/>
            <w:tcW w:w="1520" w:type="pct"/>
            <w:gridSpan w:val="6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8.1. Найменування юридичної особи або фізичної особи – підприємця</w:t>
            </w:r>
          </w:p>
        </w:tc>
        <w:tc>
          <w:tcPr>
            <w:cnfStyle w:val="000000000000"/>
            <w:tcW w:w="3480" w:type="pct"/>
            <w:gridSpan w:val="13"/>
            <w:tcBorders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543"/>
        </w:trPr>
        <w:tc>
          <w:tcPr>
            <w:cnfStyle w:val="000000000000"/>
            <w:tcW w:w="1520" w:type="pct"/>
            <w:gridSpan w:val="6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8.2. Юридична адреса</w:t>
            </w:r>
          </w:p>
        </w:tc>
        <w:tc>
          <w:tcPr>
            <w:cnfStyle w:val="000000000000"/>
            <w:tcW w:w="3480" w:type="pct"/>
            <w:gridSpan w:val="1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421"/>
        </w:trPr>
        <w:tc>
          <w:tcPr>
            <w:cnfStyle w:val="000000000000"/>
            <w:tcW w:w="1520" w:type="pct"/>
            <w:gridSpan w:val="6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uk-UA"/>
                <w:specVanish w:val="false"/>
              </w:rPr>
              <w:t>8.3.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 Код ЄДРПОУ</w:t>
            </w:r>
          </w:p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(ідентифікаційний код)</w:t>
            </w:r>
          </w:p>
        </w:tc>
        <w:tc>
          <w:tcPr>
            <w:cnfStyle w:val="000000000000"/>
            <w:tcW w:w="3480" w:type="pct"/>
            <w:gridSpan w:val="1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34"/>
                  <w:enabled w:val="true"/>
                  <w:calcOnExit w:val="false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282"/>
        </w:trPr>
        <w:tc>
          <w:tcPr>
            <w:cnfStyle w:val="000000000000"/>
            <w:tcW w:w="1520" w:type="pct"/>
            <w:gridSpan w:val="6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8.4. П.І.Б. керівника </w:t>
            </w:r>
          </w:p>
        </w:tc>
        <w:tc>
          <w:tcPr>
            <w:cnfStyle w:val="000000000000"/>
            <w:tcW w:w="3480" w:type="pct"/>
            <w:gridSpan w:val="1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  <w:trHeight w:hRule="atLeast" w:val="248"/>
        </w:trPr>
        <w:tc>
          <w:tcPr>
            <w:cnfStyle w:val="000000000000"/>
            <w:tcW w:w="797" w:type="pct"/>
            <w:gridSpan w:val="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8.5. Для АВТО:</w:t>
            </w:r>
          </w:p>
        </w:tc>
        <w:tc>
          <w:tcPr>
            <w:cnfStyle w:val="000000000000"/>
            <w:tcW w:w="1259" w:type="pct"/>
            <w:gridSpan w:val="6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державний номер</w:t>
            </w:r>
          </w:p>
        </w:tc>
        <w:tc>
          <w:tcPr>
            <w:cnfStyle w:val="000000000000"/>
            <w:tcW w:w="1036" w:type="pct"/>
            <w:gridSpan w:val="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  <w:tc>
          <w:tcPr>
            <w:cnfStyle w:val="000000000000"/>
            <w:tcW w:w="670" w:type="pct"/>
            <w:gridSpan w:val="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№ CMR, TIR</w:t>
            </w:r>
          </w:p>
        </w:tc>
        <w:tc>
          <w:tcPr>
            <w:cnfStyle w:val="000000000000"/>
            <w:tcW w:w="1238" w:type="pct"/>
            <w:gridSpan w:val="4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97" w:type="pct"/>
            <w:gridSpan w:val="3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</w:tc>
        <w:tc>
          <w:tcPr>
            <w:cnfStyle w:val="000000000000"/>
            <w:tcW w:w="1259" w:type="pct"/>
            <w:gridSpan w:val="6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П.І.Б водія, паспортні дані, адреса реєстрації,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контактний телефон</w:t>
            </w:r>
          </w:p>
        </w:tc>
        <w:tc>
          <w:tcPr>
            <w:cnfStyle w:val="000000000000"/>
            <w:tcW w:w="2944" w:type="pct"/>
            <w:gridSpan w:val="10"/>
            <w:tcBorders>
              <w:top w:val="single" w:sz="6" w:color="auto"/>
              <w:bottom w:val="single" w:sz="6" w:color="auto"/>
            </w:tcBorders>
            <w:vAlign w:val="center"/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</w:tcPr>
          <w:p>
            <w:pPr>
              <w:cnfStyle w:val="000000000000"/>
              <w:spacing w:before="12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9. Додаткова інформація</w:t>
            </w:r>
          </w:p>
        </w:tc>
      </w:tr>
      <w:tr>
        <w:trPr>
          <w:cnfStyle w:val="000000000000"/>
        </w:trPr>
        <w:tc>
          <w:tcPr>
            <w:cnfStyle w:val="000000000000"/>
            <w:tcW w:w="5000" w:type="pct"/>
            <w:gridSpan w:val="19"/>
            <w:tcBorders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5000" w:type="pct"/>
            <w:gridSpan w:val="19"/>
            <w:tcBorders>
              <w:top w:val="single" w:sz="6" w:color="auto"/>
            </w:tcBorders>
            <w:shd w:val="clear" w:color="auto" w:fill="F2F2F2"/>
          </w:tcPr>
          <w:p>
            <w:pPr>
              <w:cnfStyle w:val="000000000000"/>
              <w:spacing w:before="12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>10. Особа, що заповнила заявку</w:t>
            </w:r>
          </w:p>
        </w:tc>
      </w:tr>
      <w:tr>
        <w:trPr>
          <w:cnfStyle w:val="000000000000"/>
        </w:trPr>
        <w:tc>
          <w:tcPr>
            <w:cnfStyle w:val="000000000000"/>
            <w:tcW w:w="406" w:type="pct"/>
            <w:tcBorders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 xml:space="preserve"> П.І.Б.</w:t>
            </w:r>
          </w:p>
        </w:tc>
        <w:tc>
          <w:tcPr>
            <w:cnfStyle w:val="000000000000"/>
            <w:tcW w:w="2616" w:type="pct"/>
            <w:gridSpan w:val="10"/>
            <w:tcBorders>
              <w:bottom w:val="single" w:sz="6" w:color="auto"/>
            </w:tcBorders>
          </w:tcPr>
          <w:p>
            <w:pPr>
              <w:cnfStyle w:val="000000000000"/>
              <w:pStyle w:val="a5"/>
              <w:tabs>
                <w:tab w:pos="4677" w:val="clear"/>
                <w:tab w:pos="9355" w:val="clear"/>
              </w:tabs>
              <w:rPr>
                <w:specVanish w:val="false"/>
              </w:rPr>
            </w:pPr>
            <w:r>
              <w:rPr>
                <w:b/>
                <w:bCs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b/>
                <w:bCs/>
                <w:specVanish w:val="false"/>
              </w:rPr>
              <w:instrText xml:space="preserve">FORMTEXT </w:instrText>
            </w:r>
            <w:r>
              <w:rPr>
                <w:b/>
                <w:bCs/>
                <w:specVanish w:val="false"/>
              </w:rPr>
              <w:fldChar w:fldCharType="separate"/>
            </w:r>
            <w:r>
              <w:rPr>
                <w:b/>
                <w:bCs/>
                <w:specVanish w:val="false"/>
              </w:rPr>
              <w:t xml:space="preserve">     </w:t>
            </w:r>
            <w:r>
              <w:rPr>
                <w:b/>
                <w:bCs/>
                <w:specVanish w:val="false"/>
              </w:rPr>
              <w:fldChar w:fldCharType="end"/>
            </w:r>
          </w:p>
        </w:tc>
        <w:tc>
          <w:tcPr>
            <w:cnfStyle w:val="000000000000"/>
            <w:tcW w:w="1028" w:type="pct"/>
            <w:gridSpan w:val="5"/>
            <w:tcBorders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  <w:t>Контактний тел./факс</w:t>
            </w:r>
          </w:p>
        </w:tc>
        <w:tc>
          <w:tcPr>
            <w:cnfStyle w:val="000000000000"/>
            <w:tcW w:w="950" w:type="pct"/>
            <w:gridSpan w:val="3"/>
            <w:tcBorders>
              <w:bottom w:val="single" w:sz="6" w:color="auto"/>
            </w:tcBorders>
          </w:tcPr>
          <w:p>
            <w:pPr>
              <w:cnfStyle w:val="000000000000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begin">
                <w:ffData>
                  <w:name w:val="ТекстовоеПоле6"/>
                  <w:enabled w:val="true"/>
                  <w:calcOnExit w:val="false"/>
                  <w:textInput/>
                </w:ffData>
              </w:fldChar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instrText xml:space="preserve">FORMTEXT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t xml:space="preserve">     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  <w:specVanish w:val="false"/>
              </w:rPr>
              <w:fldChar w:fldCharType="end"/>
            </w:r>
          </w:p>
        </w:tc>
      </w:tr>
    </w:tbl>
    <w:p>
      <w:pPr>
        <w:pStyle w:val="2"/>
        <w:spacing w:before="120" w:lineRule="auto" w:line="240"/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  <w:t xml:space="preserve">*У випадку заповнення заявки на декілька різних видів вантажу, інформація по них вноситься у вигляді таблиці. </w:t>
      </w:r>
    </w:p>
    <w:p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>Підписанням даної заявки Принципал підтверджує викладене нижче:</w:t>
      </w:r>
    </w:p>
    <w:p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>Інформація внесена до даної Заявки є достовірною та повною.</w:t>
      </w:r>
    </w:p>
    <w:p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>Інформації, яка може вплинути на прийняття рішення про видачу фінансової Гарантії та її розмір від гаранта не прихована та не спотворена.</w:t>
      </w:r>
    </w:p>
    <w:p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>Перед підписанням цієї Заявки особа, яка її підписує ознайомлена з усіма істотними умовами Договору про надання послуг з видачі фінансової гарантії та тарифами Гаранта.</w:t>
      </w:r>
    </w:p>
    <w:p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>Принципал попереджений про персональну відповідальність за недотримання/порушення положень та вимог Договору.</w:t>
      </w:r>
    </w:p>
    <w:p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>Принципал попереджений про право Гаранта звернутись до нього з вимогою відшкодування збитків в разі, якщо надана ним інформація чи недотримання положень та вимог Договору призведуть до настання гарантійного випадку.</w:t>
      </w:r>
    </w:p>
    <w:p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>Принципал зобов’язується негайно повідомляти представника Гаранта про всі обставини, які можуть свідчити про настання/можливість настання гарантійного випадку.</w:t>
      </w:r>
    </w:p>
    <w:p>
      <w:pPr>
        <w:pStyle w:val="a3"/>
        <w:jc w:val="both"/>
        <w:rPr>
          <w:rFonts w:ascii="Times New Roman" w:hAnsi="Times New Roman"/>
          <w:sz w:val="18"/>
          <w:szCs w:val="18"/>
          <w:lang w:val="uk-UA"/>
          <w:specVanish w:val="false"/>
        </w:rPr>
      </w:pPr>
    </w:p>
    <w:p>
      <w:pPr>
        <w:pStyle w:val="a3"/>
        <w:ind w:firstLine="315"/>
        <w:jc w:val="both"/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b/>
          <w:bCs/>
          <w:sz w:val="18"/>
          <w:szCs w:val="18"/>
          <w:lang w:val="uk-UA"/>
          <w:specVanish w:val="false"/>
        </w:rPr>
        <w:t>Підпис уповноваженої особи _________________ (ПІБ______________________________________________)</w:t>
      </w:r>
    </w:p>
    <w:p>
      <w:pPr>
        <w:pStyle w:val="a3"/>
        <w:rPr>
          <w:rFonts w:ascii="Times New Roman" w:hAnsi="Times New Roman"/>
          <w:sz w:val="16"/>
          <w:szCs w:val="16"/>
          <w:u w:val="single"/>
          <w:lang w:val="uk-UA"/>
          <w:specVanish w:val="false"/>
        </w:rPr>
      </w:pPr>
    </w:p>
    <w:p>
      <w:pPr>
        <w:pStyle w:val="a3"/>
        <w:rPr>
          <w:rFonts w:ascii="Times New Roman" w:hAnsi="Times New Roman"/>
          <w:sz w:val="18"/>
          <w:szCs w:val="18"/>
          <w:u w:val="single"/>
          <w:lang w:val="uk-UA"/>
          <w:specVanish w:val="false"/>
        </w:rPr>
      </w:pPr>
      <w:r>
        <w:rPr>
          <w:rFonts w:ascii="Times New Roman" w:hAnsi="Times New Roman"/>
          <w:sz w:val="20"/>
          <w:szCs w:val="20"/>
          <w:u w:val="single"/>
          <w:lang w:val="uk-UA"/>
          <w:specVanish w:val="false"/>
        </w:rPr>
        <w:t>КІНЕЦЬ ФОРМИ</w:t>
      </w:r>
    </w:p>
    <w:p>
      <w:pPr>
        <w:jc w:val="center"/>
        <w:rPr>
          <w:rFonts w:ascii="Times New Roman" w:hAnsi="Times New Roman"/>
          <w:b/>
          <w:bCs/>
          <w:lang w:val="uk-UA"/>
          <w:specVanish w:val="false"/>
        </w:rPr>
      </w:pPr>
      <w:r>
        <w:rPr>
          <w:rFonts w:ascii="Times New Roman" w:hAnsi="Times New Roman"/>
          <w:b/>
          <w:bCs/>
          <w:lang w:val="uk-UA"/>
          <w:specVanish w:val="false"/>
        </w:rPr>
        <w:t>РЕКВІЗИТИ ТА ПІДПИСИ СТОРІН</w:t>
      </w:r>
    </w:p>
    <w:p>
      <w:pPr>
        <w:ind w:left="360"/>
        <w:rPr>
          <w:rFonts w:ascii="Times New Roman" w:hAnsi="Times New Roman"/>
          <w:sz w:val="18"/>
          <w:szCs w:val="18"/>
          <w:lang w:val="uk-UA"/>
          <w:specVanish w:val="false"/>
        </w:rPr>
      </w:pPr>
      <w:r>
        <w:rPr>
          <w:rFonts w:ascii="Times New Roman" w:hAnsi="Times New Roman"/>
          <w:sz w:val="18"/>
          <w:szCs w:val="18"/>
          <w:lang w:val="uk-UA"/>
          <w:specVanish w:val="false"/>
        </w:rPr>
        <w:t xml:space="preserve"> </w:t>
      </w:r>
    </w:p>
    <w:tbl>
      <w:tblPr>
        <w:tblLook w:firstRow="1" w:lastRow="0" w:firstColumn="1" w:lastColumn="0" w:noHBand="0" w:noVBand="0" w:val="00A0"/>
        <w:tblW w:w="10207" w:type="dxa"/>
        <w:tblInd w:w="-34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</w:tblPr>
      <w:tblGrid>
        <w:gridCol w:w="5098"/>
        <w:gridCol w:w="5109"/>
      </w:tblGrid>
      <w:tr>
        <w:trPr>
          <w:cnfStyle w:val="000000000000"/>
          <w:trHeight w:hRule="atLeast" w:val="216"/>
        </w:trPr>
        <w:tc>
          <w:tcPr>
            <w:cnfStyle w:val="000000000000"/>
            <w:tcW w:w="5098" w:type="dxa"/>
          </w:tcPr>
          <w:p>
            <w:pPr>
              <w:cnfStyle w:val="000000000000"/>
              <w:jc w:val="center"/>
              <w:rPr>
                <w:rFonts w:ascii="Times New Roman" w:hAnsi="Times New Roman"/>
                <w:b/>
                <w:bCs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uk-UA"/>
                <w:specVanish w:val="false"/>
              </w:rPr>
              <w:t>ПРИНЦИПАЛ</w:t>
            </w:r>
          </w:p>
        </w:tc>
        <w:tc>
          <w:tcPr>
            <w:cnfStyle w:val="000000000000"/>
            <w:tcW w:w="5109" w:type="dxa"/>
          </w:tcPr>
          <w:p>
            <w:pPr>
              <w:cnfStyle w:val="000000000000"/>
              <w:jc w:val="center"/>
              <w:rPr>
                <w:rFonts w:ascii="Times New Roman" w:hAnsi="Times New Roman"/>
                <w:b/>
                <w:bCs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uk-UA"/>
                <w:specVanish w:val="false"/>
              </w:rPr>
              <w:t>НФП</w:t>
            </w:r>
          </w:p>
        </w:tc>
      </w:tr>
      <w:tr>
        <w:trPr>
          <w:cnfStyle w:val="000000000000"/>
          <w:trHeight w:hRule="atLeast" w:val="1837"/>
        </w:trPr>
        <w:tc>
          <w:tcPr>
            <w:cnfStyle w:val="000000000000"/>
            <w:tcW w:w="5098" w:type="dxa"/>
          </w:tcPr>
          <w:p>
            <w:pPr>
              <w:cnfStyle w:val="000000000000"/>
              <w:pStyle w:val="HTML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  <w:t xml:space="preserve">                                     </w:t>
            </w: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specVanish w:val="false"/>
              </w:rPr>
              <w:t>___________________________________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uk-UA"/>
                <w:specVanish w:val="false"/>
              </w:rPr>
              <w:t xml:space="preserve"> </w:t>
            </w:r>
          </w:p>
          <w:p>
            <w:pPr>
              <w:cnfStyle w:val="000000000000"/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specVanish w:val="false"/>
              </w:rPr>
            </w:pPr>
          </w:p>
        </w:tc>
        <w:tc>
          <w:tcPr>
            <w:cnfStyle w:val="000000000000"/>
            <w:tcW w:w="5109" w:type="dxa"/>
          </w:tcPr>
          <w:p>
            <w:pPr>
              <w:cnfStyle w:val="000000000000"/>
              <w:rPr>
                <w:rFonts w:ascii="Times New Roman" w:hAnsi="Times New Roman"/>
                <w:b/>
                <w:bCs/>
                <w:lang w:val="uk-UA"/>
                <w:specVanish w:val="false"/>
              </w:rPr>
            </w:pPr>
          </w:p>
          <w:p>
            <w:pPr>
              <w:cnfStyle w:val="000000000000"/>
              <w:rPr>
                <w:rFonts w:ascii="Times New Roman" w:hAnsi="Times New Roman"/>
                <w:b/>
                <w:bCs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lang w:val="uk-UA"/>
                <w:specVanish w:val="false"/>
              </w:rPr>
              <w:t>ПТ «ГАРАНТ СЕРВІС УКРАЇНА»</w:t>
            </w:r>
            <w:r>
              <w:rPr>
                <w:rFonts w:ascii="Times New Roman" w:hAnsi="Times New Roman"/>
                <w:lang w:val="uk-UA"/>
                <w:specVanish w:val="fals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uk-UA"/>
                <w:specVanish w:val="false"/>
              </w:rPr>
              <w:t>ТОВ «ДЕЛЮКС ФІНАНС» І КОМПАНІЯ»</w:t>
            </w:r>
          </w:p>
          <w:p>
            <w:pPr>
              <w:cnfStyle w:val="000000000000"/>
              <w:rPr>
                <w:rFonts w:ascii="Times New Roman" w:hAnsi="Times New Roman"/>
                <w:lang w:val="uk-UA"/>
                <w:specVanish w:val="false"/>
              </w:rPr>
            </w:pPr>
            <w:r>
              <w:rPr>
                <w:rFonts w:ascii="Times New Roman" w:hAnsi="Times New Roman"/>
                <w:lang w:val="uk-UA"/>
                <w:specVanish w:val="false"/>
              </w:rPr>
              <w:t>Юридична адреса: Україна, 21000,                 м. Вінниця, вул. Івана Бевза, буд. 34, офіс 311, ЄДРПОУ 38940308</w:t>
            </w:r>
          </w:p>
          <w:p>
            <w:pPr>
              <w:cnfStyle w:val="000000000000"/>
              <w:rPr>
                <w:rFonts w:ascii="Times New Roman" w:hAnsi="Times New Roman"/>
                <w:lang w:val="uk-UA"/>
                <w:specVanish w:val="false"/>
              </w:rPr>
            </w:pPr>
            <w:r>
              <w:rPr>
                <w:rFonts w:ascii="Times New Roman" w:hAnsi="Times New Roman"/>
                <w:lang w:val="uk-UA"/>
                <w:specVanish w:val="false"/>
              </w:rPr>
              <w:t>ІПН 389403002287</w:t>
            </w:r>
          </w:p>
          <w:p>
            <w:pPr>
              <w:cnfStyle w:val="000000000000"/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  <w:specVanish w:val="false"/>
              </w:rPr>
            </w:pPr>
            <w:r>
              <w:rPr>
                <w:rFonts w:ascii="Times New Roman" w:hAnsi="Times New Roman"/>
                <w:lang w:val="uk-UA"/>
                <w:specVanish w:val="false"/>
              </w:rPr>
              <w:t>Фактична адреса:</w:t>
            </w:r>
          </w:p>
          <w:p>
            <w:pPr>
              <w:cnfStyle w:val="000000000000"/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  <w:specVanish w:val="false"/>
              </w:rPr>
            </w:pPr>
            <w:r>
              <w:rPr>
                <w:rFonts w:ascii="Times New Roman" w:hAnsi="Times New Roman"/>
                <w:lang w:val="uk-UA"/>
                <w:specVanish w:val="false"/>
              </w:rPr>
              <w:t>м. Вінниця,вул.Визволення буд. 8,офіс 55</w:t>
            </w:r>
            <w:r>
              <w:rPr>
                <w:rFonts w:ascii="Times New Roman" w:hAnsi="Times New Roman"/>
                <w:i/>
                <w:lang w:val="uk-UA"/>
                <w:specVanish w:val="false"/>
              </w:rPr>
              <w:t xml:space="preserve">         </w:t>
            </w:r>
            <w:r>
              <w:rPr>
                <w:rFonts w:ascii="Times New Roman" w:hAnsi="Times New Roman"/>
                <w:lang w:val="uk-UA"/>
                <w:specVanish w:val="false"/>
              </w:rPr>
              <w:t xml:space="preserve">e-mail: </w:t>
            </w:r>
            <w:hyperlink r:id="gemHypRid1">
              <w:r>
                <w:rPr>
                  <w:rStyle w:val="aa"/>
                  <w:rFonts w:ascii="Times New Roman" w:hAnsi="Times New Roman"/>
                  <w:lang w:val="uk-UA"/>
                  <w:specVanish w:val="false"/>
                </w:rPr>
                <w:t>gp.garant.su@ukr.net</w:t>
              </w:r>
            </w:hyperlink>
            <w:r>
              <w:rPr>
                <w:rFonts w:ascii="Times New Roman" w:hAnsi="Times New Roman"/>
                <w:lang w:val="uk-UA"/>
                <w:specVanish w:val="false"/>
              </w:rPr>
              <w:t>,</w:t>
            </w:r>
          </w:p>
          <w:p>
            <w:pPr>
              <w:cnfStyle w:val="000000000000"/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  <w:specVanish w:val="false"/>
              </w:rPr>
            </w:pPr>
            <w:r>
              <w:rPr>
                <w:rFonts w:ascii="Times New Roman" w:hAnsi="Times New Roman"/>
                <w:color w:val="0E3F8E"/>
                <w:u w:val="single"/>
                <w:specVanish w:val="false"/>
              </w:rPr>
              <w:t>gp.garant.docs@ukr.net</w:t>
            </w:r>
          </w:p>
          <w:p>
            <w:pPr>
              <w:cnfStyle w:val="000000000000"/>
              <w:pBdr>
                <w:bottom w:val="single" w:sz="12" w:space="31" w:color="auto"/>
              </w:pBdr>
              <w:rPr>
                <w:rFonts w:ascii="Times New Roman" w:hAnsi="Times New Roman"/>
                <w:lang w:val="uk-UA"/>
                <w:specVanish w:val="false"/>
              </w:rPr>
            </w:pPr>
            <w:r>
              <w:rPr>
                <w:rFonts w:ascii="Times New Roman" w:hAnsi="Times New Roman"/>
                <w:lang w:val="uk-UA"/>
                <w:specVanish w:val="false"/>
              </w:rPr>
              <w:t xml:space="preserve"> тел. 067-000-28-11; 093-000-27-25</w:t>
            </w:r>
          </w:p>
          <w:p>
            <w:pPr>
              <w:cnfStyle w:val="000000000000"/>
              <w:pBdr>
                <w:bottom w:val="single" w:sz="12" w:space="31" w:color="auto"/>
              </w:pBdr>
              <w:rPr>
                <w:rFonts w:ascii="Times New Roman" w:hAnsi="Times New Roman"/>
                <w:b/>
                <w:bCs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lang w:val="uk-UA"/>
                <w:specVanish w:val="false"/>
              </w:rPr>
              <w:t xml:space="preserve">Директор           </w:t>
            </w:r>
          </w:p>
          <w:p>
            <w:pPr>
              <w:cnfStyle w:val="000000000000"/>
              <w:pBdr>
                <w:bottom w:val="single" w:sz="12" w:space="31" w:color="auto"/>
              </w:pBdr>
              <w:rPr>
                <w:rFonts w:ascii="Times New Roman" w:hAnsi="Times New Roman"/>
                <w:b/>
                <w:bCs/>
                <w:lang w:val="uk-UA"/>
                <w:specVanish w:val="false"/>
              </w:rPr>
            </w:pPr>
            <w:r>
              <w:rPr>
                <w:rFonts w:ascii="Times New Roman" w:hAnsi="Times New Roman"/>
                <w:b/>
                <w:bCs/>
                <w:lang w:val="uk-UA"/>
                <w:specVanish w:val="false"/>
              </w:rPr>
              <w:t xml:space="preserve">                         </w:t>
            </w:r>
            <w:r>
              <w:rPr>
                <w:rFonts w:ascii="Times New Roman" w:hAnsi="Times New Roman"/>
                <w:b/>
                <w:bCs/>
                <w:lang w:val="en-US"/>
                <w:specVanish w:val="false"/>
              </w:rPr>
              <w:t xml:space="preserve">                   </w:t>
            </w:r>
            <w:r>
              <w:rPr>
                <w:rFonts w:ascii="Times New Roman" w:hAnsi="Times New Roman"/>
                <w:b/>
                <w:bCs/>
                <w:lang w:val="uk-UA"/>
                <w:specVanish w:val="false"/>
              </w:rPr>
              <w:t xml:space="preserve">  С. Ленчицька</w:t>
            </w:r>
          </w:p>
          <w:p>
            <w:pPr>
              <w:cnfStyle w:val="000000000000"/>
              <w:pStyle w:val="a3"/>
              <w:rPr>
                <w:rFonts w:ascii="Times New Roman" w:hAnsi="Times New Roman"/>
                <w:sz w:val="18"/>
                <w:szCs w:val="18"/>
                <w:lang w:val="uk-UA"/>
                <w:specVanish w:val="false"/>
              </w:rPr>
            </w:pPr>
          </w:p>
          <w:p>
            <w:pPr>
              <w:cnfStyle w:val="000000000000"/>
            </w:pPr>
          </w:p>
        </w:tc>
      </w:tr>
    </w:tbl>
    <w:p>
      <w:pPr>
        <w:rPr>
          <w:rFonts w:ascii="Times New Roman" w:hAnsi="Times New Roman"/>
          <w:sz w:val="20"/>
          <w:szCs w:val="20"/>
          <w:u w:val="single"/>
          <w:lang w:val="uk-UA"/>
          <w:specVanish w:val="false"/>
        </w:rPr>
      </w:pPr>
    </w:p>
    <w:sectPr>
      <w:footerReference w:type="default" r:id="gemHfRid1"/>
      <w:pgSz w:w="11906" w:h="16838"/>
      <w:pgMar w:top="720" w:right="720" w:bottom="720" w:left="720" w:header="708" w:footer="266" w:gutter="0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ragmatica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a5"/>
      <w:rPr>
        <w:rFonts w:ascii="Calibri" w:eastAsia="MS Mincho" w:hAnsi="Calibri"/>
        <w:lang w:val="ru-RU"/>
        <w:specVanish w:val="false"/>
      </w:rPr>
    </w:pPr>
    <w:r>
      <w:t xml:space="preserve">ПРИНЦИПАЛ _____________________ </w:t>
    </w:r>
    <w:r>
      <w:tab/>
    </w:r>
    <w:r>
      <w:tab/>
    </w:r>
    <w:r>
      <w:t>НФП _____________________</w:t>
    </w:r>
  </w:p>
  <w:p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7508"/>
    <w:multiLevelType w:val="hybridMultilevel"/>
    <w:tmpl w:val="2F9A88A2"/>
    <w:lvl w:ilvl="0" w:tplc="A1A6D5D6">
      <w:numFmt w:val="bullet"/>
      <w:lvlText w:val="-"/>
      <w:lvlJc w:val="left"/>
      <w:pPr>
        <w:ind w:left="675" w:hanging="360"/>
      </w:pPr>
      <w:rPr>
        <w:rFonts w:hint="default" w:ascii="Times New Roman" w:eastAsia="Times New Roman" w:hAnsi="Times New Roman"/>
        <w:specVanish w:val="false"/>
      </w:rPr>
    </w:lvl>
    <w:lvl w:ilvl="1" w:tplc="04190003">
      <w:start w:val="1"/>
      <w:numFmt w:val="bullet"/>
      <w:lvlText w:val="o"/>
      <w:lvlJc w:val="left"/>
      <w:pPr>
        <w:ind w:left="1395" w:hanging="360"/>
      </w:pPr>
      <w:rPr>
        <w:rFonts w:hint="default" w:ascii="Courier New" w:hAnsi="Courier New"/>
        <w:specVanish w:val="false"/>
      </w:rPr>
    </w:lvl>
    <w:lvl w:ilvl="2" w:tplc="04190005">
      <w:start w:val="1"/>
      <w:numFmt w:val="bullet"/>
      <w:lvlText w:val=""/>
      <w:lvlJc w:val="left"/>
      <w:pPr>
        <w:ind w:left="2115" w:hanging="360"/>
      </w:pPr>
      <w:rPr>
        <w:rFonts w:hint="default" w:ascii="Wingdings" w:hAnsi="Wingdings"/>
        <w:specVanish w:val="false"/>
      </w:rPr>
    </w:lvl>
    <w:lvl w:ilvl="3" w:tplc="04190001">
      <w:start w:val="1"/>
      <w:numFmt w:val="bullet"/>
      <w:lvlText w:val=""/>
      <w:lvlJc w:val="left"/>
      <w:pPr>
        <w:ind w:left="2835" w:hanging="360"/>
      </w:pPr>
      <w:rPr>
        <w:rFonts w:hint="default" w:ascii="Symbol" w:hAnsi="Symbol"/>
        <w:specVanish w:val="false"/>
      </w:rPr>
    </w:lvl>
    <w:lvl w:ilvl="4" w:tplc="04190003">
      <w:start w:val="1"/>
      <w:numFmt w:val="bullet"/>
      <w:lvlText w:val="o"/>
      <w:lvlJc w:val="left"/>
      <w:pPr>
        <w:ind w:left="3555" w:hanging="360"/>
      </w:pPr>
      <w:rPr>
        <w:rFonts w:hint="default" w:ascii="Courier New" w:hAnsi="Courier New"/>
        <w:specVanish w:val="false"/>
      </w:rPr>
    </w:lvl>
    <w:lvl w:ilvl="5" w:tplc="04190005">
      <w:start w:val="1"/>
      <w:numFmt w:val="bullet"/>
      <w:lvlText w:val=""/>
      <w:lvlJc w:val="left"/>
      <w:pPr>
        <w:ind w:left="4275" w:hanging="360"/>
      </w:pPr>
      <w:rPr>
        <w:rFonts w:hint="default" w:ascii="Wingdings" w:hAnsi="Wingdings"/>
        <w:specVanish w:val="false"/>
      </w:rPr>
    </w:lvl>
    <w:lvl w:ilvl="6" w:tplc="04190001">
      <w:start w:val="1"/>
      <w:numFmt w:val="bullet"/>
      <w:lvlText w:val=""/>
      <w:lvlJc w:val="left"/>
      <w:pPr>
        <w:ind w:left="4995" w:hanging="360"/>
      </w:pPr>
      <w:rPr>
        <w:rFonts w:hint="default" w:ascii="Symbol" w:hAnsi="Symbol"/>
        <w:specVanish w:val="false"/>
      </w:rPr>
    </w:lvl>
    <w:lvl w:ilvl="7" w:tplc="04190003">
      <w:start w:val="1"/>
      <w:numFmt w:val="bullet"/>
      <w:lvlText w:val="o"/>
      <w:lvlJc w:val="left"/>
      <w:pPr>
        <w:ind w:left="5715" w:hanging="360"/>
      </w:pPr>
      <w:rPr>
        <w:rFonts w:hint="default" w:ascii="Courier New" w:hAnsi="Courier New"/>
        <w:specVanish w:val="false"/>
      </w:rPr>
    </w:lvl>
    <w:lvl w:ilvl="8" w:tplc="04190005">
      <w:start w:val="1"/>
      <w:numFmt w:val="bullet"/>
      <w:lvlText w:val=""/>
      <w:lvlJc w:val="left"/>
      <w:pPr>
        <w:ind w:left="6435" w:hanging="360"/>
      </w:pPr>
      <w:rPr>
        <w:rFonts w:hint="default" w:ascii="Wingdings" w:hAnsi="Wingdings"/>
        <w:specVanish w:val="fals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1"/>
    <w:useNormalStyleForList xmlns:w="http://schemas.openxmlformats.org/wordprocessingml/2006/main"/>
    <w:doNotUseIndentAsNumberingTabStop xmlns:w="http://schemas.openxmlformats.org/wordprocessingml/2006/main"/>
    <w:useAltKinsokuLineBreakRules xmlns:w="http://schemas.openxmlformats.org/wordprocessingml/2006/main"/>
    <w:allowSpaceOfSameStyleInTable xmlns:w="http://schemas.openxmlformats.org/wordprocessingml/2006/main"/>
    <w:doNotSuppressIndentation xmlns:w="http://schemas.openxmlformats.org/wordprocessingml/2006/main"/>
    <w:doNotAutofitConstrainedTables xmlns:w="http://schemas.openxmlformats.org/wordprocessingml/2006/main"/>
    <w:autofitToFirstFixedWidthCell xmlns:w="http://schemas.openxmlformats.org/wordprocessingml/2006/main"/>
    <w:underlineTabInNumList xmlns:w="http://schemas.openxmlformats.org/wordprocessingml/2006/main"/>
    <w:displayHangulFixedWidth xmlns:w="http://schemas.openxmlformats.org/wordprocessingml/2006/main"/>
    <w:splitPgBreakAndParaMark xmlns:w="http://schemas.openxmlformats.org/wordprocessingml/2006/main"/>
    <w:doNotVertAlignCellWithSp xmlns:w="http://schemas.openxmlformats.org/wordprocessingml/2006/main"/>
    <w:doNotBreakConstrainedForcedTable xmlns:w="http://schemas.openxmlformats.org/wordprocessingml/2006/main"/>
    <w:doNotVertAlignInTxbx xmlns:w="http://schemas.openxmlformats.org/wordprocessingml/2006/main"/>
    <w:useAnsiKerningPairs xmlns:w="http://schemas.openxmlformats.org/wordprocessingml/2006/main"/>
    <w:cachedColBalance xmlns:w="http://schemas.openxmlformats.org/wordprocessingml/2006/main"/>
  </w:compat>
  <w:activeWritingStyle xmlns:w="http://schemas.openxmlformats.org/wordprocessingml/2006/main" w:appName="MSWord" w:lang="ru-RU" w:vendorID="64" w:dllVersion="131078" w:nlCheck="1" w:checkStyle="0"/>
  <w:activeWritingStyle xmlns:w="http://schemas.openxmlformats.org/wordprocessingml/2006/main" w:appName="MSWord" w:lang="en-US" w:vendorID="64" w:dllVersion="131078" w:nlCheck="1" w:checkStyle="0"/>
  <w:proofState xmlns:w="http://schemas.openxmlformats.org/wordprocessingml/2006/main" w:spelling="clean" w:grammar="clean"/>
  <w:doNotTrackMoves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10666D"/>
    <w:rsid w:val="00055179"/>
    <w:rsid w:val="00067684"/>
    <w:rsid w:val="000932BF"/>
    <w:rsid w:val="000D62F8"/>
    <w:rsid w:val="000F5C31"/>
    <w:rsid w:val="0010666D"/>
    <w:rsid w:val="00142A7B"/>
    <w:rsid w:val="001562A9"/>
    <w:rsid w:val="00186E85"/>
    <w:rsid w:val="001B29D5"/>
    <w:rsid w:val="001C6B3D"/>
    <w:rsid w:val="001D65FC"/>
    <w:rsid w:val="002031C0"/>
    <w:rsid w:val="00274B5A"/>
    <w:rsid w:val="002819C2"/>
    <w:rsid w:val="00292D7D"/>
    <w:rsid w:val="002C7FDF"/>
    <w:rsid w:val="002D2289"/>
    <w:rsid w:val="00330717"/>
    <w:rsid w:val="003349B1"/>
    <w:rsid w:val="00366A05"/>
    <w:rsid w:val="003A46E2"/>
    <w:rsid w:val="003B5DA7"/>
    <w:rsid w:val="0041345C"/>
    <w:rsid w:val="0045746C"/>
    <w:rsid w:val="004804C8"/>
    <w:rsid w:val="004D7733"/>
    <w:rsid w:val="004E649F"/>
    <w:rsid w:val="00565559"/>
    <w:rsid w:val="00595045"/>
    <w:rsid w:val="00595B0B"/>
    <w:rsid w:val="005E60DE"/>
    <w:rsid w:val="006016E4"/>
    <w:rsid w:val="00612943"/>
    <w:rsid w:val="00623355"/>
    <w:rsid w:val="0067061B"/>
    <w:rsid w:val="006B0DB8"/>
    <w:rsid w:val="006C5279"/>
    <w:rsid w:val="006F0560"/>
    <w:rsid w:val="00705ADF"/>
    <w:rsid w:val="00712E6A"/>
    <w:rsid w:val="00732262"/>
    <w:rsid w:val="0076062E"/>
    <w:rsid w:val="00767CC4"/>
    <w:rsid w:val="007E0DE8"/>
    <w:rsid w:val="0080596C"/>
    <w:rsid w:val="00806CC6"/>
    <w:rsid w:val="008149F4"/>
    <w:rsid w:val="00863A39"/>
    <w:rsid w:val="0089246C"/>
    <w:rsid w:val="009743F1"/>
    <w:rsid w:val="009971C4"/>
    <w:rsid w:val="00A262C5"/>
    <w:rsid w:val="00A35FD0"/>
    <w:rsid w:val="00A5220F"/>
    <w:rsid w:val="00A74A9A"/>
    <w:rsid w:val="00A77AB2"/>
    <w:rsid w:val="00A939DD"/>
    <w:rsid w:val="00AA33E2"/>
    <w:rsid w:val="00AD675D"/>
    <w:rsid w:val="00B2059A"/>
    <w:rsid w:val="00B41823"/>
    <w:rsid w:val="00B9272C"/>
    <w:rsid w:val="00BB4071"/>
    <w:rsid w:val="00BD3B73"/>
    <w:rsid w:val="00BF2CB2"/>
    <w:rsid w:val="00C00018"/>
    <w:rsid w:val="00C02C33"/>
    <w:rsid w:val="00C32F8E"/>
    <w:rsid w:val="00C44219"/>
    <w:rsid w:val="00C94E13"/>
    <w:rsid w:val="00CA5B20"/>
    <w:rsid w:val="00CD1266"/>
    <w:rsid w:val="00CF419C"/>
    <w:rsid w:val="00CF77CC"/>
    <w:rsid w:val="00D86F69"/>
    <w:rsid w:val="00D94ECC"/>
    <w:rsid w:val="00D960B1"/>
    <w:rsid w:val="00DD1A3F"/>
    <w:rsid w:val="00DE1429"/>
    <w:rsid w:val="00E17CB1"/>
    <w:rsid w:val="00E31244"/>
    <w:rsid w:val="00E40064"/>
    <w:rsid w:val="00EA573D"/>
    <w:rsid w:val="00EB6438"/>
    <w:rsid w:val="00F11B83"/>
    <w:rsid w:val="00F2478E"/>
    <w:rsid w:val="00F63F37"/>
    <w:rsid w:val="00F80C58"/>
    <w:rsid w:val="00F92D9E"/>
    <w:rsid w:val="00F96084"/>
    <w:rsid w:val="00FA339E"/>
    <w:rsid w:val="00FB4069"/>
    <w:rsid w:val="00FE1CFE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ru-RU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doNotAutoCompressPicture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1CD29FC9"/>
  <w15:docId xmlns:w15="http://schemas.microsoft.com/office/word/2012/wordml" w15:val="{9EB293CC-A942-4837-845F-24ACE0E7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bidi="ar-SA" w:eastAsia="en-US"/>
        <w:specVanish w:val="false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/>
    <w:rPr>
      <w:rFonts w:eastAsia="MS Mincho"/>
      <w:sz w:val="24"/>
      <w:szCs w:val="24"/>
      <w:lang w:val="ru-RU" w:eastAsia="ru-RU"/>
      <w:specVanish w:val="false"/>
    </w:rPr>
  </w:style>
  <w:style w:type="character" w:styleId="a0" w:default="true">
    <w:name w:val="Default Paragraph Font"/>
    <w:uiPriority w:val="1"/>
    <w:semiHidden/>
    <w:unhideWhenUsed/>
    <w:rPr>
      <w:specVanish w:val="false"/>
    </w:rPr>
  </w:style>
  <w:style w:type="table" w:styleId="a1" w:default="true">
    <w:name w:val="Normal Table"/>
    <w:uiPriority w:val="99"/>
    <w:semiHidden/>
    <w:unhideWhenUsed/>
    <w:pPr/>
    <w:rPr>
      <w:specVanish w:val="false"/>
    </w:rPr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2" w:default="true">
    <w:name w:val="No List"/>
    <w:uiPriority w:val="99"/>
    <w:semiHidden/>
    <w:unhideWhenUsed/>
  </w:style>
  <w:style w:type="paragraph" w:styleId="a3">
    <w:name w:val="No Spacing"/>
    <w:uiPriority w:val="99"/>
    <w:qFormat/>
    <w:pPr/>
    <w:rPr>
      <w:sz w:val="22"/>
      <w:szCs w:val="22"/>
      <w:lang w:val="ru-RU"/>
      <w:specVanish w:val="false"/>
    </w:rPr>
  </w:style>
  <w:style w:type="paragraph" w:styleId="a4">
    <w:name w:val="List Paragraph"/>
    <w:basedOn w:val="a"/>
    <w:uiPriority w:val="99"/>
    <w:qFormat/>
    <w:pPr>
      <w:ind w:left="720"/>
      <w:contextualSpacing/>
    </w:pPr>
    <w:rPr>
      <w:specVanish w:val="false"/>
    </w:rPr>
  </w:style>
  <w:style w:type="paragraph" w:styleId="2">
    <w:name w:val="Body Text 2"/>
    <w:basedOn w:val="a"/>
    <w:link w:val="20"/>
    <w:uiPriority w:val="99"/>
    <w:pPr>
      <w:spacing w:after="120" w:lineRule="auto" w:line="480"/>
    </w:pPr>
    <w:rPr>
      <w:specVanish w:val="false"/>
    </w:rPr>
  </w:style>
  <w:style w:type="character" w:styleId="20">
    <w:name w:val="Основной текст 2 Знак"/>
    <w:link w:val="2"/>
    <w:uiPriority w:val="99"/>
    <w:rPr>
      <w:rFonts w:eastAsia="MS Mincho" w:cs="Times New Roman"/>
      <w:sz w:val="24"/>
      <w:szCs w:val="24"/>
      <w:lang w:eastAsia="ru-RU"/>
      <w:specVanish w:val="false"/>
    </w:rPr>
  </w:style>
  <w:style w:type="paragraph" w:styleId="a5">
    <w:name w:val="footer"/>
    <w:basedOn w:val="a"/>
    <w:link w:val="a6"/>
    <w:uiPriority w:val="99"/>
    <w:pPr>
      <w:tabs>
        <w:tab w:pos="4677" w:val="center"/>
        <w:tab w:pos="9355" w:val="right"/>
      </w:tabs>
    </w:pPr>
    <w:rPr>
      <w:rFonts w:ascii="Times New Roman" w:eastAsia="Times New Roman" w:hAnsi="Times New Roman"/>
      <w:sz w:val="18"/>
      <w:szCs w:val="18"/>
      <w:lang w:val="uk-UA"/>
      <w:specVanish w:val="false"/>
    </w:rPr>
  </w:style>
  <w:style w:type="character" w:styleId="a6">
    <w:name w:val="Нижний колонтитул Знак"/>
    <w:link w:val="a5"/>
    <w:uiPriority w:val="99"/>
    <w:rPr>
      <w:rFonts w:ascii="Times New Roman" w:hAnsi="Times New Roman" w:cs="Times New Roman"/>
      <w:sz w:val="20"/>
      <w:szCs w:val="20"/>
      <w:lang w:val="uk-UA" w:eastAsia="ru-RU"/>
      <w:specVanish w:val="false"/>
    </w:rPr>
  </w:style>
  <w:style w:type="character" w:styleId="FontStyle61">
    <w:name w:val="Font Style61"/>
    <w:uiPriority w:val="99"/>
    <w:rPr>
      <w:rFonts w:ascii="Times New Roman" w:hAnsi="Times New Roman"/>
      <w:color w:val="000000"/>
      <w:sz w:val="22"/>
      <w:szCs w:val="22"/>
      <w:specVanish w:val="false"/>
    </w:rPr>
  </w:style>
  <w:style w:type="paragraph" w:styleId="a7">
    <w:name w:val="header"/>
    <w:basedOn w:val="a"/>
    <w:link w:val="a8"/>
    <w:uiPriority w:val="99"/>
    <w:pPr>
      <w:tabs>
        <w:tab w:pos="4677" w:val="center"/>
        <w:tab w:pos="9355" w:val="right"/>
      </w:tabs>
    </w:pPr>
    <w:rPr>
      <w:specVanish w:val="false"/>
    </w:rPr>
  </w:style>
  <w:style w:type="character" w:styleId="a8">
    <w:name w:val="Верхний колонтитул Знак"/>
    <w:link w:val="a7"/>
    <w:uiPriority w:val="99"/>
    <w:rPr>
      <w:rFonts w:eastAsia="MS Mincho" w:cs="Times New Roman"/>
      <w:sz w:val="24"/>
      <w:szCs w:val="24"/>
      <w:lang w:eastAsia="ru-RU"/>
      <w:specVanish w:val="false"/>
    </w:rPr>
  </w:style>
  <w:style w:type="table" w:styleId="a9">
    <w:name w:val="Table Grid"/>
    <w:basedOn w:val="a1"/>
    <w:uiPriority w:val="99"/>
    <w:pPr/>
    <w:rPr>
      <w:specVanish w:val="false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character" w:styleId="aa">
    <w:name w:val="Hyperlink"/>
    <w:uiPriority w:val="99"/>
    <w:rPr>
      <w:rFonts w:cs="Times New Roman"/>
      <w:color w:val="0000FF"/>
      <w:u w:val="single"/>
      <w:specVanish w:val="false"/>
    </w:rPr>
  </w:style>
  <w:style w:type="paragraph" w:styleId="HTML">
    <w:name w:val="HTML Preformatted"/>
    <w:basedOn w:val="a"/>
    <w:link w:val="HTML0"/>
    <w:uiPriority w:val="99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eastAsia="Times New Roman" w:hAnsi="Courier New"/>
      <w:sz w:val="20"/>
      <w:szCs w:val="20"/>
      <w:lang w:val="uk-UA"/>
      <w:specVanish w:val="false"/>
    </w:rPr>
  </w:style>
  <w:style w:type="character" w:styleId="HTML0">
    <w:name w:val="Стандартный HTML Знак"/>
    <w:link w:val="HTML"/>
    <w:uiPriority w:val="99"/>
    <w:rPr>
      <w:rFonts w:ascii="Courier New" w:hAnsi="Courier New" w:cs="Times New Roman"/>
      <w:sz w:val="20"/>
      <w:szCs w:val="20"/>
      <w:lang w:val="uk-UA"/>
      <w:specVanish w:val="false"/>
    </w:rPr>
  </w:style>
  <w:style w:type="paragraph" w:styleId="ab">
    <w:name w:val="Body Text"/>
    <w:basedOn w:val="a"/>
    <w:link w:val="ac"/>
    <w:uiPriority w:val="99"/>
    <w:semiHidden/>
    <w:pPr>
      <w:spacing w:after="120"/>
    </w:pPr>
    <w:rPr>
      <w:specVanish w:val="false"/>
    </w:rPr>
  </w:style>
  <w:style w:type="character" w:styleId="ac">
    <w:name w:val="Основной текст Знак"/>
    <w:link w:val="ab"/>
    <w:uiPriority w:val="99"/>
    <w:semiHidden/>
    <w:rPr>
      <w:rFonts w:eastAsia="MS Mincho" w:cs="Times New Roman"/>
      <w:sz w:val="24"/>
      <w:szCs w:val="24"/>
      <w:lang w:eastAsia="ru-RU"/>
      <w:specVanish w:val="false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  <w:specVanish w:val="false"/>
    </w:rPr>
  </w:style>
  <w:style w:type="character" w:styleId="EndnoteReference">
    <w:name w:val="endnote reference"/>
    <w:uiPriority w:val="99"/>
    <w:semiHidden/>
    <w:unhideWhenUsed/>
    <w:qFormat/>
    <w:rPr>
      <w:vertAlign w:val="superscript"/>
      <w:specVanish w:val="fal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Relationship Id="gemHypRid1" Type="http://schemas.openxmlformats.org/officeDocument/2006/relationships/hyperlink" Target="mailto:gp.garant.su@ukr.net" TargetMode="External" /><Relationship Id="gemHfRid1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SPecialiST RePack</Company>
  <Template>Normal.dotm</Template>
  <TotalTime>22</TotalTime>
  <Pages>3</Pages>
  <Words>712</Words>
  <Characters>4060</Characters>
  <DocSecurity>0</DocSecurity>
  <Lines>33</Lines>
  <Paragraphs>9</Paragraphs>
  <ScaleCrop>false</ScaleCrop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№ 1</dc:title>
  <dc:creator>HP</dc:creator>
  <cp:lastModifiedBy>Rusik</cp:lastModifiedBy>
  <dcterms:created xsi:type="dcterms:W3CDTF">2021-01-15T13:35:00Z</dcterms:created>
  <dcterms:modified xsi:type="dcterms:W3CDTF">2021-08-29T13:47:00Z</dcterms:modified>
  <cp:revision xmlns:cp="http://schemas.openxmlformats.org/package/2006/metadata/core-properties">19</cp:revision>
</cp:coreProperties>
</file>