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b/>
          <w:sz w:val="32"/>
        </w:rPr>
        <w:t>PROIECTAREA BAZELOR DE DATE</w:t>
        <w:br/>
        <w:t>Sistem de Gestiune a Finanțelor Personale și a Plăților Recurente</w:t>
      </w:r>
    </w:p>
    <w:p>
      <w:pPr>
        <w:spacing w:after="240"/>
        <w:jc w:val="right"/>
      </w:pPr>
      <w:r>
        <w:rPr>
          <w:sz w:val="22"/>
        </w:rPr>
        <w:t>Student: Rus Rareș-Ioan</w:t>
        <w:br/>
        <w:t>Specializarea: Calculatoare / Inginerie</w:t>
        <w:br/>
        <w:t>An universitar: 2026-2027</w:t>
      </w:r>
    </w:p>
    <w:p>
      <w:pPr>
        <w:spacing w:before="240" w:after="60"/>
      </w:pPr>
      <w:r>
        <w:rPr>
          <w:b/>
          <w:sz w:val="26"/>
        </w:rPr>
        <w:t>1. Scopul și obiectivele proiectului</w:t>
      </w:r>
    </w:p>
    <w:p>
      <w:pPr>
        <w:spacing w:after="80" w:line="276" w:lineRule="auto"/>
      </w:pPr>
      <w:r>
        <w:t>Scopul lucrării constă în proiectarea unei baze de date relaționale pentru gestiunea finanțelor personale și planificarea plăților recurente pe un interval de două luni (luna curentă și luna viitoare).</w:t>
      </w:r>
    </w:p>
    <w:p>
      <w:pPr>
        <w:spacing w:after="80" w:line="276" w:lineRule="auto"/>
      </w:pPr>
      <w:r>
        <w:t>Obiectivele principale:</w:t>
      </w:r>
    </w:p>
    <w:p>
      <w:pPr>
        <w:spacing w:after="80" w:line="276" w:lineRule="auto"/>
      </w:pPr>
      <w:r>
        <w:t>• Administrarea conturilor financiare pe diferite valute standardizate.</w:t>
      </w:r>
    </w:p>
    <w:p>
      <w:pPr>
        <w:spacing w:after="80" w:line="276" w:lineRule="auto"/>
      </w:pPr>
      <w:r>
        <w:t>• Clasificarea tranzacțiilor pe categorii și subcategorii de cheltuieli/venituri.</w:t>
      </w:r>
    </w:p>
    <w:p>
      <w:pPr>
        <w:spacing w:after="80" w:line="276" w:lineRule="auto"/>
      </w:pPr>
      <w:r>
        <w:t>• Planificarea scadențelor lunare și deducerea lor automată pentru calculul fondului disponibil real.</w:t>
      </w:r>
    </w:p>
    <w:p>
      <w:pPr>
        <w:spacing w:after="80" w:line="276" w:lineRule="auto"/>
      </w:pPr>
      <w:r>
        <w:t>• Definirea regulilor de periodicitate pentru plăți recurente și monitorizarea metodelor de plată.</w:t>
      </w:r>
    </w:p>
    <w:p>
      <w:pPr>
        <w:spacing w:after="80" w:line="276" w:lineRule="auto"/>
      </w:pPr>
      <w:r>
        <w:t>• Urmărirea progresului pentru obiectivele de economisire.</w:t>
      </w:r>
    </w:p>
    <w:p>
      <w:pPr>
        <w:spacing w:before="240" w:after="60"/>
      </w:pPr>
      <w:r>
        <w:rPr>
          <w:b/>
          <w:sz w:val="26"/>
        </w:rPr>
        <w:t>2. Modelul Conceptual E-R: Entități, Atribute și Asocieri</w:t>
      </w:r>
    </w:p>
    <w:p>
      <w:pPr>
        <w:spacing w:after="80" w:line="276" w:lineRule="auto"/>
      </w:pPr>
      <w:r>
        <w:t>În faza de analiză conceptuală au fost identificate 10 entități principale: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9"/>
              </w:rPr>
              <w:t>Entitate</w:t>
            </w:r>
          </w:p>
        </w:tc>
        <w:tc>
          <w:tcPr>
            <w:tcW w:type="dxa" w:w="2340"/>
          </w:tcPr>
          <w:p>
            <w:r>
              <w:rPr>
                <w:b/>
                <w:sz w:val="19"/>
              </w:rPr>
              <w:t>Identificator (UID)</w:t>
            </w:r>
          </w:p>
        </w:tc>
        <w:tc>
          <w:tcPr>
            <w:tcW w:type="dxa" w:w="2340"/>
          </w:tcPr>
          <w:p>
            <w:r>
              <w:rPr>
                <w:b/>
                <w:sz w:val="19"/>
              </w:rPr>
              <w:t>Atribute descriptive</w:t>
            </w:r>
          </w:p>
        </w:tc>
        <w:tc>
          <w:tcPr>
            <w:tcW w:type="dxa" w:w="2340"/>
          </w:tcPr>
          <w:p>
            <w:r>
              <w:rPr>
                <w:b/>
                <w:sz w:val="19"/>
              </w:rPr>
              <w:t>Asocieri / Cardinalitate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1. UTILIZATOR (users)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id (identificator unic)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email, first_name, last_name, created_at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Deține 1:N conturi bancare.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2. VALUTĂ (currencies)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id (identificator unic)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code (ISO), name, symbol, exchange_rate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Stabilește moneda pentru 1:N conturi.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3. CONT (accounts)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id (identificator unic)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name, type, balance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Aparține unui utilizator (N:1); alimentează 1:N tranzacții și plăți.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4. CATEGORIE (categories)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id (identificator unic)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name, is_income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Grupează 1:N subcategorii tematice.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5. SUBCATEGORIE (subcategories)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id (identificator unic)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name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Aparține unei categorii (N:1); clasifică 1:N operațiuni.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6. METODĂ_PLATĂ (payment_methods)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id (identificator unic)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name, type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Este utilizată în 1:N tranzacții.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7. REGULĂ_RECURENȚĂ (recurring_rules)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id (identificator unic)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frequency, due_day, start_date, end_date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Generează 1:N plăți planificate.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8. PLATĂ_PLANIFICATĂ (planned_payments)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id (identificator unic)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title, amount, target_month, due_date, status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Alocată unui cont (N:1) și unei subcategorii (N:1).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9. TRANZACȚIE (transactions)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id (identificator unic)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type, amount, transaction_date, description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Leagă cont sursă, cont destinație, subcategorie și metodă de plată.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10. OBIECTIV_ECONOMISIRE (savings_goals)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id (identificator unic)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title, target_amount, current_amount, deadline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Asociat unui cont de economii (N:1).</w:t>
            </w:r>
          </w:p>
        </w:tc>
      </w:tr>
    </w:tbl>
    <w:p>
      <w:pPr>
        <w:spacing w:before="240" w:after="60"/>
      </w:pPr>
      <w:r>
        <w:rPr>
          <w:b/>
          <w:sz w:val="26"/>
        </w:rPr>
        <w:t>3. Diagrama Entitate-Relație (ERD)</w:t>
      </w:r>
    </w:p>
    <w:p>
      <w:pPr>
        <w:spacing w:after="80" w:line="276" w:lineRule="auto"/>
      </w:pPr>
      <w:r>
        <w:t>Reprezentarea grafică a relațiilor dintre cele 10 entități: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03520" cy="5568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568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1: Diagrama Conceptuală / Relațională a Bazei de Date</w:t>
      </w:r>
    </w:p>
    <w:p>
      <w:pPr>
        <w:spacing w:before="240" w:after="60"/>
      </w:pPr>
      <w:r>
        <w:rPr>
          <w:b/>
          <w:sz w:val="26"/>
        </w:rPr>
        <w:t>4. Normalizarea schemei (1FN - 3FN)</w:t>
      </w:r>
    </w:p>
    <w:p>
      <w:pPr>
        <w:spacing w:after="80" w:line="276" w:lineRule="auto"/>
      </w:pPr>
      <w:r>
        <w:t>• 1FN: Toate atributele au valori atomice, iar entitățile au identificatori unici definiți.</w:t>
      </w:r>
    </w:p>
    <w:p>
      <w:pPr>
        <w:spacing w:after="80" w:line="276" w:lineRule="auto"/>
      </w:pPr>
      <w:r>
        <w:t>• 2FN: Schema este în 1FN și toate atributele non-cheie depind în totalitate de cheia primară.</w:t>
      </w:r>
    </w:p>
    <w:p>
      <w:pPr>
        <w:spacing w:after="80" w:line="276" w:lineRule="auto"/>
      </w:pPr>
      <w:r>
        <w:t>• 3FN: Nu există dependențe tranzitive între atributele non-cheie (categoriile, valutele și regulile sunt separate în entități de sine stătătoare).</w:t>
      </w:r>
    </w:p>
    <w:p>
      <w:pPr>
        <w:spacing w:before="240" w:after="60"/>
      </w:pPr>
      <w:r>
        <w:rPr>
          <w:b/>
          <w:sz w:val="26"/>
        </w:rPr>
        <w:t>5. Dicționarul de date (Structura detaliată a tabelelor)</w:t>
      </w:r>
    </w:p>
    <w:p>
      <w:pPr>
        <w:spacing w:after="80" w:line="276" w:lineRule="auto"/>
      </w:pPr>
      <w:r>
        <w:t>Implementarea fizică în MySQL (motor InnoDB) pentru cele 10 tabele:</w:t>
      </w:r>
    </w:p>
    <w:p>
      <w:pPr>
        <w:spacing w:before="120" w:after="40"/>
      </w:pPr>
      <w:r>
        <w:rPr>
          <w:b/>
          <w:sz w:val="21"/>
        </w:rPr>
        <w:t>Tabelul 1: users (Utilizatori)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9"/>
              </w:rPr>
              <w:t>Câmp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Tip MySQL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Cheie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Null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Descriere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INT AUTO_INCREMENT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PK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ID unic utilizator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email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VARCHAR(100)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UK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Email unic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first_name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VARCHAR(50)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Prenume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last_name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VARCHAR(50)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Nume de familie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created_at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TIMESTAMP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Data înregistrării</w:t>
            </w:r>
          </w:p>
        </w:tc>
      </w:tr>
    </w:tbl>
    <w:p>
      <w:pPr>
        <w:spacing w:before="120" w:after="40"/>
      </w:pPr>
      <w:r>
        <w:rPr>
          <w:b/>
          <w:sz w:val="21"/>
        </w:rPr>
        <w:t>Tabelul 2: currencies (Valute)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9"/>
              </w:rPr>
              <w:t>Câmp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Tip MySQL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Cheie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Null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Descriere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INT AUTO_INCREMENT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PK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ID unic valută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code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VARCHAR(3)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UK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Cod valutar ISO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name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VARCHAR(50)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Denumire valută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symbol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VARCHAR(5)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Simbol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exchange_rate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DECIMAL(10,4)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Rata de schimb</w:t>
            </w:r>
          </w:p>
        </w:tc>
      </w:tr>
    </w:tbl>
    <w:p>
      <w:pPr>
        <w:spacing w:before="120" w:after="40"/>
      </w:pPr>
      <w:r>
        <w:rPr>
          <w:b/>
          <w:sz w:val="21"/>
        </w:rPr>
        <w:t>Tabelul 3: accounts (Conturi)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9"/>
              </w:rPr>
              <w:t>Câmp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Tip MySQL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Cheie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Null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Descriere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INT AUTO_INCREMENT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PK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ID unic cont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user_id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INT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FK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Referință users.id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currency_id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INT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FK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Referință currencies.id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name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VARCHAR(100)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Denumire cont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type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VARCHAR(20)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Tip (PRINCIPAL/ECONOMII)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balance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DECIMAL(12,2)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Sold (&gt;= 0)</w:t>
            </w:r>
          </w:p>
        </w:tc>
      </w:tr>
    </w:tbl>
    <w:p>
      <w:pPr>
        <w:spacing w:before="120" w:after="40"/>
      </w:pPr>
      <w:r>
        <w:rPr>
          <w:b/>
          <w:sz w:val="21"/>
        </w:rPr>
        <w:t>Tabelul 4: categories (Categorii Principale)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9"/>
              </w:rPr>
              <w:t>Câmp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Tip MySQL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Cheie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Null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Descriere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INT AUTO_INCREMENT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PK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ID unic categorie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name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VARCHAR(50)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UK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Denumire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is_income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BOOLEAN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Indicator venit/cheltuială</w:t>
            </w:r>
          </w:p>
        </w:tc>
      </w:tr>
    </w:tbl>
    <w:p>
      <w:pPr>
        <w:spacing w:before="120" w:after="40"/>
      </w:pPr>
      <w:r>
        <w:rPr>
          <w:b/>
          <w:sz w:val="21"/>
        </w:rPr>
        <w:t>Tabelul 5: subcategories (Subcategorii)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9"/>
              </w:rPr>
              <w:t>Câmp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Tip MySQL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Cheie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Null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Descriere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INT AUTO_INCREMENT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PK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ID unic subcategorie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category_id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INT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FK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Referință categories.id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name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VARCHAR(50)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Denumire subcategorie</w:t>
            </w:r>
          </w:p>
        </w:tc>
      </w:tr>
    </w:tbl>
    <w:p>
      <w:pPr>
        <w:spacing w:before="120" w:after="40"/>
      </w:pPr>
      <w:r>
        <w:rPr>
          <w:b/>
          <w:sz w:val="21"/>
        </w:rPr>
        <w:t>Tabelul 6: payment_methods (Metode de Plată)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9"/>
              </w:rPr>
              <w:t>Câmp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Tip MySQL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Cheie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Null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Descriere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INT AUTO_INCREMENT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PK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ID unic metodă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name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VARCHAR(50)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UK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Denumire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type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VARCHAR(20)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Tip metodă</w:t>
            </w:r>
          </w:p>
        </w:tc>
      </w:tr>
    </w:tbl>
    <w:p>
      <w:pPr>
        <w:spacing w:before="120" w:after="40"/>
      </w:pPr>
      <w:r>
        <w:rPr>
          <w:b/>
          <w:sz w:val="21"/>
        </w:rPr>
        <w:t>Tabelul 7: recurring_rules (Reguli de Recurență)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9"/>
              </w:rPr>
              <w:t>Câmp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Tip MySQL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Cheie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Null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Descriere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INT AUTO_INCREMENT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PK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ID unic regulă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frequency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VARCHAR(20)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Periodicitate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due_day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INT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Ziua din lună (1-31)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start_date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DATE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Data de început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end_date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DATE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Data de sfârșit</w:t>
            </w:r>
          </w:p>
        </w:tc>
      </w:tr>
    </w:tbl>
    <w:p>
      <w:pPr>
        <w:spacing w:before="120" w:after="40"/>
      </w:pPr>
      <w:r>
        <w:rPr>
          <w:b/>
          <w:sz w:val="21"/>
        </w:rPr>
        <w:t>Tabelul 8: planned_payments (Plăți Planificate)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9"/>
              </w:rPr>
              <w:t>Câmp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Tip MySQL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Cheie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Null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Descriere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INT AUTO_INCREMENT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PK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ID unic plată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account_id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INT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FK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Referință accounts.id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subcategory_id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INT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FK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Referință subcategories.id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recurring_rule_id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INT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FK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Referință recurring_rules.id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title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VARCHAR(150)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Titlu plată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amount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DECIMAL(12,2)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Suma (&gt; 0)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target_month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DATE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Luna vizată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due_date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DATE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Scadență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status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VARCHAR(20)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Status plată</w:t>
            </w:r>
          </w:p>
        </w:tc>
      </w:tr>
    </w:tbl>
    <w:p>
      <w:pPr>
        <w:spacing w:before="120" w:after="40"/>
      </w:pPr>
      <w:r>
        <w:rPr>
          <w:b/>
          <w:sz w:val="21"/>
        </w:rPr>
        <w:t>Tabelul 9: transactions (Tranzacții Executate)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9"/>
              </w:rPr>
              <w:t>Câmp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Tip MySQL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Cheie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Null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Descriere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INT AUTO_INCREMENT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PK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ID unic tranzacție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source_account_id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INT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FK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Cont debitat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destination_account_id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INT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FK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Cont creditat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subcategory_id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INT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FK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Subcategorie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payment_method_id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INT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FK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Metodă plată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type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VARCHAR(30)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Tip operațiune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amount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DECIMAL(12,2)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Suma (&gt; 0)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transaction_date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TIMESTAMP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Data și ora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TEXT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Descriere</w:t>
            </w:r>
          </w:p>
        </w:tc>
      </w:tr>
    </w:tbl>
    <w:p>
      <w:pPr>
        <w:spacing w:before="120" w:after="40"/>
      </w:pPr>
      <w:r>
        <w:rPr>
          <w:b/>
          <w:sz w:val="21"/>
        </w:rPr>
        <w:t>Tabelul 10: savings_goals (Obiective Economisire)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9"/>
              </w:rPr>
              <w:t>Câmp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Tip MySQL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Cheie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Null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Descriere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INT AUTO_INCREMENT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PK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ID unic obiectiv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account_id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INT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FK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Referință accounts.id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title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VARCHAR(100)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Titlu obiectiv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target_amount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DECIMAL(12,2)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Suma țintă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current_amount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DECIMAL(12,2)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NOT 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Suma acumulată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deadline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DATE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NULL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Termen limită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