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0B44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UNIVERSIDAD PERUANA UNIÓN (UPEU)</w:t>
      </w:r>
    </w:p>
    <w:p w14:paraId="1767E19C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Facultad de Ingeniería y Arquitectura</w:t>
      </w:r>
    </w:p>
    <w:p w14:paraId="0746D01A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6A674" wp14:editId="68DC83C2">
                <wp:simplePos x="0" y="0"/>
                <wp:positionH relativeFrom="column">
                  <wp:posOffset>-608330</wp:posOffset>
                </wp:positionH>
                <wp:positionV relativeFrom="paragraph">
                  <wp:posOffset>373380</wp:posOffset>
                </wp:positionV>
                <wp:extent cx="7338060" cy="15240"/>
                <wp:effectExtent l="38100" t="38100" r="72390" b="80010"/>
                <wp:wrapNone/>
                <wp:docPr id="97371320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796AA" id="Conector recto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9pt,29.4pt" to="529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B31B7A">
        <w:rPr>
          <w:b/>
          <w:bCs/>
          <w:color w:val="000000" w:themeColor="text1"/>
          <w:sz w:val="32"/>
          <w:szCs w:val="44"/>
          <w:lang w:val="es-PE"/>
        </w:rPr>
        <w:t>E.P. Ingeniería de Sistemas</w:t>
      </w:r>
    </w:p>
    <w:p w14:paraId="42AA324A" w14:textId="77777777" w:rsidR="001509C9" w:rsidRPr="00B31B7A" w:rsidRDefault="001509C9" w:rsidP="001509C9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1658073E" w14:textId="77777777" w:rsidR="001509C9" w:rsidRPr="00B31B7A" w:rsidRDefault="001509C9" w:rsidP="001509C9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4A1A9E81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noProof/>
          <w:color w:val="000000" w:themeColor="text1"/>
          <w:sz w:val="32"/>
          <w:szCs w:val="44"/>
          <w:lang w:val="es-PE"/>
        </w:rPr>
        <w:drawing>
          <wp:anchor distT="0" distB="0" distL="114300" distR="114300" simplePos="0" relativeHeight="251660288" behindDoc="1" locked="0" layoutInCell="1" allowOverlap="1" wp14:anchorId="6EB79E96" wp14:editId="154BDD07">
            <wp:simplePos x="0" y="0"/>
            <wp:positionH relativeFrom="margin">
              <wp:posOffset>474345</wp:posOffset>
            </wp:positionH>
            <wp:positionV relativeFrom="paragraph">
              <wp:posOffset>155575</wp:posOffset>
            </wp:positionV>
            <wp:extent cx="4959350" cy="1440180"/>
            <wp:effectExtent l="0" t="0" r="0" b="7620"/>
            <wp:wrapNone/>
            <wp:docPr id="1611871010" name="Imagen 4" descr="Universidad Peruana Unión - Home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20" descr="Universidad Peruana Unión - Home - Universidad Peruana Un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F918D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73BFD47E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2147D2CC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5B6E9AAC" w14:textId="77777777" w:rsidR="001509C9" w:rsidRPr="00B31B7A" w:rsidRDefault="001509C9" w:rsidP="001509C9">
      <w:pPr>
        <w:spacing w:after="120"/>
        <w:rPr>
          <w:b/>
          <w:bCs/>
          <w:color w:val="000000" w:themeColor="text1"/>
          <w:sz w:val="32"/>
          <w:szCs w:val="44"/>
          <w:lang w:val="es-PE"/>
        </w:rPr>
      </w:pPr>
    </w:p>
    <w:p w14:paraId="3D30AC06" w14:textId="77777777" w:rsidR="001509C9" w:rsidRPr="00B31B7A" w:rsidRDefault="001509C9" w:rsidP="001509C9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0F443F78" w14:textId="77777777" w:rsidR="001509C9" w:rsidRPr="00B31B7A" w:rsidRDefault="001509C9" w:rsidP="001509C9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CURSO:</w:t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Inteligencia Artificial</w:t>
      </w:r>
    </w:p>
    <w:p w14:paraId="4843978A" w14:textId="77777777" w:rsidR="001509C9" w:rsidRPr="00B31B7A" w:rsidRDefault="001509C9" w:rsidP="001509C9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br/>
      </w: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ESTUDIANTES:</w:t>
      </w:r>
    </w:p>
    <w:p w14:paraId="641964C5" w14:textId="77777777" w:rsidR="001509C9" w:rsidRPr="00B31B7A" w:rsidRDefault="001509C9" w:rsidP="001509C9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Russbell Daniel Cari Mamani</w:t>
      </w:r>
    </w:p>
    <w:p w14:paraId="3D3BB907" w14:textId="77777777" w:rsidR="001509C9" w:rsidRPr="00B31B7A" w:rsidRDefault="001509C9" w:rsidP="001509C9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373604C1" w14:textId="77777777" w:rsidR="001509C9" w:rsidRPr="00B31B7A" w:rsidRDefault="001509C9" w:rsidP="001509C9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>DOCENTE:</w:t>
      </w:r>
    </w:p>
    <w:p w14:paraId="2E613755" w14:textId="77777777" w:rsidR="001509C9" w:rsidRDefault="001509C9" w:rsidP="001509C9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 xml:space="preserve">    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</w:t>
      </w:r>
      <w:proofErr w:type="spellStart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Angel</w:t>
      </w:r>
      <w:proofErr w:type="spellEnd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Rosendo Condori Coaquira</w:t>
      </w:r>
    </w:p>
    <w:p w14:paraId="62947BD6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755FB747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74070644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4C885910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25CD861E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589EF56E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6B04D3" wp14:editId="16A4DDBC">
                <wp:simplePos x="0" y="0"/>
                <wp:positionH relativeFrom="column">
                  <wp:posOffset>-586740</wp:posOffset>
                </wp:positionH>
                <wp:positionV relativeFrom="paragraph">
                  <wp:posOffset>144780</wp:posOffset>
                </wp:positionV>
                <wp:extent cx="7338060" cy="15240"/>
                <wp:effectExtent l="38100" t="38100" r="72390" b="80010"/>
                <wp:wrapNone/>
                <wp:docPr id="14543546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82BB1" id="Conector rec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11.4pt" to="531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53A5034" w14:textId="77777777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0923D387" w14:textId="1AFF2962" w:rsidR="001509C9" w:rsidRDefault="001509C9" w:rsidP="001509C9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  ANEXO-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RESULTADOS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Y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GRAFICOS</w:t>
      </w:r>
    </w:p>
    <w:p w14:paraId="7A878434" w14:textId="77777777" w:rsidR="001509C9" w:rsidRDefault="001509C9" w:rsidP="001509C9">
      <w:pPr>
        <w:spacing w:after="120"/>
        <w:ind w:left="1440" w:firstLine="720"/>
        <w:rPr>
          <w:b/>
          <w:color w:val="086D81"/>
          <w:sz w:val="16"/>
        </w:rPr>
      </w:pPr>
    </w:p>
    <w:p w14:paraId="37925A82" w14:textId="77777777" w:rsidR="001509C9" w:rsidRDefault="001509C9">
      <w:pPr>
        <w:pStyle w:val="Ttulo"/>
      </w:pPr>
    </w:p>
    <w:p w14:paraId="6079FCAC" w14:textId="3D2B0CAF" w:rsidR="005869DF" w:rsidRDefault="00000000">
      <w:pPr>
        <w:pStyle w:val="Ttulo"/>
      </w:pPr>
      <w:r>
        <w:t xml:space="preserve">ANEXO </w:t>
      </w:r>
      <w:proofErr w:type="gramStart"/>
      <w:r>
        <w:t>B  |</w:t>
      </w:r>
      <w:proofErr w:type="gramEnd"/>
      <w:r>
        <w:t xml:space="preserve">  RESULTADOS, TABLAS Y FIGURAS</w:t>
      </w:r>
    </w:p>
    <w:p w14:paraId="42DF334B" w14:textId="77777777" w:rsidR="005869DF" w:rsidRDefault="00000000">
      <w:r>
        <w:t xml:space="preserve">Este </w:t>
      </w:r>
      <w:proofErr w:type="spellStart"/>
      <w:r>
        <w:t>anexo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figuras</w:t>
      </w:r>
      <w:proofErr w:type="spellEnd"/>
      <w:r>
        <w:t xml:space="preserve"> y cifras para insertar en el informe o utilizarlas durante la defensa. Las tablas son trazables a CSV/JSON del paquete de evidencias. No se reestimaron modelos.</w:t>
      </w:r>
    </w:p>
    <w:p w14:paraId="07BF91CD" w14:textId="77777777" w:rsidR="005869DF" w:rsidRDefault="00000000">
      <w:pPr>
        <w:pStyle w:val="Ttulo1"/>
      </w:pPr>
      <w:r>
        <w:t>1. Clustering exploratorio</w:t>
      </w:r>
    </w:p>
    <w:p w14:paraId="5B4918DF" w14:textId="77777777" w:rsidR="005869D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58BE1A8E" wp14:editId="100DAFFA">
            <wp:extent cx="5688000" cy="2068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aracion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6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1415" w14:textId="77777777" w:rsidR="005869DF" w:rsidRDefault="00000000">
      <w:pPr>
        <w:pStyle w:val="SubtleCaption"/>
      </w:pPr>
      <w:r>
        <w:t>Figura B1. Comparación de silueta, Davies–Bouldin y Calinski–Harabasz para k=2…6 en K-Means y Agglomerative.</w:t>
      </w:r>
    </w:p>
    <w:p w14:paraId="67AB20C6" w14:textId="77777777" w:rsidR="005869DF" w:rsidRDefault="00000000">
      <w:pPr>
        <w:pStyle w:val="SubtleCaption"/>
      </w:pPr>
      <w:r>
        <w:t>Tabla B1. Resultados completos conservados en el paquete.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94"/>
        <w:gridCol w:w="1587"/>
        <w:gridCol w:w="1701"/>
        <w:gridCol w:w="1757"/>
      </w:tblGrid>
      <w:tr w:rsidR="005869DF" w14:paraId="052E9774" w14:textId="77777777" w:rsidTr="00586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54025" w14:textId="77777777" w:rsidR="005869DF" w:rsidRDefault="00000000">
            <w:pPr>
              <w:spacing w:before="20" w:after="20"/>
            </w:pPr>
            <w:r>
              <w:rPr>
                <w:color w:val="FFFFFF"/>
                <w:sz w:val="16"/>
              </w:rPr>
              <w:t>Algoritmo</w:t>
            </w:r>
          </w:p>
        </w:tc>
        <w:tc>
          <w:tcPr>
            <w:tcW w:w="79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A9AB7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k</w:t>
            </w:r>
          </w:p>
        </w:tc>
        <w:tc>
          <w:tcPr>
            <w:tcW w:w="1587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E3F10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Silueta</w:t>
            </w:r>
          </w:p>
        </w:tc>
        <w:tc>
          <w:tcPr>
            <w:tcW w:w="170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627D3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Davies-B.</w:t>
            </w:r>
          </w:p>
        </w:tc>
        <w:tc>
          <w:tcPr>
            <w:tcW w:w="1757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2896A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Calinski-H.</w:t>
            </w:r>
          </w:p>
        </w:tc>
      </w:tr>
      <w:tr w:rsidR="005869DF" w14:paraId="7B68ED63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4FF00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KMeans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7963E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B89F0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0,307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7859D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1,407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DD889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750,4</w:t>
            </w:r>
          </w:p>
        </w:tc>
      </w:tr>
      <w:tr w:rsidR="005869DF" w14:paraId="4292DFFF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7E535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Agglomerative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0C7A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7D0EB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0,212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6A840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1,808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19A22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595,7</w:t>
            </w:r>
          </w:p>
        </w:tc>
      </w:tr>
      <w:tr w:rsidR="005869DF" w14:paraId="327E1862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804B8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KMeans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9BA79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36D35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0,123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13509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2,248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C8F9C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637,2</w:t>
            </w:r>
          </w:p>
        </w:tc>
      </w:tr>
      <w:tr w:rsidR="005869DF" w14:paraId="13561E5B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A30BC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Agglomerative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C5A90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B1DFA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0,188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9ED98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2,173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C97BE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504,4</w:t>
            </w:r>
          </w:p>
        </w:tc>
      </w:tr>
      <w:tr w:rsidR="005869DF" w14:paraId="01FCCF2E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743BA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KMeans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E1908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2EEF3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0,135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585BF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2,055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8B3F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583,1</w:t>
            </w:r>
          </w:p>
        </w:tc>
      </w:tr>
      <w:tr w:rsidR="005869DF" w14:paraId="7D7BF762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4DB98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Agglomerative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945CB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732A0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0,137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DC83D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2,210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7C6A1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464,8</w:t>
            </w:r>
          </w:p>
        </w:tc>
      </w:tr>
      <w:tr w:rsidR="005869DF" w14:paraId="6740AEDD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E7632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KMeans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91EEC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43DDF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0,138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64A5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1,904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E932B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559,1</w:t>
            </w:r>
          </w:p>
        </w:tc>
      </w:tr>
      <w:tr w:rsidR="005869DF" w14:paraId="7D8E4E5A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130BF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Agglomerative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7EEC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FDE2C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0,156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B1952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1,912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748BD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457,0</w:t>
            </w:r>
          </w:p>
        </w:tc>
      </w:tr>
      <w:tr w:rsidR="005869DF" w14:paraId="0D3BBC15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0CEC7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KMeans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97A57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7317A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1CEF1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1,867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CC12D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510,0</w:t>
            </w:r>
          </w:p>
        </w:tc>
      </w:tr>
      <w:tr w:rsidR="005869DF" w14:paraId="1743C825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B3836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Agglomerative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84D81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21832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0,159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6F0D6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1,745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1FDD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450,4</w:t>
            </w:r>
          </w:p>
        </w:tc>
      </w:tr>
    </w:tbl>
    <w:p w14:paraId="1E61FF45" w14:textId="77777777" w:rsidR="005869DF" w:rsidRDefault="005869D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5869DF" w14:paraId="6C204127" w14:textId="77777777">
        <w:tc>
          <w:tcPr>
            <w:tcW w:w="4805" w:type="dxa"/>
          </w:tcPr>
          <w:p w14:paraId="308ACD03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24BCFE" wp14:editId="34735ECD">
                  <wp:extent cx="2700000" cy="168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grafico_silue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7C8DA" w14:textId="77777777" w:rsidR="005869DF" w:rsidRDefault="00000000">
            <w:pPr>
              <w:pStyle w:val="SubtleCaption"/>
              <w:jc w:val="center"/>
            </w:pPr>
            <w:r>
              <w:t>Figura B2. Silueta del mejor método.</w:t>
            </w:r>
          </w:p>
        </w:tc>
        <w:tc>
          <w:tcPr>
            <w:tcW w:w="4805" w:type="dxa"/>
          </w:tcPr>
          <w:p w14:paraId="72112816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08A222" wp14:editId="6B40CD03">
                  <wp:extent cx="2700000" cy="180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grafico_pc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BCC7B" w14:textId="77777777" w:rsidR="005869DF" w:rsidRDefault="00000000">
            <w:pPr>
              <w:pStyle w:val="SubtleCaption"/>
              <w:jc w:val="center"/>
            </w:pPr>
            <w:r>
              <w:t>Figura B3. Proyección PCA.</w:t>
            </w:r>
          </w:p>
        </w:tc>
      </w:tr>
    </w:tbl>
    <w:p w14:paraId="2C707765" w14:textId="77777777" w:rsidR="005869DF" w:rsidRDefault="005869DF">
      <w:pPr>
        <w:spacing w:after="0"/>
      </w:pPr>
    </w:p>
    <w:p w14:paraId="71A12BD7" w14:textId="77777777" w:rsidR="005869DF" w:rsidRDefault="00000000">
      <w:pPr>
        <w:keepNext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005E40D" wp14:editId="6D0A9937">
            <wp:extent cx="3193542" cy="21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istribucion_clus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542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C241" w14:textId="77777777" w:rsidR="005869DF" w:rsidRDefault="00000000">
      <w:pPr>
        <w:pStyle w:val="SubtleCaption"/>
      </w:pPr>
      <w:r>
        <w:t>Figura B4. Distribución de la muestra de 4.000 perfiles: 3.591 y 409 estudiantes.</w:t>
      </w:r>
    </w:p>
    <w:p w14:paraId="76F807DC" w14:textId="77777777" w:rsidR="005869DF" w:rsidRDefault="00000000">
      <w:pPr>
        <w:pStyle w:val="Ttulo1"/>
      </w:pPr>
      <w:r>
        <w:t>2. Comparación de perfiles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693"/>
        <w:gridCol w:w="2693"/>
      </w:tblGrid>
      <w:tr w:rsidR="005869DF" w14:paraId="64815EF3" w14:textId="77777777" w:rsidTr="00586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2715E" w14:textId="77777777" w:rsidR="005869DF" w:rsidRDefault="00000000">
            <w:pPr>
              <w:spacing w:before="20" w:after="20"/>
            </w:pPr>
            <w:r>
              <w:rPr>
                <w:color w:val="FFFFFF"/>
                <w:sz w:val="17"/>
              </w:rPr>
              <w:t>Indicador</w:t>
            </w:r>
          </w:p>
        </w:tc>
        <w:tc>
          <w:tcPr>
            <w:tcW w:w="2693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3F31A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Perfil 0</w:t>
            </w:r>
          </w:p>
        </w:tc>
        <w:tc>
          <w:tcPr>
            <w:tcW w:w="2693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1D8A8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Perfil 1</w:t>
            </w:r>
          </w:p>
        </w:tc>
      </w:tr>
      <w:tr w:rsidR="005869DF" w14:paraId="73D23890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479C7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N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0978A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3591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27795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409</w:t>
            </w:r>
          </w:p>
        </w:tc>
      </w:tr>
      <w:tr w:rsidR="005869DF" w14:paraId="4ED403F5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0D74F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Ruralidad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0E5C4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41,1 %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B518A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0,0 %</w:t>
            </w:r>
          </w:p>
        </w:tc>
      </w:tr>
      <w:tr w:rsidR="005869DF" w14:paraId="5CD3ADCE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8B7BB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No uso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D3FBA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26,5 %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27E4B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16,1 %</w:t>
            </w:r>
          </w:p>
        </w:tc>
      </w:tr>
      <w:tr w:rsidR="005869DF" w14:paraId="7FF219E4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FA3C5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Agua potable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A9C53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67,8 %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BFB3C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97,9 %</w:t>
            </w:r>
          </w:p>
        </w:tc>
      </w:tr>
      <w:tr w:rsidR="005869DF" w14:paraId="7935EE7E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82BA7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Saneamiento por red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F67D4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52,7 %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F18C4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88,3 %</w:t>
            </w:r>
          </w:p>
        </w:tc>
      </w:tr>
      <w:tr w:rsidR="005869DF" w14:paraId="16DCEB23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B4911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Ingreso per cápita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EDD3A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8.959,32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9E1EC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13.699,92</w:t>
            </w:r>
          </w:p>
        </w:tc>
      </w:tr>
      <w:tr w:rsidR="005869DF" w14:paraId="11D51F5E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54D5F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Gasto per cápita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5FD11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7.525,48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A60EC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10.957,15</w:t>
            </w:r>
          </w:p>
        </w:tc>
      </w:tr>
      <w:tr w:rsidR="005869DF" w14:paraId="21003116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126A0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Ratio A/D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39AEB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14,29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B1E8F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17,72</w:t>
            </w:r>
          </w:p>
        </w:tc>
      </w:tr>
      <w:tr w:rsidR="005869DF" w14:paraId="55CAFAD9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7EA5E" w14:textId="77777777" w:rsidR="005869DF" w:rsidRDefault="00000000">
            <w:pPr>
              <w:spacing w:before="20" w:after="20"/>
            </w:pPr>
            <w:r>
              <w:rPr>
                <w:sz w:val="17"/>
              </w:rPr>
              <w:t>Rezago años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6D5A9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0,49</w:t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FB977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0,46</w:t>
            </w:r>
          </w:p>
        </w:tc>
      </w:tr>
    </w:tbl>
    <w:p w14:paraId="670630E5" w14:textId="77777777" w:rsidR="005869DF" w:rsidRDefault="005869DF">
      <w:pPr>
        <w:spacing w:after="0"/>
      </w:pPr>
    </w:p>
    <w:p w14:paraId="738EA7C4" w14:textId="77777777" w:rsidR="005869DF" w:rsidRDefault="00000000">
      <w:r>
        <w:t>Los dos grupos son descriptivos: los valores de ruralidad, acceso a servicios e ingreso difieren, pero el tamaño del perfil 1 es reducido (10,2 %). Las tasas listadas corresponden a la muestra de clustering y no reemplazan cálculos ponderados de población.</w:t>
      </w:r>
    </w:p>
    <w:p w14:paraId="42C6FD98" w14:textId="77777777" w:rsidR="005869DF" w:rsidRDefault="00000000">
      <w:pPr>
        <w:pStyle w:val="Ttulo1"/>
      </w:pPr>
      <w:r>
        <w:t>3. Clasificación supervisada y métricas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219"/>
        <w:gridCol w:w="1219"/>
        <w:gridCol w:w="1361"/>
        <w:gridCol w:w="1332"/>
        <w:gridCol w:w="1304"/>
      </w:tblGrid>
      <w:tr w:rsidR="005869DF" w14:paraId="79019E3C" w14:textId="77777777" w:rsidTr="00586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B7F91" w14:textId="77777777" w:rsidR="005869DF" w:rsidRDefault="00000000">
            <w:pPr>
              <w:spacing w:before="20" w:after="20"/>
            </w:pPr>
            <w:r>
              <w:rPr>
                <w:color w:val="FFFFFF"/>
                <w:sz w:val="15"/>
              </w:rPr>
              <w:t>Modelo</w:t>
            </w:r>
          </w:p>
        </w:tc>
        <w:tc>
          <w:tcPr>
            <w:tcW w:w="121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9C53A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ROC CV</w:t>
            </w:r>
          </w:p>
        </w:tc>
        <w:tc>
          <w:tcPr>
            <w:tcW w:w="121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01CF5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PR CV</w:t>
            </w:r>
          </w:p>
        </w:tc>
        <w:tc>
          <w:tcPr>
            <w:tcW w:w="136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3C982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ROC test</w:t>
            </w:r>
          </w:p>
        </w:tc>
        <w:tc>
          <w:tcPr>
            <w:tcW w:w="1332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64648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PR test</w:t>
            </w:r>
          </w:p>
        </w:tc>
        <w:tc>
          <w:tcPr>
            <w:tcW w:w="130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331FD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F1 test</w:t>
            </w:r>
          </w:p>
        </w:tc>
      </w:tr>
      <w:tr w:rsidR="005869DF" w14:paraId="5B835044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05038" w14:textId="77777777" w:rsidR="005869DF" w:rsidRDefault="00000000">
            <w:pPr>
              <w:spacing w:before="20" w:after="20"/>
            </w:pPr>
            <w:r>
              <w:rPr>
                <w:sz w:val="15"/>
              </w:rPr>
              <w:t>RandomForest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247E3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0,819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CBD9B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0,586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2E3F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0,828</w:t>
            </w:r>
          </w:p>
        </w:tc>
        <w:tc>
          <w:tcPr>
            <w:tcW w:w="13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02990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0,571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740F1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0,712</w:t>
            </w:r>
          </w:p>
        </w:tc>
      </w:tr>
      <w:tr w:rsidR="005869DF" w14:paraId="681FD714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B1E10" w14:textId="77777777" w:rsidR="005869DF" w:rsidRDefault="00000000">
            <w:pPr>
              <w:spacing w:before="20" w:after="20"/>
            </w:pPr>
            <w:r>
              <w:rPr>
                <w:sz w:val="15"/>
              </w:rPr>
              <w:t>HistGradientBoosting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D3217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0,818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773DF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0,589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511D9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0,835</w:t>
            </w:r>
          </w:p>
        </w:tc>
        <w:tc>
          <w:tcPr>
            <w:tcW w:w="13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A718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0,585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1E44A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0,701</w:t>
            </w:r>
          </w:p>
        </w:tc>
      </w:tr>
      <w:tr w:rsidR="005869DF" w14:paraId="090D35F3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AFF32" w14:textId="77777777" w:rsidR="005869DF" w:rsidRDefault="00000000">
            <w:pPr>
              <w:spacing w:before="20" w:after="20"/>
            </w:pPr>
            <w:r>
              <w:rPr>
                <w:sz w:val="15"/>
              </w:rPr>
              <w:t>ExtraTrees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CEE5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0,817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05CE5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0,584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87637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0,822</w:t>
            </w:r>
          </w:p>
        </w:tc>
        <w:tc>
          <w:tcPr>
            <w:tcW w:w="13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BD83A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0,569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2DE0D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0,690</w:t>
            </w:r>
          </w:p>
        </w:tc>
      </w:tr>
      <w:tr w:rsidR="005869DF" w14:paraId="57C7721B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B589C" w14:textId="77777777" w:rsidR="005869DF" w:rsidRDefault="00000000">
            <w:pPr>
              <w:spacing w:before="20" w:after="20"/>
            </w:pPr>
            <w:r>
              <w:rPr>
                <w:sz w:val="15"/>
              </w:rPr>
              <w:t>LogisticRegression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33C3A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0,804</w:t>
            </w:r>
          </w:p>
        </w:tc>
        <w:tc>
          <w:tcPr>
            <w:tcW w:w="12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A387D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0,559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5EED3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0,812</w:t>
            </w:r>
          </w:p>
        </w:tc>
        <w:tc>
          <w:tcPr>
            <w:tcW w:w="13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7DF3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0,528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AC3D4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0,676</w:t>
            </w:r>
          </w:p>
        </w:tc>
      </w:tr>
    </w:tbl>
    <w:p w14:paraId="19716AB3" w14:textId="77777777" w:rsidR="005869DF" w:rsidRDefault="005869DF">
      <w:pPr>
        <w:spacing w:after="0"/>
      </w:pPr>
    </w:p>
    <w:p w14:paraId="2F17164B" w14:textId="77777777" w:rsidR="005869DF" w:rsidRDefault="00000000">
      <w:r>
        <w:t>Selección por ROC-AUC medio de GroupKFold: RandomForest (0,819 ± 0,011). HistGradientBoosting registra en test ROC-AUC superior (0,835), pero no se seleccionó usando el test. Todos los resultados de métricas en la tabla comparativa están ponderados de acuerdo con el pipeline.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5869DF" w14:paraId="721BA736" w14:textId="77777777">
        <w:tc>
          <w:tcPr>
            <w:tcW w:w="4805" w:type="dxa"/>
          </w:tcPr>
          <w:p w14:paraId="23BEF6BE" w14:textId="77777777" w:rsidR="005869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A4D2A8" wp14:editId="303264A7">
                  <wp:extent cx="2675948" cy="2339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urvas_ro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948" cy="23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C930A" w14:textId="77777777" w:rsidR="005869DF" w:rsidRDefault="00000000">
            <w:pPr>
              <w:pStyle w:val="SubtleCaption"/>
              <w:jc w:val="center"/>
            </w:pPr>
            <w:r>
              <w:t>Figura B5. Curva ROC del test.</w:t>
            </w:r>
          </w:p>
        </w:tc>
        <w:tc>
          <w:tcPr>
            <w:tcW w:w="4805" w:type="dxa"/>
          </w:tcPr>
          <w:p w14:paraId="2D71D36E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4C2A8B" wp14:editId="3D08E219">
                  <wp:extent cx="2675471" cy="233999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urvas_precision_reca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471" cy="23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8F2EA" w14:textId="77777777" w:rsidR="005869DF" w:rsidRDefault="00000000">
            <w:pPr>
              <w:pStyle w:val="SubtleCaption"/>
              <w:jc w:val="center"/>
            </w:pPr>
            <w:r>
              <w:t>Figura B6. Precisión–recall en test.</w:t>
            </w:r>
          </w:p>
        </w:tc>
      </w:tr>
    </w:tbl>
    <w:p w14:paraId="29EAC944" w14:textId="77777777" w:rsidR="005869DF" w:rsidRDefault="005869D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5869DF" w14:paraId="14BD49A8" w14:textId="77777777">
        <w:tc>
          <w:tcPr>
            <w:tcW w:w="4805" w:type="dxa"/>
          </w:tcPr>
          <w:p w14:paraId="2F380FD8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6BD7D" wp14:editId="0130272D">
                  <wp:extent cx="2700000" cy="211251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matriz_confus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1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498A7" w14:textId="77777777" w:rsidR="005869DF" w:rsidRDefault="00000000">
            <w:pPr>
              <w:pStyle w:val="SubtleCaption"/>
              <w:jc w:val="center"/>
            </w:pPr>
            <w:r>
              <w:t>Figura B7. Matriz sin ponderar.</w:t>
            </w:r>
          </w:p>
        </w:tc>
        <w:tc>
          <w:tcPr>
            <w:tcW w:w="4805" w:type="dxa"/>
          </w:tcPr>
          <w:p w14:paraId="55210792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B96C1" wp14:editId="67B346CC">
                  <wp:extent cx="2634310" cy="23039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urva_calibra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310" cy="230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C6220" w14:textId="77777777" w:rsidR="005869DF" w:rsidRDefault="00000000">
            <w:pPr>
              <w:pStyle w:val="SubtleCaption"/>
              <w:jc w:val="center"/>
            </w:pPr>
            <w:r>
              <w:t>Figura B8. Calibración derivada de auditoría.</w:t>
            </w:r>
          </w:p>
        </w:tc>
      </w:tr>
    </w:tbl>
    <w:p w14:paraId="3CBF7864" w14:textId="77777777" w:rsidR="005869DF" w:rsidRDefault="005869DF">
      <w:pPr>
        <w:spacing w:after="0"/>
      </w:pPr>
    </w:p>
    <w:p w14:paraId="187A5D50" w14:textId="77777777" w:rsidR="005869DF" w:rsidRDefault="00000000">
      <w:r>
        <w:t>El umbral 0,5 produce 591 falsos positivos y 206 falsos negativos en los 3.585 casos de test. La matriz es un recuento sin ponderación; precisión y recall comunicados como métricas principales están ponderados con FACTOR07. La curva de calibración fue calculada desde el modelo y partición guardados, sin reentrenamiento.</w:t>
      </w:r>
    </w:p>
    <w:p w14:paraId="295A7665" w14:textId="77777777" w:rsidR="005869DF" w:rsidRDefault="00000000">
      <w:pPr>
        <w:pStyle w:val="Ttulo1"/>
      </w:pPr>
      <w:r>
        <w:lastRenderedPageBreak/>
        <w:t>4. Interpretabilidad SHAP: visión global</w:t>
      </w:r>
    </w:p>
    <w:p w14:paraId="0E7CBA3D" w14:textId="77777777" w:rsidR="005869DF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3AFFFE6" wp14:editId="71F8FF68">
            <wp:extent cx="4457718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hap_beesw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1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CD1" w14:textId="77777777" w:rsidR="005869DF" w:rsidRDefault="00000000">
      <w:pPr>
        <w:pStyle w:val="SubtleCaption"/>
      </w:pPr>
      <w:r>
        <w:t>Figura B9. SHAP Beeswarm, representación global de las contribuciones del RandomForest.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839"/>
        <w:gridCol w:w="1644"/>
      </w:tblGrid>
      <w:tr w:rsidR="005869DF" w14:paraId="23B6601C" w14:textId="77777777" w:rsidTr="00586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E42C7" w14:textId="77777777" w:rsidR="005869DF" w:rsidRDefault="00000000">
            <w:pPr>
              <w:spacing w:before="20" w:after="20"/>
            </w:pPr>
            <w:r>
              <w:rPr>
                <w:color w:val="FFFFFF"/>
                <w:sz w:val="16"/>
              </w:rPr>
              <w:t>Ranking</w:t>
            </w:r>
          </w:p>
        </w:tc>
        <w:tc>
          <w:tcPr>
            <w:tcW w:w="583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4B8DE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Variable</w:t>
            </w:r>
          </w:p>
        </w:tc>
        <w:tc>
          <w:tcPr>
            <w:tcW w:w="164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4D7C4" w14:textId="77777777" w:rsidR="005869DF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Media |SHAP|</w:t>
            </w:r>
          </w:p>
        </w:tc>
      </w:tr>
      <w:tr w:rsidR="005869DF" w14:paraId="5E06CB16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1C6D9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640E8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P308A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4E87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0,0824</w:t>
            </w:r>
          </w:p>
        </w:tc>
      </w:tr>
      <w:tr w:rsidR="005869DF" w14:paraId="19DE6CCC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9EB20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E0631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edad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037EE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0,0498</w:t>
            </w:r>
          </w:p>
        </w:tc>
      </w:tr>
      <w:tr w:rsidR="005869DF" w14:paraId="27226B7F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07E98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52E55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tic_uso_computadora_ult3m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F7E06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0,0409</w:t>
            </w:r>
          </w:p>
        </w:tc>
      </w:tr>
      <w:tr w:rsidR="005869DF" w14:paraId="0828CB08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2AD44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E0A82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gasto_hogar_percapita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5D9FF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0,0360</w:t>
            </w:r>
          </w:p>
        </w:tc>
      </w:tr>
      <w:tr w:rsidR="005869DF" w14:paraId="7682C41E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198A5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9C841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tic_habilidades_digitales_n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46F68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0,0200</w:t>
            </w:r>
          </w:p>
        </w:tc>
      </w:tr>
      <w:tr w:rsidR="005869DF" w14:paraId="69E0D2AA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A9CDA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004AD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ingreso_hogar_percapita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04480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0,0199</w:t>
            </w:r>
          </w:p>
        </w:tc>
      </w:tr>
      <w:tr w:rsidR="005869DF" w14:paraId="157C16F7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EC0CF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7CB78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POBREZA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5A79E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0,0166</w:t>
            </w:r>
          </w:p>
        </w:tc>
      </w:tr>
      <w:tr w:rsidR="005869DF" w14:paraId="545DA32F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9CEE8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7791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rural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ED4FC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0,0156</w:t>
            </w:r>
          </w:p>
        </w:tc>
      </w:tr>
      <w:tr w:rsidR="005869DF" w14:paraId="71A81660" w14:textId="77777777" w:rsidTr="00586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A2189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547FA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grado_ebr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73F67" w14:textId="77777777" w:rsidR="005869DF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0,0146</w:t>
            </w:r>
          </w:p>
        </w:tc>
      </w:tr>
      <w:tr w:rsidR="005869DF" w14:paraId="3AC62A9E" w14:textId="77777777" w:rsidTr="00586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F5769" w14:textId="77777777" w:rsidR="005869DF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58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93EC5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esc_prop_gestion_publica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9ED6C" w14:textId="77777777" w:rsidR="005869DF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0,0131</w:t>
            </w:r>
          </w:p>
        </w:tc>
      </w:tr>
    </w:tbl>
    <w:p w14:paraId="5F5DB5D4" w14:textId="77777777" w:rsidR="005869DF" w:rsidRDefault="005869DF">
      <w:pPr>
        <w:spacing w:after="0"/>
      </w:pPr>
    </w:p>
    <w:p w14:paraId="29157C54" w14:textId="77777777" w:rsidR="005869DF" w:rsidRDefault="00000000">
      <w:r>
        <w:t>La tabla reporta importancia por magnitud absoluta y no por signo. No corresponde convertir las contribuciones en “incrementos de probabilidad” porque el modelo explicado no tiene model_output declarado de forma explícita.</w:t>
      </w:r>
    </w:p>
    <w:p w14:paraId="384F7516" w14:textId="77777777" w:rsidR="005869DF" w:rsidRDefault="00000000">
      <w:pPr>
        <w:pStyle w:val="Ttulo1"/>
      </w:pPr>
      <w:r>
        <w:t>5. Dependencias e interpretaciones locales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5869DF" w14:paraId="105F9AD5" w14:textId="77777777">
        <w:tc>
          <w:tcPr>
            <w:tcW w:w="4805" w:type="dxa"/>
          </w:tcPr>
          <w:p w14:paraId="5B4BAD46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6B2559" wp14:editId="4184CF2D">
                  <wp:extent cx="2700000" cy="19214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shap_dependence_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33FEF" w14:textId="77777777" w:rsidR="005869DF" w:rsidRDefault="00000000">
            <w:pPr>
              <w:pStyle w:val="SubtleCaption"/>
              <w:jc w:val="center"/>
            </w:pPr>
            <w:r>
              <w:lastRenderedPageBreak/>
              <w:t>Figura B10. Acceso doméstico y lengua materna.</w:t>
            </w:r>
          </w:p>
        </w:tc>
        <w:tc>
          <w:tcPr>
            <w:tcW w:w="4805" w:type="dxa"/>
          </w:tcPr>
          <w:p w14:paraId="0BF85DB6" w14:textId="77777777" w:rsidR="005869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0CD754" wp14:editId="4AAD6D29">
                  <wp:extent cx="2700000" cy="19145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shap_dependence_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1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FD733" w14:textId="77777777" w:rsidR="005869DF" w:rsidRDefault="00000000">
            <w:pPr>
              <w:pStyle w:val="SubtleCaption"/>
              <w:jc w:val="center"/>
            </w:pPr>
            <w:r>
              <w:lastRenderedPageBreak/>
              <w:t>Figura B11. Ratio distrital y acceso doméstico.</w:t>
            </w:r>
          </w:p>
        </w:tc>
      </w:tr>
    </w:tbl>
    <w:p w14:paraId="3EC38A56" w14:textId="77777777" w:rsidR="005869DF" w:rsidRDefault="005869D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5869DF" w14:paraId="686FFAAB" w14:textId="77777777">
        <w:tc>
          <w:tcPr>
            <w:tcW w:w="4805" w:type="dxa"/>
          </w:tcPr>
          <w:p w14:paraId="6E9EDE7B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187D8" wp14:editId="3F057463">
                  <wp:extent cx="2700000" cy="207456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shap_waterfall_alto_ries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7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9FB55" w14:textId="77777777" w:rsidR="005869DF" w:rsidRDefault="00000000">
            <w:pPr>
              <w:pStyle w:val="SubtleCaption"/>
              <w:jc w:val="center"/>
            </w:pPr>
            <w:r>
              <w:t>Figura B12. Caso positivo correctamente clasificado.</w:t>
            </w:r>
          </w:p>
        </w:tc>
        <w:tc>
          <w:tcPr>
            <w:tcW w:w="4805" w:type="dxa"/>
          </w:tcPr>
          <w:p w14:paraId="62BBE663" w14:textId="77777777" w:rsidR="005869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4ECAD0" wp14:editId="1CC76708">
                  <wp:extent cx="2700000" cy="212856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shap_waterfall_bajo_riesg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2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23D21" w14:textId="77777777" w:rsidR="005869DF" w:rsidRDefault="00000000">
            <w:pPr>
              <w:pStyle w:val="SubtleCaption"/>
              <w:jc w:val="center"/>
            </w:pPr>
            <w:r>
              <w:t>Figura B13. Caso negativo correctamente clasificado.</w:t>
            </w:r>
          </w:p>
        </w:tc>
      </w:tr>
    </w:tbl>
    <w:p w14:paraId="2AF0709A" w14:textId="77777777" w:rsidR="005869DF" w:rsidRDefault="005869DF">
      <w:pPr>
        <w:spacing w:after="0"/>
      </w:pPr>
    </w:p>
    <w:p w14:paraId="651C8ECC" w14:textId="77777777" w:rsidR="005869DF" w:rsidRDefault="00000000">
      <w:r>
        <w:t>Caso alto: real=1, predicho=1, puntuación/probabilidad reportada por el clasificador 0,9553; caso bajo: real=0, predicho=0, probabilidad 0,0054. Son dos ejemplos extremos seleccionados entre los registros del test; su explicación no se generaliza a todos los escolares. Los identificadores personales no se incluyen.</w:t>
      </w:r>
    </w:p>
    <w:p w14:paraId="139F138F" w14:textId="77777777" w:rsidR="005869DF" w:rsidRDefault="00000000">
      <w:pPr>
        <w:pStyle w:val="SubtleCaption"/>
      </w:pPr>
      <w:r>
        <w:t>Trazabilidad. Todos los archivos de 02_CLUSTERING, 03_CLASIFICACION y 04_SHAP; figuras originales presentes en GRAFICAS_PNG/.</w:t>
      </w:r>
    </w:p>
    <w:sectPr w:rsidR="005869DF" w:rsidSect="00034616">
      <w:footerReference w:type="default" r:id="rId22"/>
      <w:pgSz w:w="11906" w:h="16838"/>
      <w:pgMar w:top="1077" w:right="1134" w:bottom="935" w:left="1162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E7B79" w14:textId="77777777" w:rsidR="00973EFA" w:rsidRDefault="00973EFA">
      <w:pPr>
        <w:spacing w:after="0" w:line="240" w:lineRule="auto"/>
      </w:pPr>
      <w:r>
        <w:separator/>
      </w:r>
    </w:p>
  </w:endnote>
  <w:endnote w:type="continuationSeparator" w:id="0">
    <w:p w14:paraId="241BB1C1" w14:textId="77777777" w:rsidR="00973EFA" w:rsidRDefault="0097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CA6F" w14:textId="749051CA" w:rsidR="005869DF" w:rsidRDefault="005869DF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AED3E" w14:textId="77777777" w:rsidR="00973EFA" w:rsidRDefault="00973EFA">
      <w:pPr>
        <w:spacing w:after="0" w:line="240" w:lineRule="auto"/>
      </w:pPr>
      <w:r>
        <w:separator/>
      </w:r>
    </w:p>
  </w:footnote>
  <w:footnote w:type="continuationSeparator" w:id="0">
    <w:p w14:paraId="7B1F7B86" w14:textId="77777777" w:rsidR="00973EFA" w:rsidRDefault="00973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185264">
    <w:abstractNumId w:val="8"/>
  </w:num>
  <w:num w:numId="2" w16cid:durableId="782840821">
    <w:abstractNumId w:val="6"/>
  </w:num>
  <w:num w:numId="3" w16cid:durableId="899099306">
    <w:abstractNumId w:val="5"/>
  </w:num>
  <w:num w:numId="4" w16cid:durableId="2058120063">
    <w:abstractNumId w:val="4"/>
  </w:num>
  <w:num w:numId="5" w16cid:durableId="664629288">
    <w:abstractNumId w:val="7"/>
  </w:num>
  <w:num w:numId="6" w16cid:durableId="1628854427">
    <w:abstractNumId w:val="3"/>
  </w:num>
  <w:num w:numId="7" w16cid:durableId="2089840874">
    <w:abstractNumId w:val="2"/>
  </w:num>
  <w:num w:numId="8" w16cid:durableId="1784500882">
    <w:abstractNumId w:val="1"/>
  </w:num>
  <w:num w:numId="9" w16cid:durableId="45432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9C9"/>
    <w:rsid w:val="0029639D"/>
    <w:rsid w:val="00326F90"/>
    <w:rsid w:val="005869DF"/>
    <w:rsid w:val="00973EFA"/>
    <w:rsid w:val="00AA1D8D"/>
    <w:rsid w:val="00B47730"/>
    <w:rsid w:val="00CB0664"/>
    <w:rsid w:val="00F17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51DC11"/>
  <w14:defaultImageDpi w14:val="300"/>
  <w15:docId w15:val="{3DD4B8A3-077D-43EE-A891-1BCDE172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0F243D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86D81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86D8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Caption">
    <w:name w:val="Subtle Caption"/>
    <w:basedOn w:val="Normal"/>
    <w:pPr>
      <w:spacing w:after="100"/>
    </w:pPr>
    <w:rPr>
      <w:i/>
      <w:color w:val="56626F"/>
      <w:sz w:val="16"/>
    </w:rPr>
  </w:style>
  <w:style w:type="paragraph" w:customStyle="1" w:styleId="SmallData">
    <w:name w:val="Small Data"/>
    <w:basedOn w:val="Normal"/>
    <w:pPr>
      <w:spacing w:after="40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resultados: clustering, clasificación y SHAP</dc:title>
  <dc:subject>Evidencias finales de aprendizaje automático ENAHO-ESCALE 2025</dc:subject>
  <dc:creator>Equipo del proyecto (completar datos en carátula)</dc:creator>
  <cp:keywords/>
  <dc:description>generated by python-docx</dc:description>
  <cp:lastModifiedBy>RUSSBELL DANIEL CARI MAMANI</cp:lastModifiedBy>
  <cp:revision>2</cp:revision>
  <cp:lastPrinted>2026-10-29T02:33:00Z</cp:lastPrinted>
  <dcterms:created xsi:type="dcterms:W3CDTF">2013-12-23T23:15:00Z</dcterms:created>
  <dcterms:modified xsi:type="dcterms:W3CDTF">2026-10-29T02:33:00Z</dcterms:modified>
  <cp:category/>
</cp:coreProperties>
</file>