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jc w:val="center"/>
      </w:pPr>
      <w:r>
        <w:rPr>
          <w:b/>
          <w:bCs/>
          <w:color w:val="4E6B52"/>
          <w:sz w:val="64"/>
          <w:szCs w:val="64"/>
        </w:rPr>
        <w:t xml:space="preserve">PICUFLA</w:t>
      </w:r>
    </w:p>
    <w:p>
      <w:pPr>
        <w:spacing w:after="60" w:before="120"/>
        <w:jc w:val="center"/>
      </w:pPr>
      <w:r>
        <w:rPr>
          <w:i/>
          <w:iCs/>
          <w:color w:val="6B5F54"/>
          <w:sz w:val="26"/>
          <w:szCs w:val="26"/>
        </w:rPr>
        <w:t xml:space="preserve">Plant Identification and Care for Urban Flora Lovers</w:t>
      </w:r>
    </w:p>
    <w:p>
      <w:pPr>
        <w:spacing w:before="400"/>
        <w:jc w:val="center"/>
      </w:pPr>
      <w:r>
        <w:rPr>
          <w:b/>
          <w:bCs/>
          <w:color w:val="2B2521"/>
          <w:sz w:val="30"/>
          <w:szCs w:val="30"/>
        </w:rPr>
        <w:t xml:space="preserve">Project Documentation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60" w:before="60"/>
      </w:pPr>
      <w:r>
        <w:rPr>
          <w:b w:val="false"/>
          <w:bCs w:val="false"/>
          <w:i w:val="false"/>
          <w:iCs w:val="false"/>
          <w:sz w:val="22"/>
          <w:szCs w:val="22"/>
        </w:rPr>
        <w:t xml:space="preserve">PICUFLA (Plant Identification and Care for Urban Flora Lovers) is a cross-platform mobile application built with React Native and Expo that allows users to identify plants instantly using their phone camera and an AI-powered recognition system. Beyond identification, PICUFLA helps users build and maintain a personal plant collection, complete with care notes, custom tags, favorites, and scheduled care reminders for watering, fertilizing, and repotting.</w:t>
      </w:r>
    </w:p>
    <w:p>
      <w:pPr>
        <w:spacing w:after="160" w:before="60"/>
      </w:pPr>
      <w:r>
        <w:rPr>
          <w:b w:val="false"/>
          <w:bCs w:val="false"/>
          <w:i w:val="false"/>
          <w:iCs w:val="false"/>
          <w:sz w:val="22"/>
          <w:szCs w:val="22"/>
        </w:rPr>
        <w:t xml:space="preserve">The application addresses a common challenge faced by urban gardeners and plant hobbyists: the difficulty of identifying unfamiliar plants and remembering the specific care each species requires. Many urban dwellers cultivate plants on balconies, windowsills, and small home gardens without formal botanical training, often relying on guesswork or scattered online searches. PICUFLA consolidates identification, care guidance, and reminder scheduling into a single, easy-to-use mobile experience.</w:t>
      </w:r>
    </w:p>
    <w:p>
      <w:pPr>
        <w:spacing w:after="160" w:before="60"/>
      </w:pPr>
      <w:r>
        <w:rPr>
          <w:b w:val="false"/>
          <w:bCs w:val="false"/>
          <w:i w:val="false"/>
          <w:iCs w:val="false"/>
          <w:sz w:val="22"/>
          <w:szCs w:val="22"/>
        </w:rPr>
        <w:t xml:space="preserve">The target users are urban gardeners, plant enthusiasts, and casual hobbyists who want a simple way to identify plants they encounter and keep track of their personal collection over time. At a high level, PICUFLA follows a modern mobile-first architecture: a React Native (Expo) frontend handles the user interface, camera capture, and local caching, while a Supabase backend provides authentication, a PostgreSQL database protected by Row Level Security, file storage for plant images, and serverless Edge Functions. Plant identification itself is powered by OpenAI’s GPT-4o model, accessed exclusively through a secure server-side proxy so that no AI credentials are ever exposed on the user’s device.</w:t>
      </w:r>
    </w:p>
    <w:p>
      <w:pPr>
        <w:pStyle w:val="Heading1"/>
        <w:pageBreakBefore/>
      </w:pPr>
      <w:r>
        <w:t xml:space="preserve">2. Project Requirements</w:t>
      </w:r>
    </w:p>
    <w:p>
      <w:pPr>
        <w:pStyle w:val="Heading2"/>
      </w:pPr>
      <w:r>
        <w:t xml:space="preserve">2.1 Functional Requirements</w:t>
      </w:r>
    </w:p>
    <w:p>
      <w:pPr>
        <w:spacing w:after="160"/>
      </w:pPr>
      <w:r>
        <w:rPr>
          <w:i/>
          <w:iCs/>
          <w:color w:val="999999"/>
          <w:sz w:val="22"/>
          <w:szCs w:val="22"/>
        </w:rPr>
        <w:t xml:space="preserve">[To be completed]</w:t>
      </w:r>
    </w:p>
    <w:p>
      <w:pPr>
        <w:pStyle w:val="Heading2"/>
      </w:pPr>
      <w:r>
        <w:t xml:space="preserve">2.2 Non-Functional Requirements</w:t>
      </w:r>
    </w:p>
    <w:p>
      <w:pPr>
        <w:spacing w:after="160"/>
      </w:pPr>
      <w:r>
        <w:rPr>
          <w:i/>
          <w:iCs/>
          <w:color w:val="999999"/>
          <w:sz w:val="22"/>
          <w:szCs w:val="22"/>
        </w:rPr>
        <w:t xml:space="preserve">[To be completed]</w:t>
      </w:r>
    </w:p>
    <w:p>
      <w:pPr>
        <w:pStyle w:val="Heading2"/>
      </w:pPr>
      <w:r>
        <w:t xml:space="preserve">2.3 User Stories</w:t>
      </w:r>
    </w:p>
    <w:p>
      <w:pPr>
        <w:spacing w:after="160"/>
      </w:pPr>
      <w:r>
        <w:rPr>
          <w:i/>
          <w:iCs/>
          <w:color w:val="999999"/>
          <w:sz w:val="22"/>
          <w:szCs w:val="22"/>
        </w:rPr>
        <w:t xml:space="preserve">[To be completed]</w:t>
      </w:r>
    </w:p>
    <w:p>
      <w:pPr>
        <w:pStyle w:val="Heading1"/>
        <w:pageBreakBefore/>
      </w:pPr>
      <w:r>
        <w:t xml:space="preserve">3. Architectural Design</w:t>
      </w:r>
    </w:p>
    <w:p>
      <w:pPr>
        <w:pStyle w:val="Heading2"/>
      </w:pPr>
      <w:r>
        <w:t xml:space="preserve">3.1 Application Architecture</w:t>
      </w:r>
    </w:p>
    <w:p>
      <w:pPr>
        <w:spacing w:after="160"/>
      </w:pPr>
      <w:r>
        <w:rPr>
          <w:i/>
          <w:iCs/>
          <w:color w:val="999999"/>
          <w:sz w:val="22"/>
          <w:szCs w:val="22"/>
        </w:rPr>
        <w:t xml:space="preserve">[To be completed]</w:t>
      </w:r>
    </w:p>
    <w:p>
      <w:pPr>
        <w:pStyle w:val="Heading2"/>
      </w:pPr>
      <w:r>
        <w:t xml:space="preserve">3.2 Technology Stack</w:t>
      </w:r>
    </w:p>
    <w:p>
      <w:pPr>
        <w:spacing w:after="160" w:before="60"/>
      </w:pPr>
      <w:r>
        <w:rPr>
          <w:b w:val="false"/>
          <w:bCs w:val="false"/>
          <w:i w:val="false"/>
          <w:iCs w:val="false"/>
          <w:sz w:val="22"/>
          <w:szCs w:val="22"/>
        </w:rPr>
        <w:t xml:space="preserve">The table below summarizes the core technologies used to build PICUFLA, organized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60"/>
        <w:gridCol w:w="3000"/>
      </w:tblGrid>
      <w:tr>
        <w:tc>
          <w:tcPr>
            <w:tcW w:type="dxa" w:w="22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Category</w:t>
            </w:r>
          </w:p>
        </w:tc>
        <w:tc>
          <w:tcPr>
            <w:tcW w:type="dxa" w:w="26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Technology</w:t>
            </w:r>
          </w:p>
        </w:tc>
        <w:tc>
          <w:tcPr>
            <w:tcW w:type="dxa" w:w="156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Version</w:t>
            </w:r>
          </w:p>
        </w:tc>
        <w:tc>
          <w:tcPr>
            <w:tcW w:type="dxa" w:w="30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Purpose</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Framework / Language</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React Native</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Latest (via Expo SDK 56)</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Cross-platform mobile app framework for iOS and Android</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Framework / Language</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Expo</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SDK 56</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Managed React Native tooling, build, and device APIs</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Framework / Language</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TypeScript</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5.x</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Static typing across the entire codebase</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State Management</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Zustand</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Latest</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Lightweight global state management for auth, collection, and UI state</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Navigation</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React Navigation</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v6 (Stack &amp; Tab)</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Screen routing and tab-based navigation structure</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Backend</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Supabase</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Latest (hosted)</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PostgreSQL database, authentication, storage, and Edge Functions</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AI</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OpenAI GPT-4o</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gpt-4o</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Primary plant identification from photos</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AI</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OpenAI GPT-4o-mini</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gpt-4o-mini</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Generating lower-cost alternative species suggestions when confidence is low</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Edge Runtime</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Deno</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Supabase Edge Functions runtime</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Executes server-side identification and account deletion logic</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Camera</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expo-camera</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Latest (SDK 56 compatible)</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Captures plant photos directly within the app</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Image Picker</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expo-image-picker</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Latest (SDK 56 compatible)</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Allows users to select existing photos from their gallery</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Notifications</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expo-notifications</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Latest (SDK 56 compatible)</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Schedules and delivers local push notifications for care reminders</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Location</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expo-location</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Latest (SDK 56 compatible)</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Captures GPS coordinates for plant discovery tracking</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Styling</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StyleSheet + custom theme constants</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N/A</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Consistent visual design using a centralized color and spacing system</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Authentication</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Supabase Auth</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Latest</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Google OAuth and email/password sign-in</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Storage</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AsyncStorage + expo-secure-store</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Latest</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Local caching for offline mode and encrypted session storage</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Fonts</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DM Serif Display, DM Sans</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via expo-google-fonts</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Primary typography for headings and body text</w:t>
            </w:r>
          </w:p>
        </w:tc>
      </w:tr>
    </w:tbl>
    <w:p>
      <w:pPr>
        <w:spacing w:before="200"/>
      </w:pPr>
      <w:r>
        <w:t xml:space="preserve"/>
      </w:r>
    </w:p>
    <w:p>
      <w:pPr>
        <w:pStyle w:val="Heading2"/>
      </w:pPr>
      <w:r>
        <w:t xml:space="preserve">3.3 System Architecture Diagram</w:t>
      </w:r>
    </w:p>
    <w:p>
      <w:pPr>
        <w:spacing w:after="160"/>
      </w:pPr>
      <w:r>
        <w:rPr>
          <w:i/>
          <w:iCs/>
          <w:color w:val="999999"/>
          <w:sz w:val="22"/>
          <w:szCs w:val="22"/>
        </w:rPr>
        <w:t xml:space="preserve">[To be completed]</w:t>
      </w:r>
    </w:p>
    <w:p>
      <w:pPr>
        <w:pStyle w:val="Heading1"/>
        <w:pageBreakBefore/>
      </w:pPr>
      <w:r>
        <w:t xml:space="preserve">4. Integration of Best Practices</w:t>
      </w:r>
    </w:p>
    <w:p>
      <w:pPr>
        <w:pStyle w:val="Heading2"/>
      </w:pPr>
      <w:r>
        <w:t xml:space="preserve">4.1 SDLC Methodology – Scrum</w:t>
      </w:r>
    </w:p>
    <w:p>
      <w:pPr>
        <w:spacing w:after="160" w:before="60"/>
      </w:pPr>
      <w:r>
        <w:rPr>
          <w:b w:val="false"/>
          <w:bCs w:val="false"/>
          <w:i w:val="false"/>
          <w:iCs w:val="false"/>
          <w:sz w:val="22"/>
          <w:szCs w:val="22"/>
        </w:rPr>
        <w:t xml:space="preserve">PICUFLA was developed using the Scrum framework, organized into one-week sprints to accommodate the academic timeline and allow for frequent feedback and iteration.</w:t>
      </w:r>
    </w:p>
    <w:p>
      <w:pPr>
        <w:pStyle w:val="Heading3"/>
      </w:pPr>
      <w:r>
        <w:t xml:space="preserve">Sprint Duration</w:t>
      </w:r>
    </w:p>
    <w:p>
      <w:pPr>
        <w:spacing w:after="160" w:before="60"/>
      </w:pPr>
      <w:r>
        <w:rPr>
          <w:b w:val="false"/>
          <w:bCs w:val="false"/>
          <w:i w:val="false"/>
          <w:iCs w:val="false"/>
          <w:sz w:val="22"/>
          <w:szCs w:val="22"/>
        </w:rPr>
        <w:t xml:space="preserve">Each sprint lasted one week, with five sprints covering the full feature set: authentication, plant identification, collection management, reminders, and profile/account management.</w:t>
      </w:r>
    </w:p>
    <w:p>
      <w:pPr>
        <w:pStyle w:val="Heading3"/>
      </w:pPr>
      <w:r>
        <w:t xml:space="preserve">Roles</w:t>
      </w:r>
    </w:p>
    <w:p>
      <w:pPr>
        <w:pStyle w:val="ListParagraph"/>
        <w:numPr>
          <w:ilvl w:val="0"/>
          <w:numId w:val="2"/>
        </w:numPr>
        <w:spacing w:after="60"/>
      </w:pPr>
      <w:r>
        <w:rPr>
          <w:b/>
          <w:bCs/>
          <w:sz w:val="22"/>
          <w:szCs w:val="22"/>
        </w:rPr>
        <w:t xml:space="preserve">Product Owner: </w:t>
      </w:r>
      <w:r>
        <w:rPr>
          <w:sz w:val="22"/>
          <w:szCs w:val="22"/>
        </w:rPr>
        <w:t xml:space="preserve">Defined feature priorities and acceptance criteria for each user story, ensuring the app addressed real user needs for plant identification and care tracking.</w:t>
      </w:r>
    </w:p>
    <w:p>
      <w:pPr>
        <w:pStyle w:val="ListParagraph"/>
        <w:numPr>
          <w:ilvl w:val="0"/>
          <w:numId w:val="2"/>
        </w:numPr>
        <w:spacing w:after="60"/>
      </w:pPr>
      <w:r>
        <w:rPr>
          <w:b/>
          <w:bCs/>
          <w:sz w:val="22"/>
          <w:szCs w:val="22"/>
        </w:rPr>
        <w:t xml:space="preserve">Scrum Master: </w:t>
      </w:r>
      <w:r>
        <w:rPr>
          <w:sz w:val="22"/>
          <w:szCs w:val="22"/>
        </w:rPr>
        <w:t xml:space="preserve">Facilitated sprint planning, removed blockers (such as Supabase configuration issues), and kept the team on schedule.</w:t>
      </w:r>
    </w:p>
    <w:p>
      <w:pPr>
        <w:pStyle w:val="ListParagraph"/>
        <w:numPr>
          <w:ilvl w:val="0"/>
          <w:numId w:val="2"/>
        </w:numPr>
        <w:spacing w:after="60"/>
      </w:pPr>
      <w:r>
        <w:rPr>
          <w:b/>
          <w:bCs/>
          <w:sz w:val="22"/>
          <w:szCs w:val="22"/>
        </w:rPr>
        <w:t xml:space="preserve">Development Team: </w:t>
      </w:r>
      <w:r>
        <w:rPr>
          <w:sz w:val="22"/>
          <w:szCs w:val="22"/>
        </w:rPr>
        <w:t xml:space="preserve">Implemented features across the mobile app and backend, including UI screens, services, database schema, and Edge Functions.</w:t>
      </w:r>
    </w:p>
    <w:p>
      <w:pPr>
        <w:pStyle w:val="Heading3"/>
      </w:pPr>
      <w:r>
        <w:t xml:space="preserve">Ceremonies</w:t>
      </w:r>
    </w:p>
    <w:p>
      <w:pPr>
        <w:pStyle w:val="ListParagraph"/>
        <w:numPr>
          <w:ilvl w:val="0"/>
          <w:numId w:val="2"/>
        </w:numPr>
        <w:spacing w:after="60"/>
      </w:pPr>
      <w:r>
        <w:rPr>
          <w:b/>
          <w:bCs/>
          <w:sz w:val="22"/>
          <w:szCs w:val="22"/>
        </w:rPr>
        <w:t xml:space="preserve">Sprint Planning: </w:t>
      </w:r>
      <w:r>
        <w:rPr>
          <w:sz w:val="22"/>
          <w:szCs w:val="22"/>
        </w:rPr>
        <w:t xml:space="preserve">Held at the start of each sprint to select backlog items and break them into actionable tasks.</w:t>
      </w:r>
    </w:p>
    <w:p>
      <w:pPr>
        <w:pStyle w:val="ListParagraph"/>
        <w:numPr>
          <w:ilvl w:val="0"/>
          <w:numId w:val="2"/>
        </w:numPr>
        <w:spacing w:after="60"/>
      </w:pPr>
      <w:r>
        <w:rPr>
          <w:b/>
          <w:bCs/>
          <w:sz w:val="22"/>
          <w:szCs w:val="22"/>
        </w:rPr>
        <w:t xml:space="preserve">Daily Standup: </w:t>
      </w:r>
      <w:r>
        <w:rPr>
          <w:sz w:val="22"/>
          <w:szCs w:val="22"/>
        </w:rPr>
        <w:t xml:space="preserve">Brief check-ins to report progress, surface blockers, and coordinate work across features.</w:t>
      </w:r>
    </w:p>
    <w:p>
      <w:pPr>
        <w:pStyle w:val="ListParagraph"/>
        <w:numPr>
          <w:ilvl w:val="0"/>
          <w:numId w:val="2"/>
        </w:numPr>
        <w:spacing w:after="60"/>
      </w:pPr>
      <w:r>
        <w:rPr>
          <w:b/>
          <w:bCs/>
          <w:sz w:val="22"/>
          <w:szCs w:val="22"/>
        </w:rPr>
        <w:t xml:space="preserve">Sprint Review: </w:t>
      </w:r>
      <w:r>
        <w:rPr>
          <w:sz w:val="22"/>
          <w:szCs w:val="22"/>
        </w:rPr>
        <w:t xml:space="preserve">Demonstration of completed features at the end of each sprint, including live testing on physical devices.</w:t>
      </w:r>
    </w:p>
    <w:p>
      <w:pPr>
        <w:pStyle w:val="ListParagraph"/>
        <w:numPr>
          <w:ilvl w:val="0"/>
          <w:numId w:val="2"/>
        </w:numPr>
        <w:spacing w:after="60"/>
      </w:pPr>
      <w:r>
        <w:rPr>
          <w:b/>
          <w:bCs/>
          <w:sz w:val="22"/>
          <w:szCs w:val="22"/>
        </w:rPr>
        <w:t xml:space="preserve">Sprint Retrospective: </w:t>
      </w:r>
      <w:r>
        <w:rPr>
          <w:sz w:val="22"/>
          <w:szCs w:val="22"/>
        </w:rPr>
        <w:t xml:space="preserve">Reflection on what went well and what could improve, particularly around environment setup and third-party service configuration.</w:t>
      </w:r>
    </w:p>
    <w:p>
      <w:pPr>
        <w:pStyle w:val="Heading3"/>
      </w:pPr>
      <w:r>
        <w:t xml:space="preserve">Artifacts</w:t>
      </w:r>
    </w:p>
    <w:p>
      <w:pPr>
        <w:pStyle w:val="ListParagraph"/>
        <w:numPr>
          <w:ilvl w:val="0"/>
          <w:numId w:val="2"/>
        </w:numPr>
        <w:spacing w:after="60"/>
      </w:pPr>
      <w:r>
        <w:rPr>
          <w:b/>
          <w:bCs/>
          <w:sz w:val="22"/>
          <w:szCs w:val="22"/>
        </w:rPr>
        <w:t xml:space="preserve">Product Backlog: </w:t>
      </w:r>
      <w:r>
        <w:rPr>
          <w:sz w:val="22"/>
          <w:szCs w:val="22"/>
        </w:rPr>
        <w:t xml:space="preserve">The complete list of user stories (PUF001–PUF017) covering authentication, identification, collection, reminders, and account management.</w:t>
      </w:r>
    </w:p>
    <w:p>
      <w:pPr>
        <w:pStyle w:val="ListParagraph"/>
        <w:numPr>
          <w:ilvl w:val="0"/>
          <w:numId w:val="2"/>
        </w:numPr>
        <w:spacing w:after="60"/>
      </w:pPr>
      <w:r>
        <w:rPr>
          <w:b/>
          <w:bCs/>
          <w:sz w:val="22"/>
          <w:szCs w:val="22"/>
        </w:rPr>
        <w:t xml:space="preserve">Sprint Backlog: </w:t>
      </w:r>
      <w:r>
        <w:rPr>
          <w:sz w:val="22"/>
          <w:szCs w:val="22"/>
        </w:rPr>
        <w:t xml:space="preserve">The subset of stories selected for each sprint, broken into implementation steps.</w:t>
      </w:r>
    </w:p>
    <w:p>
      <w:pPr>
        <w:pStyle w:val="ListParagraph"/>
        <w:numPr>
          <w:ilvl w:val="0"/>
          <w:numId w:val="2"/>
        </w:numPr>
        <w:spacing w:after="60"/>
      </w:pPr>
      <w:r>
        <w:rPr>
          <w:b/>
          <w:bCs/>
          <w:sz w:val="22"/>
          <w:szCs w:val="22"/>
        </w:rPr>
        <w:t xml:space="preserve">Increment: </w:t>
      </w:r>
      <w:r>
        <w:rPr>
          <w:sz w:val="22"/>
          <w:szCs w:val="22"/>
        </w:rPr>
        <w:t xml:space="preserve">The working, testable build of the app produced at the end of each sprint.</w:t>
      </w:r>
    </w:p>
    <w:p>
      <w:pPr>
        <w:spacing w:after="160" w:before="60"/>
      </w:pPr>
      <w:r>
        <w:rPr>
          <w:b w:val="false"/>
          <w:bCs w:val="false"/>
          <w:i w:val="false"/>
          <w:iCs w:val="false"/>
          <w:sz w:val="22"/>
          <w:szCs w:val="22"/>
        </w:rPr>
        <w:t xml:space="preserve">Project management and backlog tracking were conducted using GitHub Projects, allowing the team to visualize sprint progress on a Kanban-style board linked directly to the source code repository.</w:t>
      </w:r>
    </w:p>
    <w:p>
      <w:pPr>
        <w:pStyle w:val="Heading2"/>
      </w:pPr>
      <w:r>
        <w:t xml:space="preserve">4.2 Version Control</w:t>
      </w:r>
    </w:p>
    <w:p>
      <w:pPr>
        <w:spacing w:after="160" w:before="60"/>
      </w:pPr>
      <w:r>
        <w:rPr>
          <w:b w:val="false"/>
          <w:bCs w:val="false"/>
          <w:i w:val="false"/>
          <w:iCs w:val="false"/>
          <w:sz w:val="22"/>
          <w:szCs w:val="22"/>
        </w:rPr>
        <w:t xml:space="preserve">The project used Git for version control, hosted on GitHub, with a structured branching strategy to keep the main codebase stable throughout development.</w:t>
      </w:r>
    </w:p>
    <w:p>
      <w:pPr>
        <w:pStyle w:val="Heading3"/>
      </w:pPr>
      <w:r>
        <w:t xml:space="preserve">Branching Strategy</w:t>
      </w:r>
    </w:p>
    <w:p>
      <w:pPr>
        <w:pStyle w:val="ListParagraph"/>
        <w:numPr>
          <w:ilvl w:val="0"/>
          <w:numId w:val="2"/>
        </w:numPr>
        <w:spacing w:after="60"/>
      </w:pPr>
      <w:r>
        <w:rPr>
          <w:sz w:val="22"/>
          <w:szCs w:val="22"/>
        </w:rPr>
        <w:t xml:space="preserve">main — always reflects a stable, working build of the application.</w:t>
      </w:r>
    </w:p>
    <w:p>
      <w:pPr>
        <w:pStyle w:val="ListParagraph"/>
        <w:numPr>
          <w:ilvl w:val="0"/>
          <w:numId w:val="2"/>
        </w:numPr>
        <w:spacing w:after="60"/>
      </w:pPr>
      <w:r>
        <w:rPr>
          <w:sz w:val="22"/>
          <w:szCs w:val="22"/>
        </w:rPr>
        <w:t xml:space="preserve">develop — integration branch where completed features are merged before release.</w:t>
      </w:r>
    </w:p>
    <w:p>
      <w:pPr>
        <w:pStyle w:val="ListParagraph"/>
        <w:numPr>
          <w:ilvl w:val="0"/>
          <w:numId w:val="2"/>
        </w:numPr>
        <w:spacing w:after="60"/>
      </w:pPr>
      <w:r>
        <w:rPr>
          <w:sz w:val="22"/>
          <w:szCs w:val="22"/>
        </w:rPr>
        <w:t xml:space="preserve">feature/* — individual branches created for each feature or user story (e.g., feature/plant-identification, feature/care-reminders).</w:t>
      </w:r>
    </w:p>
    <w:p>
      <w:pPr>
        <w:pStyle w:val="Heading3"/>
      </w:pPr>
      <w:r>
        <w:t xml:space="preserve">Commit Conventions</w:t>
      </w:r>
    </w:p>
    <w:p>
      <w:pPr>
        <w:spacing w:after="160" w:before="60"/>
      </w:pPr>
      <w:r>
        <w:rPr>
          <w:b w:val="false"/>
          <w:bCs w:val="false"/>
          <w:i w:val="false"/>
          <w:iCs w:val="false"/>
          <w:sz w:val="22"/>
          <w:szCs w:val="22"/>
        </w:rPr>
        <w:t xml:space="preserve">Commits followed a conventional commit style, prefixing messages with feat:, fix:, chore:, or docs: to clearly indicate the nature of each change (for example, feat: add duplicate plant detection before saving).</w:t>
      </w:r>
    </w:p>
    <w:p>
      <w:pPr>
        <w:pStyle w:val="Heading3"/>
      </w:pPr>
      <w:r>
        <w:t xml:space="preserve">Code Review Process</w:t>
      </w:r>
    </w:p>
    <w:p>
      <w:pPr>
        <w:spacing w:after="160" w:before="60"/>
      </w:pPr>
      <w:r>
        <w:rPr>
          <w:b w:val="false"/>
          <w:bCs w:val="false"/>
          <w:i w:val="false"/>
          <w:iCs w:val="false"/>
          <w:sz w:val="22"/>
          <w:szCs w:val="22"/>
        </w:rPr>
        <w:t xml:space="preserve">Changes were merged into develop through Pull Requests, allowing team members to review code for correctness, consistency with the established design system, and adherence to security practices before merging.</w:t>
      </w:r>
    </w:p>
    <w:p>
      <w:pPr>
        <w:pStyle w:val="Heading3"/>
      </w:pPr>
      <w:r>
        <w:t xml:space="preserve">Tools Used</w:t>
      </w:r>
    </w:p>
    <w:p>
      <w:pPr>
        <w:spacing w:after="160" w:before="60"/>
      </w:pPr>
      <w:r>
        <w:rPr>
          <w:b w:val="false"/>
          <w:bCs w:val="false"/>
          <w:i w:val="false"/>
          <w:iCs w:val="false"/>
          <w:sz w:val="22"/>
          <w:szCs w:val="22"/>
        </w:rPr>
        <w:t xml:space="preserve">GitHub was used for repository hosting, Pull Requests, and project boards, while the Git CLI was used locally for committing, branching, and pushing changes throughout development.</w:t>
      </w:r>
    </w:p>
    <w:p>
      <w:pPr>
        <w:pStyle w:val="Heading2"/>
      </w:pPr>
      <w:r>
        <w:t xml:space="preserve">4.3 Clean Code Principles</w:t>
      </w:r>
    </w:p>
    <w:p>
      <w:pPr>
        <w:spacing w:after="160" w:before="60"/>
      </w:pPr>
      <w:r>
        <w:rPr>
          <w:b w:val="false"/>
          <w:bCs w:val="false"/>
          <w:i w:val="false"/>
          <w:iCs w:val="false"/>
          <w:sz w:val="22"/>
          <w:szCs w:val="22"/>
        </w:rPr>
        <w:t xml:space="preserve">The PICUFLA codebase follows established clean code principles to keep the project maintainable and easy to extend.</w:t>
      </w:r>
    </w:p>
    <w:p>
      <w:pPr>
        <w:pStyle w:val="ListParagraph"/>
        <w:numPr>
          <w:ilvl w:val="0"/>
          <w:numId w:val="2"/>
        </w:numPr>
        <w:spacing w:after="60"/>
      </w:pPr>
      <w:r>
        <w:rPr>
          <w:b/>
          <w:bCs/>
          <w:sz w:val="22"/>
          <w:szCs w:val="22"/>
        </w:rPr>
        <w:t xml:space="preserve">Meaningful Names: </w:t>
      </w:r>
      <w:r>
        <w:rPr>
          <w:sz w:val="22"/>
          <w:szCs w:val="22"/>
        </w:rPr>
        <w:t xml:space="preserve">Functions and variables use descriptive, intention-revealing names such as identifyPlant(), checkDuplicate(), and toggleFavorite(), making the purpose of each unit of code clear without needing additional comments.</w:t>
      </w:r>
    </w:p>
    <w:p>
      <w:pPr>
        <w:pStyle w:val="ListParagraph"/>
        <w:numPr>
          <w:ilvl w:val="0"/>
          <w:numId w:val="2"/>
        </w:numPr>
        <w:spacing w:after="60"/>
      </w:pPr>
      <w:r>
        <w:rPr>
          <w:b/>
          <w:bCs/>
          <w:sz w:val="22"/>
          <w:szCs w:val="22"/>
        </w:rPr>
        <w:t xml:space="preserve">Single Responsibility: </w:t>
      </w:r>
      <w:r>
        <w:rPr>
          <w:sz w:val="22"/>
          <w:szCs w:val="22"/>
        </w:rPr>
        <w:t xml:space="preserve">Each service file has exactly one concern — authService.ts handles only authentication, plantService.ts handles only plant data operations, and reminderService.ts handles only reminder scheduling and notifications.</w:t>
      </w:r>
    </w:p>
    <w:p>
      <w:pPr>
        <w:pStyle w:val="ListParagraph"/>
        <w:numPr>
          <w:ilvl w:val="0"/>
          <w:numId w:val="2"/>
        </w:numPr>
        <w:spacing w:after="60"/>
      </w:pPr>
      <w:r>
        <w:rPr>
          <w:b/>
          <w:bCs/>
          <w:sz w:val="22"/>
          <w:szCs w:val="22"/>
        </w:rPr>
        <w:t xml:space="preserve">DRY (Don’t Repeat Yourself): </w:t>
      </w:r>
      <w:r>
        <w:rPr>
          <w:sz w:val="22"/>
          <w:szCs w:val="22"/>
        </w:rPr>
        <w:t xml:space="preserve">Shared UI elements such as buttons, input fields, badges, and cards are built as reusable components in /src/components/, rather than being redefined on every screen.</w:t>
      </w:r>
    </w:p>
    <w:p>
      <w:pPr>
        <w:pStyle w:val="ListParagraph"/>
        <w:numPr>
          <w:ilvl w:val="0"/>
          <w:numId w:val="2"/>
        </w:numPr>
        <w:spacing w:after="60"/>
      </w:pPr>
      <w:r>
        <w:rPr>
          <w:b/>
          <w:bCs/>
          <w:sz w:val="22"/>
          <w:szCs w:val="22"/>
        </w:rPr>
        <w:t xml:space="preserve">KISS (Keep It Simple): </w:t>
      </w:r>
      <w:r>
        <w:rPr>
          <w:sz w:val="22"/>
          <w:szCs w:val="22"/>
        </w:rPr>
        <w:t xml:space="preserve">Zustand was chosen over Redux for state management specifically because it requires far less boilerplate, keeping the state logic simple and easy to reason about.</w:t>
      </w:r>
    </w:p>
    <w:p>
      <w:pPr>
        <w:pStyle w:val="ListParagraph"/>
        <w:numPr>
          <w:ilvl w:val="0"/>
          <w:numId w:val="2"/>
        </w:numPr>
        <w:spacing w:after="60"/>
      </w:pPr>
      <w:r>
        <w:rPr>
          <w:b/>
          <w:bCs/>
          <w:sz w:val="22"/>
          <w:szCs w:val="22"/>
        </w:rPr>
        <w:t xml:space="preserve">Separation of Concerns: </w:t>
      </w:r>
      <w:r>
        <w:rPr>
          <w:sz w:val="22"/>
          <w:szCs w:val="22"/>
        </w:rPr>
        <w:t xml:space="preserve">The project structure cleanly separates screens (UI), services (business logic and API calls), stores (state), and components (reusable UI), so changes in one layer rarely require changes in another.</w:t>
      </w:r>
    </w:p>
    <w:p>
      <w:pPr>
        <w:pStyle w:val="ListParagraph"/>
        <w:numPr>
          <w:ilvl w:val="0"/>
          <w:numId w:val="2"/>
        </w:numPr>
        <w:spacing w:after="60"/>
      </w:pPr>
      <w:r>
        <w:rPr>
          <w:b/>
          <w:bCs/>
          <w:sz w:val="22"/>
          <w:szCs w:val="22"/>
        </w:rPr>
        <w:t xml:space="preserve">TypeScript: </w:t>
      </w:r>
      <w:r>
        <w:rPr>
          <w:sz w:val="22"/>
          <w:szCs w:val="22"/>
        </w:rPr>
        <w:t xml:space="preserve">Every data model — AppUser, Plant, UserPlant, Reminder, IdentificationResult — is defined as a strict TypeScript interface, providing compile-time safety across the entire app.</w:t>
      </w:r>
    </w:p>
    <w:p>
      <w:pPr>
        <w:pStyle w:val="ListParagraph"/>
        <w:numPr>
          <w:ilvl w:val="0"/>
          <w:numId w:val="2"/>
        </w:numPr>
        <w:spacing w:after="60"/>
      </w:pPr>
      <w:r>
        <w:rPr>
          <w:b/>
          <w:bCs/>
          <w:sz w:val="22"/>
          <w:szCs w:val="22"/>
        </w:rPr>
        <w:t xml:space="preserve">Consistent Formatting: </w:t>
      </w:r>
      <w:r>
        <w:rPr>
          <w:sz w:val="22"/>
          <w:szCs w:val="22"/>
        </w:rPr>
        <w:t xml:space="preserve">Code style is kept consistent across the project through agreed-upon formatting conventions, ensuring a uniform look and feel across all files regardless of which team member wrote them.</w:t>
      </w:r>
    </w:p>
    <w:p>
      <w:pPr>
        <w:pStyle w:val="Heading2"/>
      </w:pPr>
      <w:r>
        <w:t xml:space="preserve">4.4 Testing</w:t>
      </w:r>
    </w:p>
    <w:p>
      <w:pPr>
        <w:spacing w:after="160"/>
      </w:pPr>
      <w:r>
        <w:rPr>
          <w:i/>
          <w:iCs/>
          <w:color w:val="999999"/>
          <w:sz w:val="22"/>
          <w:szCs w:val="22"/>
        </w:rPr>
        <w:t xml:space="preserve">[To be completed]</w:t>
      </w:r>
    </w:p>
    <w:p>
      <w:pPr>
        <w:pStyle w:val="Heading2"/>
      </w:pPr>
      <w:r>
        <w:t xml:space="preserve">4.5 Security</w:t>
      </w:r>
    </w:p>
    <w:p>
      <w:pPr>
        <w:spacing w:after="160" w:before="60"/>
      </w:pPr>
      <w:r>
        <w:rPr>
          <w:b w:val="false"/>
          <w:bCs w:val="false"/>
          <w:i w:val="false"/>
          <w:iCs w:val="false"/>
          <w:sz w:val="22"/>
          <w:szCs w:val="22"/>
        </w:rPr>
        <w:t xml:space="preserve">Security was treated as a first-class requirement throughout PICUFLA’s development, guided by the principles of Confidentiality, Integrity, and Availability (the CIA triad).</w:t>
      </w:r>
    </w:p>
    <w:p>
      <w:pPr>
        <w:pStyle w:val="ListParagraph"/>
        <w:numPr>
          <w:ilvl w:val="0"/>
          <w:numId w:val="2"/>
        </w:numPr>
        <w:spacing w:after="60"/>
      </w:pPr>
      <w:r>
        <w:rPr>
          <w:b/>
          <w:bCs/>
          <w:sz w:val="22"/>
          <w:szCs w:val="22"/>
        </w:rPr>
        <w:t xml:space="preserve">Authentication: </w:t>
      </w:r>
      <w:r>
        <w:rPr>
          <w:sz w:val="22"/>
          <w:szCs w:val="22"/>
        </w:rPr>
        <w:t xml:space="preserve">User identity is managed entirely through Supabase Auth, supporting both Google OAuth and traditional email/password sign-in, with email verification required before login is permitted.</w:t>
      </w:r>
    </w:p>
    <w:p>
      <w:pPr>
        <w:pStyle w:val="ListParagraph"/>
        <w:numPr>
          <w:ilvl w:val="0"/>
          <w:numId w:val="2"/>
        </w:numPr>
        <w:spacing w:after="60"/>
      </w:pPr>
      <w:r>
        <w:rPr>
          <w:b/>
          <w:bCs/>
          <w:sz w:val="22"/>
          <w:szCs w:val="22"/>
        </w:rPr>
        <w:t xml:space="preserve">Authorization: </w:t>
      </w:r>
      <w:r>
        <w:rPr>
          <w:sz w:val="22"/>
          <w:szCs w:val="22"/>
        </w:rPr>
        <w:t xml:space="preserve">Row Level Security (RLS) is enabled on every database table. Each policy checks that the authenticated user’s ID matches the row’s owner, ensuring users can only access their own data.</w:t>
      </w:r>
    </w:p>
    <w:p>
      <w:pPr>
        <w:pStyle w:val="ListParagraph"/>
        <w:numPr>
          <w:ilvl w:val="0"/>
          <w:numId w:val="2"/>
        </w:numPr>
        <w:spacing w:after="60"/>
      </w:pPr>
      <w:r>
        <w:rPr>
          <w:b/>
          <w:bCs/>
          <w:sz w:val="22"/>
          <w:szCs w:val="22"/>
        </w:rPr>
        <w:t xml:space="preserve">Session Management: </w:t>
      </w:r>
      <w:r>
        <w:rPr>
          <w:sz w:val="22"/>
          <w:szCs w:val="22"/>
        </w:rPr>
        <w:t xml:space="preserve">Session tokens are never stored in plain text. They are encrypted using AES-CTR encryption before being written to device storage, with the encryption key held separately in expo-secure-store.</w:t>
      </w:r>
    </w:p>
    <w:p>
      <w:pPr>
        <w:pStyle w:val="ListParagraph"/>
        <w:numPr>
          <w:ilvl w:val="0"/>
          <w:numId w:val="2"/>
        </w:numPr>
        <w:spacing w:after="60"/>
      </w:pPr>
      <w:r>
        <w:rPr>
          <w:b/>
          <w:bCs/>
          <w:sz w:val="22"/>
          <w:szCs w:val="22"/>
        </w:rPr>
        <w:t xml:space="preserve">Input Validation: </w:t>
      </w:r>
      <w:r>
        <w:rPr>
          <w:sz w:val="22"/>
          <w:szCs w:val="22"/>
        </w:rPr>
        <w:t xml:space="preserve">All user-facing forms validate input on the client side before submission, including password strength requirements, email format checks, and a 500-character limit on plant notes.</w:t>
      </w:r>
    </w:p>
    <w:p>
      <w:pPr>
        <w:pStyle w:val="ListParagraph"/>
        <w:numPr>
          <w:ilvl w:val="0"/>
          <w:numId w:val="2"/>
        </w:numPr>
        <w:spacing w:after="60"/>
      </w:pPr>
      <w:r>
        <w:rPr>
          <w:b/>
          <w:bCs/>
          <w:sz w:val="22"/>
          <w:szCs w:val="22"/>
        </w:rPr>
        <w:t xml:space="preserve">Rate Limiting: </w:t>
      </w:r>
      <w:r>
        <w:rPr>
          <w:sz w:val="22"/>
          <w:szCs w:val="22"/>
        </w:rPr>
        <w:t xml:space="preserve">Plant identification is limited to 5 requests per hour per user, enforced server-side in the identify-plant Edge Function to prevent abuse of the OpenAI integration.</w:t>
      </w:r>
    </w:p>
    <w:p>
      <w:pPr>
        <w:pStyle w:val="ListParagraph"/>
        <w:numPr>
          <w:ilvl w:val="0"/>
          <w:numId w:val="2"/>
        </w:numPr>
        <w:spacing w:after="60"/>
      </w:pPr>
      <w:r>
        <w:rPr>
          <w:b/>
          <w:bCs/>
          <w:sz w:val="22"/>
          <w:szCs w:val="22"/>
        </w:rPr>
        <w:t xml:space="preserve">Data Privacy: </w:t>
      </w:r>
      <w:r>
        <w:rPr>
          <w:sz w:val="22"/>
          <w:szCs w:val="22"/>
        </w:rPr>
        <w:t xml:space="preserve">Account and data deletion use a soft-delete mechanism with a 30-day purge window, paired with an immutable deletion audit log, in compliance with the Philippine Data Privacy Act of 2012.</w:t>
      </w:r>
    </w:p>
    <w:p>
      <w:pPr>
        <w:pStyle w:val="ListParagraph"/>
        <w:numPr>
          <w:ilvl w:val="0"/>
          <w:numId w:val="2"/>
        </w:numPr>
        <w:spacing w:after="60"/>
      </w:pPr>
      <w:r>
        <w:rPr>
          <w:b/>
          <w:bCs/>
          <w:sz w:val="22"/>
          <w:szCs w:val="22"/>
        </w:rPr>
        <w:t xml:space="preserve">API Keys: </w:t>
      </w:r>
      <w:r>
        <w:rPr>
          <w:sz w:val="22"/>
          <w:szCs w:val="22"/>
        </w:rPr>
        <w:t xml:space="preserve">All sensitive credentials are stored in environment variables. The OpenAI API key in particular is never exposed to the client — it exists only inside the Supabase Edge Function environment. The only key present in the mobile app is the Supabase anon key, which is safe to expose because access is governed entirely by Row Level Security.</w:t>
      </w:r>
    </w:p>
    <w:p>
      <w:pPr>
        <w:pStyle w:val="ListParagraph"/>
        <w:numPr>
          <w:ilvl w:val="0"/>
          <w:numId w:val="2"/>
        </w:numPr>
        <w:spacing w:after="60"/>
      </w:pPr>
      <w:r>
        <w:rPr>
          <w:b/>
          <w:bCs/>
          <w:sz w:val="22"/>
          <w:szCs w:val="22"/>
        </w:rPr>
        <w:t xml:space="preserve">Storage Security: </w:t>
      </w:r>
      <w:r>
        <w:rPr>
          <w:sz w:val="22"/>
          <w:szCs w:val="22"/>
        </w:rPr>
        <w:t xml:space="preserve">Plant images are stored in a private Supabase Storage bucket. Access is granted only through signed URLs with a 7-day expiry, preventing permanent public access to any user’s photos.</w:t>
      </w:r>
    </w:p>
    <w:p>
      <w:pPr>
        <w:pStyle w:val="Heading1"/>
        <w:pageBreakBefore/>
      </w:pPr>
      <w:r>
        <w:t xml:space="preserve">5. Integration of Emerging Technologies</w:t>
      </w:r>
    </w:p>
    <w:p>
      <w:pPr>
        <w:pStyle w:val="Heading2"/>
      </w:pPr>
      <w:r>
        <w:t xml:space="preserve">5.1 Technology Used</w:t>
      </w:r>
    </w:p>
    <w:p>
      <w:pPr>
        <w:pStyle w:val="ListParagraph"/>
        <w:numPr>
          <w:ilvl w:val="0"/>
          <w:numId w:val="2"/>
        </w:numPr>
        <w:spacing w:after="60"/>
      </w:pPr>
      <w:r>
        <w:rPr>
          <w:sz w:val="22"/>
          <w:szCs w:val="22"/>
        </w:rPr>
        <w:t xml:space="preserve">GPT-4o (OpenAI) — primary plant identification model</w:t>
      </w:r>
    </w:p>
    <w:p>
      <w:pPr>
        <w:pStyle w:val="ListParagraph"/>
        <w:numPr>
          <w:ilvl w:val="0"/>
          <w:numId w:val="2"/>
        </w:numPr>
        <w:spacing w:after="60"/>
      </w:pPr>
      <w:r>
        <w:rPr>
          <w:sz w:val="22"/>
          <w:szCs w:val="22"/>
        </w:rPr>
        <w:t xml:space="preserve">GPT-4o-mini (OpenAI) — generates alternative species suggestions for low-confidence results</w:t>
      </w:r>
    </w:p>
    <w:p>
      <w:pPr>
        <w:pStyle w:val="ListParagraph"/>
        <w:numPr>
          <w:ilvl w:val="0"/>
          <w:numId w:val="2"/>
        </w:numPr>
        <w:spacing w:after="60"/>
      </w:pPr>
      <w:r>
        <w:rPr>
          <w:sz w:val="22"/>
          <w:szCs w:val="22"/>
        </w:rPr>
        <w:t xml:space="preserve">Supabase Edge Functions (Deno) — serverless runtime for secure backend logic</w:t>
      </w:r>
    </w:p>
    <w:p>
      <w:pPr>
        <w:pStyle w:val="ListParagraph"/>
        <w:numPr>
          <w:ilvl w:val="0"/>
          <w:numId w:val="2"/>
        </w:numPr>
        <w:spacing w:after="60"/>
      </w:pPr>
      <w:r>
        <w:rPr>
          <w:sz w:val="22"/>
          <w:szCs w:val="22"/>
        </w:rPr>
        <w:t xml:space="preserve">Expo SDK 56 — modern React Native development platform</w:t>
      </w:r>
    </w:p>
    <w:p>
      <w:pPr>
        <w:pStyle w:val="ListParagraph"/>
        <w:numPr>
          <w:ilvl w:val="0"/>
          <w:numId w:val="2"/>
        </w:numPr>
        <w:spacing w:after="60"/>
      </w:pPr>
      <w:r>
        <w:rPr>
          <w:sz w:val="22"/>
          <w:szCs w:val="22"/>
        </w:rPr>
        <w:t xml:space="preserve">React Native — cross-platform mobile application framework</w:t>
      </w:r>
    </w:p>
    <w:p>
      <w:pPr>
        <w:pStyle w:val="Heading2"/>
      </w:pPr>
      <w:r>
        <w:t xml:space="preserve">5.2 Integration into Architecture</w:t>
      </w:r>
    </w:p>
    <w:p>
      <w:pPr>
        <w:pStyle w:val="ListParagraph"/>
        <w:numPr>
          <w:ilvl w:val="0"/>
          <w:numId w:val="2"/>
        </w:numPr>
        <w:spacing w:after="60"/>
      </w:pPr>
      <w:r>
        <w:rPr>
          <w:sz w:val="22"/>
          <w:szCs w:val="22"/>
        </w:rPr>
        <w:t xml:space="preserve">GPT-4o is invoked from a dedicated Supabase Edge Function (identify-plant), which receives a compressed image from the mobile app, forwards it to the OpenAI API along with a structured system prompt, parses the JSON response, and returns standardized plant data (common name, scientific name, confidence score, and care information) back to the app.</w:t>
      </w:r>
    </w:p>
    <w:p>
      <w:pPr>
        <w:pStyle w:val="ListParagraph"/>
        <w:numPr>
          <w:ilvl w:val="0"/>
          <w:numId w:val="2"/>
        </w:numPr>
        <w:spacing w:after="60"/>
      </w:pPr>
      <w:r>
        <w:rPr>
          <w:sz w:val="22"/>
          <w:szCs w:val="22"/>
        </w:rPr>
        <w:t xml:space="preserve">GPT-4o-mini is used specifically to generate alternative species suggestions when the primary identification confidence score falls below the defined threshold, giving the user a shortlist of likely matches to choose from instead of a single uncertain guess.</w:t>
      </w:r>
    </w:p>
    <w:p>
      <w:pPr>
        <w:pStyle w:val="ListParagraph"/>
        <w:numPr>
          <w:ilvl w:val="0"/>
          <w:numId w:val="2"/>
        </w:numPr>
        <w:spacing w:after="60"/>
      </w:pPr>
      <w:r>
        <w:rPr>
          <w:sz w:val="22"/>
          <w:szCs w:val="22"/>
        </w:rPr>
        <w:t xml:space="preserve">The Edge Function is written in TypeScript and executes on Deno, Supabase’s serverless edge runtime, which allows the function to run close to the database with minimal cold-start latency.</w:t>
      </w:r>
    </w:p>
    <w:p>
      <w:pPr>
        <w:pStyle w:val="ListParagraph"/>
        <w:numPr>
          <w:ilvl w:val="0"/>
          <w:numId w:val="2"/>
        </w:numPr>
        <w:spacing w:after="60"/>
      </w:pPr>
      <w:r>
        <w:rPr>
          <w:sz w:val="22"/>
          <w:szCs w:val="22"/>
        </w:rPr>
        <w:t xml:space="preserve">The mobile app communicates with the Edge Function exclusively through supabase.functions.invoke('identify-plant', { body }), meaning the app never constructs or sends requests to OpenAI directly.</w:t>
      </w:r>
    </w:p>
    <w:p>
      <w:pPr>
        <w:pStyle w:val="ListParagraph"/>
        <w:numPr>
          <w:ilvl w:val="0"/>
          <w:numId w:val="2"/>
        </w:numPr>
        <w:spacing w:after="60"/>
      </w:pPr>
      <w:r>
        <w:rPr>
          <w:sz w:val="22"/>
          <w:szCs w:val="22"/>
        </w:rPr>
        <w:t xml:space="preserve">Expo SDK 56 provides the underlying React Native capabilities used throughout the app, including the camera API, image manipulation, push notifications, and cross-platform builds for both iOS and Android from a single codebase.</w:t>
      </w:r>
    </w:p>
    <w:p>
      <w:pPr>
        <w:pStyle w:val="Heading2"/>
      </w:pPr>
      <w:r>
        <w:t xml:space="preserve">5.3 Challenges and Benefits</w:t>
      </w:r>
    </w:p>
    <w:p>
      <w:pPr>
        <w:pStyle w:val="Heading3"/>
      </w:pPr>
      <w:r>
        <w:t xml:space="preserve">Benefits</w:t>
      </w:r>
    </w:p>
    <w:p>
      <w:pPr>
        <w:pStyle w:val="ListParagraph"/>
        <w:numPr>
          <w:ilvl w:val="0"/>
          <w:numId w:val="2"/>
        </w:numPr>
        <w:spacing w:after="60"/>
      </w:pPr>
      <w:r>
        <w:rPr>
          <w:sz w:val="22"/>
          <w:szCs w:val="22"/>
        </w:rPr>
        <w:t xml:space="preserve">Highly accurate plant identification compared to manual lookup or guesswork</w:t>
      </w:r>
    </w:p>
    <w:p>
      <w:pPr>
        <w:pStyle w:val="ListParagraph"/>
        <w:numPr>
          <w:ilvl w:val="0"/>
          <w:numId w:val="2"/>
        </w:numPr>
        <w:spacing w:after="60"/>
      </w:pPr>
      <w:r>
        <w:rPr>
          <w:sz w:val="22"/>
          <w:szCs w:val="22"/>
        </w:rPr>
        <w:t xml:space="preserve">Near real-time processing, returning results within seconds of capturing a photo</w:t>
      </w:r>
    </w:p>
    <w:p>
      <w:pPr>
        <w:pStyle w:val="ListParagraph"/>
        <w:numPr>
          <w:ilvl w:val="0"/>
          <w:numId w:val="2"/>
        </w:numPr>
        <w:spacing w:after="60"/>
      </w:pPr>
      <w:r>
        <w:rPr>
          <w:sz w:val="22"/>
          <w:szCs w:val="22"/>
        </w:rPr>
        <w:t xml:space="preserve">A scalable, serverless backend architecture that does not require managing dedicated servers</w:t>
      </w:r>
    </w:p>
    <w:p>
      <w:pPr>
        <w:pStyle w:val="ListParagraph"/>
        <w:numPr>
          <w:ilvl w:val="0"/>
          <w:numId w:val="2"/>
        </w:numPr>
        <w:spacing w:after="60"/>
      </w:pPr>
      <w:r>
        <w:rPr>
          <w:sz w:val="22"/>
          <w:szCs w:val="22"/>
        </w:rPr>
        <w:t xml:space="preserve">A single codebase that deploys to both iOS and Android</w:t>
      </w:r>
    </w:p>
    <w:p>
      <w:pPr>
        <w:pStyle w:val="Heading3"/>
      </w:pPr>
      <w:r>
        <w:t xml:space="preserve">Challenges</w:t>
      </w:r>
    </w:p>
    <w:p>
      <w:pPr>
        <w:pStyle w:val="ListParagraph"/>
        <w:numPr>
          <w:ilvl w:val="0"/>
          <w:numId w:val="2"/>
        </w:numPr>
        <w:spacing w:after="60"/>
      </w:pPr>
      <w:r>
        <w:rPr>
          <w:sz w:val="22"/>
          <w:szCs w:val="22"/>
        </w:rPr>
        <w:t xml:space="preserve">The cost of repeated GPT-4o API calls at scale, which required careful rate limiting</w:t>
      </w:r>
    </w:p>
    <w:p>
      <w:pPr>
        <w:pStyle w:val="ListParagraph"/>
        <w:numPr>
          <w:ilvl w:val="0"/>
          <w:numId w:val="2"/>
        </w:numPr>
        <w:spacing w:after="60"/>
      </w:pPr>
      <w:r>
        <w:rPr>
          <w:sz w:val="22"/>
          <w:szCs w:val="22"/>
        </w:rPr>
        <w:t xml:space="preserve">Designing and enforcing a fair, abuse-resistant rate limit without harming the user experience</w:t>
      </w:r>
    </w:p>
    <w:p>
      <w:pPr>
        <w:pStyle w:val="ListParagraph"/>
        <w:numPr>
          <w:ilvl w:val="0"/>
          <w:numId w:val="2"/>
        </w:numPr>
        <w:spacing w:after="60"/>
      </w:pPr>
      <w:r>
        <w:rPr>
          <w:sz w:val="22"/>
          <w:szCs w:val="22"/>
        </w:rPr>
        <w:t xml:space="preserve">Handling cases where the AI misidentifies a plant or returns a low-confidence result</w:t>
      </w:r>
    </w:p>
    <w:p>
      <w:pPr>
        <w:pStyle w:val="ListParagraph"/>
        <w:numPr>
          <w:ilvl w:val="0"/>
          <w:numId w:val="2"/>
        </w:numPr>
        <w:spacing w:after="60"/>
      </w:pPr>
      <w:r>
        <w:rPr>
          <w:sz w:val="22"/>
          <w:szCs w:val="22"/>
        </w:rPr>
        <w:t xml:space="preserve">The added complexity of building a reliable offline mode that keeps the collection usable without an internet connection</w:t>
      </w:r>
    </w:p>
    <w:p>
      <w:pPr>
        <w:pStyle w:val="Heading3"/>
      </w:pPr>
      <w:r>
        <w:t xml:space="preserve">Mitigations</w:t>
      </w:r>
    </w:p>
    <w:p>
      <w:pPr>
        <w:pStyle w:val="ListParagraph"/>
        <w:numPr>
          <w:ilvl w:val="0"/>
          <w:numId w:val="2"/>
        </w:numPr>
        <w:spacing w:after="60"/>
      </w:pPr>
      <w:r>
        <w:rPr>
          <w:sz w:val="22"/>
          <w:szCs w:val="22"/>
        </w:rPr>
        <w:t xml:space="preserve">A strict rate limit of 5 identifications per hour per user, enforced at the Edge Function level</w:t>
      </w:r>
    </w:p>
    <w:p>
      <w:pPr>
        <w:pStyle w:val="ListParagraph"/>
        <w:numPr>
          <w:ilvl w:val="0"/>
          <w:numId w:val="2"/>
        </w:numPr>
        <w:spacing w:after="60"/>
      </w:pPr>
      <w:r>
        <w:rPr>
          <w:sz w:val="22"/>
          <w:szCs w:val="22"/>
        </w:rPr>
        <w:t xml:space="preserve">A defined confidence threshold below which the app automatically requests alternative suggestions from GPT-4o-mini instead of presenting a single uncertain result</w:t>
      </w:r>
    </w:p>
    <w:p>
      <w:pPr>
        <w:pStyle w:val="ListParagraph"/>
        <w:numPr>
          <w:ilvl w:val="0"/>
          <w:numId w:val="2"/>
        </w:numPr>
        <w:spacing w:after="60"/>
      </w:pPr>
      <w:r>
        <w:rPr>
          <w:sz w:val="22"/>
          <w:szCs w:val="22"/>
        </w:rPr>
        <w:t xml:space="preserve">Clear in-app messaging when confidence is low, prompting the user to retake the photo or choose from alternatives</w:t>
      </w:r>
    </w:p>
    <w:p>
      <w:pPr>
        <w:pStyle w:val="ListParagraph"/>
        <w:numPr>
          <w:ilvl w:val="0"/>
          <w:numId w:val="2"/>
        </w:numPr>
        <w:spacing w:after="60"/>
      </w:pPr>
      <w:r>
        <w:rPr>
          <w:sz w:val="22"/>
          <w:szCs w:val="22"/>
        </w:rPr>
        <w:t xml:space="preserve">Local caching of the plant collection using AsyncStorage, allowing users to view previously saved plants even without an internet connection</w:t>
      </w:r>
    </w:p>
    <w:p>
      <w:pPr>
        <w:pStyle w:val="Heading1"/>
        <w:pageBreakBefore/>
      </w:pPr>
      <w:r>
        <w:t xml:space="preserve">6. User Interface and User Experience (UI/UX) Design</w:t>
      </w:r>
    </w:p>
    <w:p>
      <w:pPr>
        <w:pStyle w:val="Heading2"/>
      </w:pPr>
      <w:r>
        <w:t xml:space="preserve">6.1 Design Process</w:t>
      </w:r>
    </w:p>
    <w:p>
      <w:pPr>
        <w:spacing w:after="160"/>
      </w:pPr>
      <w:r>
        <w:rPr>
          <w:i/>
          <w:iCs/>
          <w:color w:val="999999"/>
          <w:sz w:val="22"/>
          <w:szCs w:val="22"/>
        </w:rPr>
        <w:t xml:space="preserve">[To be completed]</w:t>
      </w:r>
    </w:p>
    <w:p>
      <w:pPr>
        <w:pStyle w:val="Heading2"/>
      </w:pPr>
      <w:r>
        <w:t xml:space="preserve">6.2 UI Mockups and Prototypes</w:t>
      </w:r>
    </w:p>
    <w:p>
      <w:pPr>
        <w:spacing w:after="160"/>
      </w:pPr>
      <w:r>
        <w:rPr>
          <w:i/>
          <w:iCs/>
          <w:color w:val="999999"/>
          <w:sz w:val="22"/>
          <w:szCs w:val="22"/>
        </w:rPr>
        <w:t xml:space="preserve">[To be completed]</w:t>
      </w:r>
    </w:p>
    <w:p>
      <w:pPr>
        <w:pStyle w:val="Heading2"/>
      </w:pPr>
      <w:r>
        <w:t xml:space="preserve">6.3 Accessibility Considerations</w:t>
      </w:r>
    </w:p>
    <w:p>
      <w:pPr>
        <w:spacing w:after="160"/>
      </w:pPr>
      <w:r>
        <w:rPr>
          <w:i/>
          <w:iCs/>
          <w:color w:val="999999"/>
          <w:sz w:val="22"/>
          <w:szCs w:val="22"/>
        </w:rPr>
        <w:t xml:space="preserve">[To be completed]</w:t>
      </w:r>
    </w:p>
    <w:p>
      <w:pPr>
        <w:pStyle w:val="Heading1"/>
        <w:pageBreakBefore/>
      </w:pPr>
      <w:r>
        <w:t xml:space="preserve">7. Implementation and Testing</w:t>
      </w:r>
    </w:p>
    <w:p>
      <w:pPr>
        <w:pStyle w:val="Heading2"/>
      </w:pPr>
      <w:r>
        <w:t xml:space="preserve">7.1 Development Overview</w:t>
      </w:r>
    </w:p>
    <w:p>
      <w:pPr>
        <w:spacing w:after="160"/>
      </w:pPr>
      <w:r>
        <w:rPr>
          <w:i/>
          <w:iCs/>
          <w:color w:val="999999"/>
          <w:sz w:val="22"/>
          <w:szCs w:val="22"/>
        </w:rPr>
        <w:t xml:space="preserve">[To be completed]</w:t>
      </w:r>
    </w:p>
    <w:p>
      <w:pPr>
        <w:pStyle w:val="Heading2"/>
      </w:pPr>
      <w:r>
        <w:t xml:space="preserve">7.2 Challenges and Solutions</w:t>
      </w:r>
    </w:p>
    <w:p>
      <w:pPr>
        <w:spacing w:after="160"/>
      </w:pPr>
      <w:r>
        <w:rPr>
          <w:i/>
          <w:iCs/>
          <w:color w:val="999999"/>
          <w:sz w:val="22"/>
          <w:szCs w:val="22"/>
        </w:rPr>
        <w:t xml:space="preserve">[To be completed]</w:t>
      </w:r>
    </w:p>
    <w:p>
      <w:pPr>
        <w:pStyle w:val="Heading2"/>
      </w:pPr>
      <w:r>
        <w:t xml:space="preserve">7.3 Testing Summary</w:t>
      </w:r>
    </w:p>
    <w:p>
      <w:pPr>
        <w:spacing w:after="160"/>
      </w:pPr>
      <w:r>
        <w:rPr>
          <w:i/>
          <w:iCs/>
          <w:color w:val="999999"/>
          <w:sz w:val="22"/>
          <w:szCs w:val="22"/>
        </w:rPr>
        <w:t xml:space="preserve">[To be completed]</w:t>
      </w:r>
    </w:p>
    <w:p>
      <w:pPr>
        <w:pStyle w:val="Heading1"/>
        <w:pageBreakBefore/>
      </w:pPr>
      <w:r>
        <w:t xml:space="preserve">8. Deployment and Maintenance</w:t>
      </w:r>
    </w:p>
    <w:p>
      <w:pPr>
        <w:pStyle w:val="Heading2"/>
      </w:pPr>
      <w:r>
        <w:t xml:space="preserve">8.1 Deployment</w:t>
      </w:r>
    </w:p>
    <w:p>
      <w:pPr>
        <w:pStyle w:val="ListParagraph"/>
        <w:numPr>
          <w:ilvl w:val="0"/>
          <w:numId w:val="2"/>
        </w:numPr>
        <w:spacing w:after="60"/>
      </w:pPr>
      <w:r>
        <w:rPr>
          <w:b/>
          <w:bCs/>
          <w:sz w:val="22"/>
          <w:szCs w:val="22"/>
        </w:rPr>
        <w:t xml:space="preserve">Frontend: </w:t>
      </w:r>
      <w:r>
        <w:rPr>
          <w:sz w:val="22"/>
          <w:szCs w:val="22"/>
        </w:rPr>
        <w:t xml:space="preserve">The mobile application is built and distributed using Expo Application Services (EAS) Build, which compiles the React Native codebase into native iOS and Android binaries ready for testing or store submission.</w:t>
      </w:r>
    </w:p>
    <w:p>
      <w:pPr>
        <w:pStyle w:val="ListParagraph"/>
        <w:numPr>
          <w:ilvl w:val="0"/>
          <w:numId w:val="2"/>
        </w:numPr>
        <w:spacing w:after="60"/>
      </w:pPr>
      <w:r>
        <w:rPr>
          <w:b/>
          <w:bCs/>
          <w:sz w:val="22"/>
          <w:szCs w:val="22"/>
        </w:rPr>
        <w:t xml:space="preserve">Backend: </w:t>
      </w:r>
      <w:r>
        <w:rPr>
          <w:sz w:val="22"/>
          <w:szCs w:val="22"/>
        </w:rPr>
        <w:t xml:space="preserve">The Supabase backend is managed entirely through Supabase’s hosted infrastructure. Database schema changes are applied through versioned migration files, and Edge Functions are deployed using the supabase functions deploy command.</w:t>
      </w:r>
    </w:p>
    <w:p>
      <w:pPr>
        <w:pStyle w:val="ListParagraph"/>
        <w:numPr>
          <w:ilvl w:val="0"/>
          <w:numId w:val="2"/>
        </w:numPr>
        <w:spacing w:after="60"/>
      </w:pPr>
      <w:r>
        <w:rPr>
          <w:b/>
          <w:bCs/>
          <w:sz w:val="22"/>
          <w:szCs w:val="22"/>
        </w:rPr>
        <w:t xml:space="preserve">Environment: </w:t>
      </w:r>
      <w:r>
        <w:rPr>
          <w:sz w:val="22"/>
          <w:szCs w:val="22"/>
        </w:rPr>
        <w:t xml:space="preserve">The project follows a staging-to-production workflow, where new features and migrations are first verified in a development/staging Supabase project before being applied to the production environment.</w:t>
      </w:r>
    </w:p>
    <w:p>
      <w:pPr>
        <w:pStyle w:val="ListParagraph"/>
        <w:numPr>
          <w:ilvl w:val="0"/>
          <w:numId w:val="2"/>
        </w:numPr>
        <w:spacing w:after="60"/>
      </w:pPr>
      <w:r>
        <w:rPr>
          <w:b/>
          <w:bCs/>
          <w:sz w:val="22"/>
          <w:szCs w:val="22"/>
        </w:rPr>
        <w:t xml:space="preserve">CI/CD: </w:t>
      </w:r>
      <w:r>
        <w:rPr>
          <w:sz w:val="22"/>
          <w:szCs w:val="22"/>
        </w:rPr>
        <w:t xml:space="preserve">Deployment is currently performed manually by the development team, with EAS Build and Supabase CLI commands run locally at each release milestone.</w:t>
      </w:r>
    </w:p>
    <w:p>
      <w:pPr>
        <w:pStyle w:val="Heading2"/>
      </w:pPr>
      <w:r>
        <w:t xml:space="preserve">8.2 Maintenance Strategy</w:t>
      </w:r>
    </w:p>
    <w:p>
      <w:pPr>
        <w:pStyle w:val="ListParagraph"/>
        <w:numPr>
          <w:ilvl w:val="0"/>
          <w:numId w:val="2"/>
        </w:numPr>
        <w:spacing w:after="60"/>
      </w:pPr>
      <w:r>
        <w:rPr>
          <w:b/>
          <w:bCs/>
          <w:sz w:val="22"/>
          <w:szCs w:val="22"/>
        </w:rPr>
        <w:t xml:space="preserve">Monitoring: </w:t>
      </w:r>
      <w:r>
        <w:rPr>
          <w:sz w:val="22"/>
          <w:szCs w:val="22"/>
        </w:rPr>
        <w:t xml:space="preserve">The Supabase Dashboard is used to monitor database performance, query activity, and Edge Function execution logs, allowing the team to spot errors or slow queries early.</w:t>
      </w:r>
    </w:p>
    <w:p>
      <w:pPr>
        <w:pStyle w:val="ListParagraph"/>
        <w:numPr>
          <w:ilvl w:val="0"/>
          <w:numId w:val="2"/>
        </w:numPr>
        <w:spacing w:after="60"/>
      </w:pPr>
      <w:r>
        <w:rPr>
          <w:b/>
          <w:bCs/>
          <w:sz w:val="22"/>
          <w:szCs w:val="22"/>
        </w:rPr>
        <w:t xml:space="preserve">Updates: </w:t>
      </w:r>
      <w:r>
        <w:rPr>
          <w:sz w:val="22"/>
          <w:szCs w:val="22"/>
        </w:rPr>
        <w:t xml:space="preserve">Dependencies — including the Expo SDK, Supabase client libraries, and npm packages — are reviewed and updated on a regular basis to stay current with security patches and platform requirements.</w:t>
      </w:r>
    </w:p>
    <w:p>
      <w:pPr>
        <w:pStyle w:val="ListParagraph"/>
        <w:numPr>
          <w:ilvl w:val="0"/>
          <w:numId w:val="2"/>
        </w:numPr>
        <w:spacing w:after="60"/>
      </w:pPr>
      <w:r>
        <w:rPr>
          <w:b/>
          <w:bCs/>
          <w:sz w:val="22"/>
          <w:szCs w:val="22"/>
        </w:rPr>
        <w:t xml:space="preserve">User Support: </w:t>
      </w:r>
      <w:r>
        <w:rPr>
          <w:sz w:val="22"/>
          <w:szCs w:val="22"/>
        </w:rPr>
        <w:t xml:space="preserve">User-reported issues are tracked and triaged through the project’s GitHub repository as the primary support channel during the academic development phase.</w:t>
      </w:r>
    </w:p>
    <w:p>
      <w:pPr>
        <w:pStyle w:val="ListParagraph"/>
        <w:numPr>
          <w:ilvl w:val="0"/>
          <w:numId w:val="2"/>
        </w:numPr>
        <w:spacing w:after="60"/>
      </w:pPr>
      <w:r>
        <w:rPr>
          <w:b/>
          <w:bCs/>
          <w:sz w:val="22"/>
          <w:szCs w:val="22"/>
        </w:rPr>
        <w:t xml:space="preserve">Data Retention: </w:t>
      </w:r>
      <w:r>
        <w:rPr>
          <w:sz w:val="22"/>
          <w:szCs w:val="22"/>
        </w:rPr>
        <w:t xml:space="preserve">Deleted accounts and plant records follow a soft-delete pattern with a 30-day processing window before permanent removal, with every deletion request recorded in an audit log for accountability and compliance with the Philippine Data Privacy Act.</w:t>
      </w:r>
    </w:p>
    <w:p>
      <w:pPr>
        <w:pStyle w:val="ListParagraph"/>
        <w:numPr>
          <w:ilvl w:val="0"/>
          <w:numId w:val="2"/>
        </w:numPr>
        <w:spacing w:after="60"/>
      </w:pPr>
      <w:r>
        <w:rPr>
          <w:b/>
          <w:bCs/>
          <w:sz w:val="22"/>
          <w:szCs w:val="22"/>
        </w:rPr>
        <w:t xml:space="preserve">Backup: </w:t>
      </w:r>
      <w:r>
        <w:rPr>
          <w:sz w:val="22"/>
          <w:szCs w:val="22"/>
        </w:rPr>
        <w:t xml:space="preserve">Database backups are handled automatically by Supabase’s managed infrastructure, providing a safety net against accidental data loss.</w:t>
      </w:r>
    </w:p>
    <w:p>
      <w:pPr>
        <w:pStyle w:val="Heading1"/>
        <w:pageBreakBefore/>
      </w:pPr>
      <w:r>
        <w:t xml:space="preserve">9. Conclusion</w:t>
      </w:r>
    </w:p>
    <w:p>
      <w:pPr>
        <w:spacing w:after="160" w:before="60"/>
      </w:pPr>
      <w:r>
        <w:rPr>
          <w:b w:val="false"/>
          <w:bCs w:val="false"/>
          <w:i w:val="false"/>
          <w:iCs w:val="false"/>
          <w:sz w:val="22"/>
          <w:szCs w:val="22"/>
        </w:rPr>
        <w:t xml:space="preserve">PICUFLA successfully brings together AI-powered plant identification and practical plant care management into a single, accessible mobile experience. By combining a React Native frontend with a secure Supabase backend and OpenAI’s GPT-4o vision model, the application allows everyday users — not just botanists — to identify plants accurately, build a personal collection, and stay on top of care routines through scheduled reminders, all while ensuring their data remains private and protected through Row Level Security, encrypted sessions, and a server-side AI proxy.</w:t>
      </w:r>
    </w:p>
    <w:p>
      <w:pPr>
        <w:spacing w:after="160" w:before="60"/>
      </w:pPr>
      <w:r>
        <w:rPr>
          <w:b w:val="false"/>
          <w:bCs w:val="false"/>
          <w:i w:val="false"/>
          <w:iCs w:val="false"/>
          <w:sz w:val="22"/>
          <w:szCs w:val="22"/>
        </w:rPr>
        <w:t xml:space="preserve">Looking ahead, several enhancements could extend PICUFLA’s value: social features that let users share discoveries with friends or a wider community, a crowd-sourced or community-verified plant database to complement AI identification, and augmented reality (AR) overlays that let users visualize care information directly on a live camera view of their plant. These directions would build naturally on the foundation already established in the current architecture.</w:t>
      </w:r>
    </w:p>
    <w:p>
      <w:pPr>
        <w:pStyle w:val="Heading1"/>
      </w:pPr>
      <w:r>
        <w:t xml:space="preserve">10. Appendix</w:t>
      </w:r>
    </w:p>
    <w:p>
      <w:pPr>
        <w:spacing w:after="160"/>
      </w:pPr>
      <w:r>
        <w:rPr>
          <w:i/>
          <w:iCs/>
          <w:color w:val="999999"/>
          <w:sz w:val="22"/>
          <w:szCs w:val="22"/>
        </w:rPr>
        <w:t xml:space="preserve">[To be completed]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5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4E6B5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B2521"/>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E6B5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2026-06-25T01:19:06.535Z</dcterms:created>
  <dcterms:modified xsi:type="dcterms:W3CDTF">2026-06-25T01:19:06.547Z</dcterms:modified>
</cp:coreProperties>
</file>

<file path=docProps/custom.xml><?xml version="1.0" encoding="utf-8"?>
<Properties xmlns="http://schemas.openxmlformats.org/officeDocument/2006/custom-properties" xmlns:vt="http://schemas.openxmlformats.org/officeDocument/2006/docPropsVTypes"/>
</file>