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r>
        <w:rPr>
          <w:noProof/>
        </w:rPr>
        <w:drawing>
          <wp:inline distT="0" distB="0" distL="0" distR="0">
            <wp:extent cx="6332220" cy="4304255"/>
            <wp:effectExtent l="0" t="0" r="0" b="0"/>
            <wp:docPr id="1" name="Picture 1"/>
            <wp:cNvGraphicFramePr>
              <a:graphicFrameLocks noChangeAspect="1"/>
            </wp:cNvGraphicFramePr>
            <a:graphic>
              <a:graphicData uri="http://schemas.openxmlformats.org/drawingml/2006/picture">
                <pic:pic>
                  <pic:nvPicPr>
                    <pic:cNvPr id="1" title="Robots all the way down." name="cover.jpg"/>
                    <pic:cNvPicPr/>
                  </pic:nvPicPr>
                  <pic:blipFill>
                    <a:blip r:embed="rId10">
                      <a:extLst>
                        <a:ext uri="{28A0092B-C50C-407E-A947-70E740481C1C}">
                          <a14:useLocalDpi val="0"/>
                        </a:ext>
                      </a:extLst>
                    </a:blip>
                    <a:stretch>
                      <a:fillRect/>
                    </a:stretch>
                  </pic:blipFill>
                  <pic:spPr>
                    <a:xfrm>
                      <a:off x="0" y="0"/>
                      <a:ext cx="6332220" cy="4304255"/>
                    </a:xfrm>
                    <a:prstGeom prst="rect">
                      <a:avLst/>
                    </a:prstGeom>
                  </pic:spPr>
                </pic:pic>
              </a:graphicData>
            </a:graphic>
          </wp:inline>
        </w:drawing>
      </w:r>
    </w:p>
    <w:p>
      <w:pPr>
        <w:pStyle w:val="Caption"/>
      </w:pPr>
      <w:r>
        <w:rPr/>
        <w:t xml:space="preserve">Robots all the way down.</w:t>
      </w:r>
    </w:p>
    <w:p>
      <w:pPr>
        <w:pStyle w:val="Heading1"/>
        <w:keepNext/>
      </w:pPr>
      <w:r>
        <w:rPr/>
        <w:t xml:space="preserve">Good News About AI—No, Really</w:t>
      </w:r>
    </w:p>
    <w:p>
      <w:pPr>
        <w:pStyle w:val="Heading2"/>
        <w:keepNext/>
      </w:pPr>
      <w:r>
        <w:rPr/>
        <w:t xml:space="preserve">(It's just not the AI you can talk to.)</w:t>
      </w:r>
    </w:p>
    <w:p>
      <w:pPr/>
      <w:r>
        <w:rPr/>
        <w:t xml:space="preserve">Sometimes known as </w:t>
      </w:r>
      <w:hyperlink w:history="1" r:id="rId11">
        <w:r>
          <w:rPr>
            <w:color w:val="0000FF" w:themeColor="hyperlink"/>
            <w:u w:val="single"/>
          </w:rPr>
          <w:t xml:space="preserve">Narrow AI</w:t>
        </w:r>
      </w:hyperlink>
      <w:r>
        <w:rPr/>
        <w:t xml:space="preserve"> or even derogatorily "Weak AI" (despite the fact that this is the only AI that is trustworthy enough to be incorporated into industrial processes) is different from the AI Slop generators we've come to </w:t>
      </w:r>
      <w:hyperlink w:history="1" r:id="rId12">
        <w:r>
          <w:rPr>
            <w:color w:val="0000FF" w:themeColor="hyperlink"/>
            <w:u w:val="single"/>
          </w:rPr>
          <w:t xml:space="preserve">love and hate</w:t>
        </w:r>
      </w:hyperlink>
      <w:r>
        <w:rPr/>
        <w:t xml:space="preserve">. A </w:t>
      </w:r>
      <w:hyperlink w:history="1" r:id="rId13">
        <w:r>
          <w:rPr>
            <w:color w:val="0000FF" w:themeColor="hyperlink"/>
            <w:u w:val="single"/>
          </w:rPr>
          <w:t xml:space="preserve">neural network system</w:t>
        </w:r>
      </w:hyperlink>
      <w:r>
        <w:rPr/>
        <w:t xml:space="preserve"> that can classify lung X-rays near perfectly, and learn to do better, is </w:t>
      </w:r>
      <w:r>
        <w:rPr>
          <w:b/>
        </w:rPr>
        <w:t xml:space="preserve">Narrow AI</w:t>
      </w:r>
      <w:r>
        <w:rPr/>
        <w:t xml:space="preserve"> because it cannot be used to classify skin lesions or translate languages without being entirely retrained on a new domain of data. The species of AI that </w:t>
      </w:r>
      <w:hyperlink w:history="1" r:id="rId14">
        <w:r>
          <w:rPr>
            <w:color w:val="0000FF" w:themeColor="hyperlink"/>
            <w:u w:val="single"/>
          </w:rPr>
          <w:t xml:space="preserve">the general public is upset about</w:t>
        </w:r>
      </w:hyperlink>
      <w:r>
        <w:rPr/>
        <w:t xml:space="preserve">—the AI slop stuff—is generative AI (this includes Claude, ChatGPT, Perplexity, Gemini, etc.), and the press incorrectly believes that generative AI will replace humans in the labor force. As I have </w:t>
      </w:r>
      <w:hyperlink w:history="1" r:id="rId15">
        <w:r>
          <w:rPr>
            <w:color w:val="0000FF" w:themeColor="hyperlink"/>
            <w:u w:val="single"/>
          </w:rPr>
          <w:t xml:space="preserve">argued elsewhere</w:t>
        </w:r>
      </w:hyperlink>
      <w:r>
        <w:rPr/>
        <w:t xml:space="preserve"> generative AI can assist (see my editorial images?) but so far, it can't be put in control. It turns out, weak is what you want if you want real efficiency gains.</w:t>
      </w:r>
    </w:p>
    <w:p>
      <w:pPr>
        <w:pStyle w:val="Heading3"/>
        <w:keepNext/>
      </w:pPr>
      <w:r>
        <w:rPr/>
        <w:t xml:space="preserve">AI Sorts Recycling Better Than You</w:t>
      </w:r>
    </w:p>
    <w:p>
      <w:pPr/>
      <w:r>
        <w:rPr/>
        <w:t xml:space="preserve">Green cans, blue cans, brown cans; regardless, most of our reusable waste still ends up in the ocean and landfills. Unfortunately, recycling is a marginal business; i.e. making profit is hard. The US throws </w:t>
      </w:r>
      <w:hyperlink w:history="1" r:id="rId16">
        <w:r>
          <w:rPr>
            <w:color w:val="0000FF" w:themeColor="hyperlink"/>
            <w:u w:val="single"/>
          </w:rPr>
          <w:t xml:space="preserve">$6.5 billion worth of valuable, reusable materials every year</w:t>
        </w:r>
      </w:hyperlink>
      <w:r>
        <w:rPr/>
        <w:t xml:space="preserve"> in to landfills. Despite this loss of value, we just haven't made much progress in recycling for over a decade—the US rate has </w:t>
      </w:r>
      <w:hyperlink w:history="1" r:id="rId17">
        <w:r>
          <w:rPr>
            <w:color w:val="0000FF" w:themeColor="hyperlink"/>
            <w:u w:val="single"/>
          </w:rPr>
          <w:t xml:space="preserve">remained flat at 32%!</w:t>
        </w:r>
      </w:hyperlink>
      <w:r>
        <w:rPr/>
        <w:t xml:space="preserve">. It's nowhere close to meeting the </w:t>
      </w:r>
      <w:hyperlink w:history="1" r:id="rId18">
        <w:r>
          <w:rPr>
            <w:color w:val="0000FF" w:themeColor="hyperlink"/>
            <w:u w:val="single"/>
          </w:rPr>
          <w:t xml:space="preserve">EPA's national goal of 50% by 2030</w:t>
        </w:r>
      </w:hyperlink>
      <w:r>
        <w:rPr/>
        <w:t xml:space="preserve">. That's the economics, and there is so much room for improvement.</w:t>
      </w:r>
    </w:p>
    <w:p>
      <w:pPr/>
      <w:r>
        <w:rPr/>
        <w:t xml:space="preserve">But if you look at the nitty-gritty: the work itself is </w:t>
      </w:r>
      <w:r>
        <w:rPr>
          <w:b/>
        </w:rPr>
        <w:t xml:space="preserve">hazardous</w:t>
      </w:r>
      <w:r>
        <w:rPr/>
        <w:t xml:space="preserve">. Talk about a job you don't want: in order for the recycling process to begin, a massive amount of sorting must be done by humans, putting them in front of broken glass, scrap metal, sharp objects, syringes, tetanus and hepatitis! There's also chronic illnesses associated with the work, like hearing loss and lung disorders. Injury rates in the recycling industry are </w:t>
      </w:r>
      <w:hyperlink w:history="1" r:id="rId19">
        <w:r>
          <w:rPr>
            <w:color w:val="0000FF" w:themeColor="hyperlink"/>
            <w:u w:val="single"/>
            <w:b/>
          </w:rPr>
          <w:t xml:space="preserve">four times higher</w:t>
        </w:r>
      </w:hyperlink>
      <w:r>
        <w:rPr/>
        <w:t xml:space="preserve">. See? AI is going to help us improve recycling at a job that, really, we don't want humans to have to do.</w:t>
      </w:r>
    </w:p>
    <w:p>
      <w:pPr/>
      <w:r>
        <w:rPr/>
        <w:t xml:space="preserve">There are multiple efforts to use AI to improve the recycling industry, but one company, </w:t>
      </w:r>
      <w:hyperlink w:history="1" r:id="rId20">
        <w:r>
          <w:rPr>
            <w:color w:val="0000FF" w:themeColor="hyperlink"/>
            <w:u w:val="single"/>
          </w:rPr>
          <w:t xml:space="preserve">Amp Robotics Corporation</w:t>
        </w:r>
      </w:hyperlink>
      <w:r>
        <w:rPr/>
        <w:t xml:space="preserve">, is tackling the sorting problem using a </w:t>
      </w:r>
      <w:hyperlink w:history="1" r:id="rId21">
        <w:r>
          <w:rPr>
            <w:color w:val="0000FF" w:themeColor="hyperlink"/>
            <w:u w:val="single"/>
          </w:rPr>
          <w:t xml:space="preserve">cascading series of AI</w:t>
        </w:r>
      </w:hyperlink>
      <w:r>
        <w:rPr/>
        <w:t xml:space="preserve"> do to the sorting 100% automatically (at least at their prototype facility in Cleveland, OH, US).</w:t>
      </w:r>
    </w:p>
    <w:p>
      <w:pPr>
        <w:pStyle w:val="Heading3"/>
        <w:keepNext/>
      </w:pPr>
      <w:r>
        <w:rPr/>
        <w:t xml:space="preserve">Saving Lives One Sequence at a Time</w:t>
      </w:r>
    </w:p>
    <w:p>
      <w:pPr/>
      <w:r>
        <w:rPr/>
        <w:t xml:space="preserve">If digging through trash while avoiding needles sounds like a bad day at the office, consider the high-stakes gamble of drug development. Historically, bringing a new drug to market is a billion-dollar coin flip where the </w:t>
      </w:r>
      <w:hyperlink w:history="1" r:id="rId22">
        <w:r>
          <w:rPr>
            <w:color w:val="0000FF" w:themeColor="hyperlink"/>
            <w:u w:val="single"/>
          </w:rPr>
          <w:t xml:space="preserve">success rate is a dismal 10-15%</w:t>
        </w:r>
      </w:hyperlink>
      <w:r>
        <w:rPr/>
        <w:t xml:space="preserve">. It’s a slow, grueling process of trial and error that usually takes a decade. But while the world was panic-buying toilet paper in 2020, Moderna was proving that </w:t>
      </w:r>
      <w:r>
        <w:rPr>
          <w:b/>
        </w:rPr>
        <w:t xml:space="preserve">Narrow AI</w:t>
      </w:r>
      <w:r>
        <w:rPr/>
        <w:t xml:space="preserve"> could do for biotech what it’s doing for the junkyard: making the "impossible" industrial.</w:t>
      </w:r>
    </w:p>
    <w:p>
      <w:pPr/>
      <w:r>
        <w:rPr/>
        <w:t xml:space="preserve">Moderna didn't just stumble into a COVID-19 vaccine; they spent a decade building a </w:t>
      </w:r>
      <w:hyperlink w:history="1" r:id="rId23">
        <w:r>
          <w:rPr>
            <w:color w:val="0000FF" w:themeColor="hyperlink"/>
            <w:u w:val="single"/>
          </w:rPr>
          <w:t xml:space="preserve">digital-first "ecosystem"</w:t>
        </w:r>
      </w:hyperlink>
      <w:r>
        <w:rPr/>
        <w:t xml:space="preserve"> that treats biology like software. Because an mRNA vaccine is essentially just a biological instruction manual—a code that tells your cells how to fight a virus—Moderna built an AI-driven drug-design application to write that code.</w:t>
      </w:r>
    </w:p>
    <w:p>
      <w:pPr/>
      <w:r>
        <w:rPr/>
        <w:t xml:space="preserve">By using integrated data science to predict the best protein sequences, they swapped out "hunches" for high-throughput automation. Their Narrow AI models don't write poetry or generate "slop" images of doctors; they focus exclusively on the </w:t>
      </w:r>
      <w:hyperlink w:history="1" r:id="rId24">
        <w:r>
          <w:rPr>
            <w:color w:val="0000FF" w:themeColor="hyperlink"/>
            <w:u w:val="single"/>
          </w:rPr>
          <w:t xml:space="preserve">nitty-gritty of mRNA constructs</w:t>
        </w:r>
      </w:hyperlink>
      <w:r>
        <w:rPr/>
        <w:t xml:space="preserve">. The results speak for themselves:</w:t>
      </w:r>
    </w:p>
    <w:p>
      <w:pPr>
        <w:spacing w:before="0" w:after="0"/>
        <w:pStyle w:val="ListParagraph"/>
        <w:ind w:left="720"/>
        <w:numPr>
          <w:ilvl w:val="0"/>
          <w:numId w:val="1"/>
        </w:numPr>
      </w:pPr>
      <w:r>
        <w:rPr>
          <w:b/>
        </w:rPr>
        <w:t xml:space="preserve">Speed:</w:t>
      </w:r>
      <w:r>
        <w:rPr/>
        <w:t xml:space="preserve"> Developed a top-tier vaccine in </w:t>
      </w:r>
      <w:hyperlink w:history="1" r:id="rId25">
        <w:r>
          <w:rPr>
            <w:color w:val="0000FF" w:themeColor="hyperlink"/>
            <w:u w:val="single"/>
          </w:rPr>
          <w:t xml:space="preserve">record-breaking time</w:t>
        </w:r>
      </w:hyperlink>
      <w:r>
        <w:rPr/>
        <w:t xml:space="preserve">.</w:t>
      </w:r>
    </w:p>
    <w:p>
      <w:pPr>
        <w:spacing w:before="0" w:after="0"/>
        <w:pStyle w:val="ListParagraph"/>
        <w:ind w:left="720"/>
        <w:numPr>
          <w:ilvl w:val="0"/>
          <w:numId w:val="1"/>
        </w:numPr>
      </w:pPr>
      <w:r>
        <w:rPr>
          <w:b/>
        </w:rPr>
        <w:t xml:space="preserve">Efficacy:</w:t>
      </w:r>
      <w:r>
        <w:rPr/>
        <w:t xml:space="preserve"> Achieved </w:t>
      </w:r>
      <w:hyperlink w:history="1" r:id="rId26">
        <w:r>
          <w:rPr>
            <w:color w:val="0000FF" w:themeColor="hyperlink"/>
            <w:u w:val="single"/>
          </w:rPr>
          <w:t xml:space="preserve">95% effectiveness</w:t>
        </w:r>
      </w:hyperlink>
      <w:r>
        <w:rPr/>
        <w:t xml:space="preserve"> in preventing illness.</w:t>
      </w:r>
    </w:p>
    <w:p>
      <w:pPr>
        <w:spacing w:before="0" w:after="0"/>
        <w:pStyle w:val="ListParagraph"/>
        <w:ind w:left="720"/>
        <w:numPr>
          <w:ilvl w:val="0"/>
          <w:numId w:val="1"/>
        </w:numPr>
      </w:pPr>
      <w:r>
        <w:rPr>
          <w:b/>
        </w:rPr>
        <w:t xml:space="preserve">Efficiency:</w:t>
      </w:r>
      <w:r>
        <w:rPr/>
        <w:t xml:space="preserve"> AI has the potential to move the clinical success needle from a 15% longshot to a </w:t>
      </w:r>
      <w:hyperlink w:history="1" r:id="rId27">
        <w:r>
          <w:rPr>
            <w:color w:val="0000FF" w:themeColor="hyperlink"/>
            <w:u w:val="single"/>
          </w:rPr>
          <w:t xml:space="preserve">50/50 bet</w:t>
        </w:r>
      </w:hyperlink>
      <w:r>
        <w:rPr/>
        <w:t xml:space="preserve">.</w:t>
      </w:r>
    </w:p>
    <w:p>
      <w:pPr/>
      <w:r>
        <w:rPr/>
        <w:t xml:space="preserve">Again, this is the "Weak AI" that skeptics ignore. It can't tell you a joke or help you cheat on a history essay, but it can parse a massive library of genomic data to find the exact sequence needed to stop a pandemic. When speed is the difference between a global lockdown and a return to normalcy, you don't need a chatbot—you need a highly specialized, industrial-grade algorithm that is </w:t>
      </w:r>
      <w:hyperlink w:history="1" r:id="rId28">
        <w:r>
          <w:rPr>
            <w:color w:val="0000FF" w:themeColor="hyperlink"/>
            <w:u w:val="single"/>
          </w:rPr>
          <w:t xml:space="preserve">built to beat the odds</w:t>
        </w:r>
      </w:hyperlink>
      <w:r>
        <w:rPr/>
        <w:t xml:space="preserve">.</w:t>
      </w:r>
    </w:p>
    <w:p>
      <w:pPr>
        <w:pBdr>
          <w:bottom w:val="single" w:sz="6" w:space="1" w:color="auto"/>
        </w:pBdr>
        <w:spacing w:before="0" w:after="0" w:line="1" w:lineRule="auto"/>
      </w:pPr>
    </w:p>
    <w:p>
      <w:pPr>
        <w:pStyle w:val="Heading3"/>
        <w:keepNext/>
      </w:pPr>
      <w:r>
        <w:rPr/>
        <w:t xml:space="preserve">Robot Bees (sort of) and the "Buzz" of Efficiency!</w:t>
      </w:r>
    </w:p>
    <w:p>
      <w:pPr/>
      <w:r>
        <w:rPr/>
        <w:t xml:space="preserve">If you take a stroll through the massive tomato greenhouses of the Costa Group in New South Wales, Australia, you’ll notice something missing: the hum of bees. In fact, using bumblebees for indoor farming is </w:t>
      </w:r>
      <w:hyperlink w:history="1" r:id="rId29">
        <w:r>
          <w:rPr>
            <w:color w:val="0000FF" w:themeColor="hyperlink"/>
            <w:u w:val="single"/>
          </w:rPr>
          <w:t xml:space="preserve">illegal in many parts of Australia</w:t>
        </w:r>
      </w:hyperlink>
      <w:r>
        <w:rPr/>
        <w:t xml:space="preserve">, and importing non-native species is a </w:t>
      </w:r>
      <w:hyperlink w:history="1" r:id="rId30">
        <w:r>
          <w:rPr>
            <w:color w:val="0000FF" w:themeColor="hyperlink"/>
            <w:u w:val="single"/>
          </w:rPr>
          <w:t xml:space="preserve">major biosecurity risk</w:t>
        </w:r>
      </w:hyperlink>
      <w:r>
        <w:rPr/>
        <w:t xml:space="preserve">. For years, this left farmers with the grueling, low-tech task of manual pollination—workers walking rows of a million plants with vibrating wands to shake the pollen loose.</w:t>
      </w:r>
    </w:p>
    <w:p>
      <w:pPr/>
      <w:r>
        <w:rPr/>
        <w:t xml:space="preserve">Enter the "Polly" robot, a prime example of Narrow AI solving a geographical and regulatory deadlock. Developed by </w:t>
      </w:r>
      <w:hyperlink w:history="1" r:id="rId31">
        <w:r>
          <w:rPr>
            <w:color w:val="0000FF" w:themeColor="hyperlink"/>
            <w:u w:val="single"/>
          </w:rPr>
          <w:t xml:space="preserve">Arugga AI Farming</w:t>
        </w:r>
      </w:hyperlink>
      <w:r>
        <w:rPr/>
        <w:t xml:space="preserve">, these robots use computer vision and deep learning to do what humans find tedious and bees aren't allowed to do.</w:t>
      </w:r>
    </w:p>
    <w:p>
      <w:pPr/>
      <w:r>
        <w:rPr/>
        <w:t xml:space="preserve">The process is a masterclass in specialized AI:</w:t>
      </w:r>
    </w:p>
    <w:p>
      <w:pPr>
        <w:spacing w:before="0" w:after="0"/>
        <w:pStyle w:val="ListParagraph"/>
        <w:ind w:left="720"/>
        <w:numPr>
          <w:ilvl w:val="0"/>
          <w:numId w:val="2"/>
        </w:numPr>
      </w:pPr>
      <w:r>
        <w:rPr>
          <w:b/>
        </w:rPr>
        <w:t xml:space="preserve">Targeted Identification:</w:t>
      </w:r>
      <w:r>
        <w:rPr/>
        <w:t xml:space="preserve"> Using a </w:t>
      </w:r>
      <w:hyperlink w:history="1" r:id="rId32">
        <w:r>
          <w:rPr>
            <w:color w:val="0000FF" w:themeColor="hyperlink"/>
            <w:u w:val="single"/>
          </w:rPr>
          <w:t xml:space="preserve">streaming analytics toolkit</w:t>
        </w:r>
      </w:hyperlink>
      <w:r>
        <w:rPr/>
        <w:t xml:space="preserve">, the robot identifies exactly which flowers are ready to bloom.</w:t>
      </w:r>
    </w:p>
    <w:p>
      <w:pPr>
        <w:spacing w:before="0" w:after="0"/>
        <w:pStyle w:val="ListParagraph"/>
        <w:ind w:left="720"/>
        <w:numPr>
          <w:ilvl w:val="0"/>
          <w:numId w:val="2"/>
        </w:numPr>
      </w:pPr>
      <w:r>
        <w:rPr>
          <w:b/>
        </w:rPr>
        <w:t xml:space="preserve">Precision Execution:</w:t>
      </w:r>
      <w:r>
        <w:rPr/>
        <w:t xml:space="preserve"> Instead of a messy physical brush, the robot emits pulses of compressed air to vibrate the flower, mimicking the </w:t>
      </w:r>
      <w:hyperlink w:history="1" r:id="rId33">
        <w:r>
          <w:rPr>
            <w:color w:val="0000FF" w:themeColor="hyperlink"/>
            <w:u w:val="single"/>
          </w:rPr>
          <w:t xml:space="preserve">natural "buzz pollination"</w:t>
        </w:r>
      </w:hyperlink>
      <w:r>
        <w:rPr/>
        <w:t xml:space="preserve"> of a real bee.</w:t>
      </w:r>
    </w:p>
    <w:p>
      <w:pPr>
        <w:spacing w:before="0" w:after="0"/>
        <w:pStyle w:val="ListParagraph"/>
        <w:ind w:left="720"/>
        <w:numPr>
          <w:ilvl w:val="0"/>
          <w:numId w:val="2"/>
        </w:numPr>
      </w:pPr>
      <w:r>
        <w:rPr>
          <w:b/>
        </w:rPr>
        <w:t xml:space="preserve">Edge Computing:</w:t>
      </w:r>
      <w:r>
        <w:rPr/>
        <w:t xml:space="preserve"> These aren't "cloud-slop" bots; they are </w:t>
      </w:r>
      <w:hyperlink w:history="1" r:id="rId34">
        <w:r>
          <w:rPr>
            <w:color w:val="0000FF" w:themeColor="hyperlink"/>
            <w:u w:val="single"/>
          </w:rPr>
          <w:t xml:space="preserve">edge devices</w:t>
        </w:r>
      </w:hyperlink>
      <w:r>
        <w:rPr/>
        <w:t xml:space="preserve"> that run their algorithms locally, getting smarter every month as new datasets are fed into their models.</w:t>
      </w:r>
    </w:p>
    <w:p>
      <w:pPr/>
      <w:r>
        <w:rPr/>
        <w:t xml:space="preserve">The "Weak AI" win here is undeniable. Early results show a </w:t>
      </w:r>
      <w:hyperlink w:history="1" r:id="rId35">
        <w:r>
          <w:rPr>
            <w:color w:val="0000FF" w:themeColor="hyperlink"/>
            <w:u w:val="single"/>
          </w:rPr>
          <w:t xml:space="preserve">15% higher yield</w:t>
        </w:r>
      </w:hyperlink>
      <w:r>
        <w:rPr/>
        <w:t xml:space="preserve"> than manual labor and even a </w:t>
      </w:r>
      <w:r>
        <w:rPr>
          <w:b/>
        </w:rPr>
        <w:t xml:space="preserve">7% boost</w:t>
      </w:r>
      <w:r>
        <w:rPr/>
        <w:t xml:space="preserve"> over traditional bumblebees. Beyond the numbers, the bots provide a biosecurity shield, reducing the spread of plant viruses because, unlike human workers, they don't need to touch the plants to get the job done. It’s a cleaner, faster, and more </w:t>
      </w:r>
      <w:hyperlink w:history="1" r:id="rId36">
        <w:r>
          <w:rPr>
            <w:color w:val="0000FF" w:themeColor="hyperlink"/>
            <w:u w:val="single"/>
          </w:rPr>
          <w:t xml:space="preserve">scalable way to grow food</w:t>
        </w:r>
      </w:hyperlink>
      <w:r>
        <w:rPr/>
        <w:t xml:space="preserve">—all thanks to an AI that doesn't know how to chat, but knows exactly how to shake a tomato.</w:t>
      </w:r>
    </w:p>
    <w:p>
      <w:pPr>
        <w:pBdr>
          <w:bottom w:val="single" w:sz="6" w:space="1" w:color="auto"/>
        </w:pBdr>
        <w:spacing w:before="0" w:after="0" w:line="1" w:lineRule="auto"/>
      </w:pPr>
    </w:p>
    <w:p>
      <w:pPr/>
      <w:r>
        <w:rPr/>
        <w:t xml:space="preserve">Liquid carbon needs AI to function.</w:t>
      </w:r>
    </w:p>
    <w:p>
      <w:pPr/>
      <w:hyperlink w:history="1" r:id="rId37">
        <w:r>
          <w:rPr>
            <w:color w:val="0000FF" w:themeColor="hyperlink"/>
            <w:u w:val="single"/>
          </w:rPr>
          <w:t xml:space="preserve">https://www.youtube.com/watch?v=p7ClkdDKHEA</w:t>
        </w:r>
      </w:hyperlink>
    </w:p>
    <w:p>
      <w:pPr>
        <w:pStyle w:val="Heading3"/>
        <w:keepNext/>
      </w:pPr>
      <w:r>
        <w:rPr/>
        <w:t xml:space="preserve">Medicine </w:t>
      </w:r>
      <w:r>
        <w:rPr>
          <w:i/>
        </w:rPr>
        <w:t xml:space="preserve">Alphafold</w:t>
      </w:r>
      <w:r>
        <w:rPr/>
        <w:t xml:space="preserve"> developments?</w:t>
      </w:r>
    </w:p>
    <w:p>
      <w:pPr/>
      <w:r>
        <w:rPr/>
        <w:t xml:space="preserve">Description: The world's first commercial supercritical carbon dioxide power generator has begun operation in Southwest China's Guizhou Province. It is viewed as a milestone in changing the power generation mode relying on steam for more than a century. China calls the project "Chaotan-1." CGTN's Zheng Yibing speaks to experts from Nuclear Power Institute of China about it.</w:t>
      </w:r>
    </w:p>
    <w:p>
      <w:pPr>
        <w:pStyle w:val="Heading3"/>
        <w:keepNext/>
      </w:pPr>
      <w:r>
        <w:rPr/>
        <w:t xml:space="preserve">ANYway</w:t>
      </w:r>
    </w:p>
    <w:p>
      <w:pPr/>
      <w:hyperlink w:history="1" r:id="rId38">
        <w:r>
          <w:rPr>
            <w:color w:val="0000FF" w:themeColor="hyperlink"/>
            <w:u w:val="single"/>
          </w:rPr>
          <w:t xml:space="preserve">AI layoffs are a lie</w:t>
        </w:r>
      </w:hyperlink>
      <w:r>
        <w:rPr/>
        <w:t xml:space="preserve"> spun as necessary layoffs because capital has been cheap and there was over-hiring after covid.</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99A08C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
    <w:nsid w:val="099A08C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jpg"/>
  <Relationship Id="rId11" Type="http://schemas.openxmlformats.org/officeDocument/2006/relationships/hyperlink" Target="https://www.geeksforgeeks.org/artificial-intelligence/what-is-narrow-ai/" TargetMode="External"/>
  <Relationship Id="rId12" Type="http://schemas.openxmlformats.org/officeDocument/2006/relationships/hyperlink" Target="https://www.reddit.com/r/aislop/" TargetMode="External"/>
  <Relationship Id="rId13" Type="http://schemas.openxmlformats.org/officeDocument/2006/relationships/hyperlink" Target="https://www.geeksforgeeks.org/deep-learning/neural-networks-a-beginners-guide/" TargetMode="External"/>
  <Relationship Id="rId14" Type="http://schemas.openxmlformats.org/officeDocument/2006/relationships/hyperlink" Target="https://futurism.com/artificial-intelligence/signs-massive-ai-backlash" TargetMode="External"/>
  <Relationship Id="rId15" Type="http://schemas.openxmlformats.org/officeDocument/2006/relationships/hyperlink" Target="https://banapana.substack.com/p/the-fluency-illusion" TargetMode="External"/>
  <Relationship Id="rId16" Type="http://schemas.openxmlformats.org/officeDocument/2006/relationships/hyperlink" Target="https://sustainabilityonline.net/news/around-6-5bn-of-material-lost-to-landfill-in-us-annually-report-finds/" TargetMode="External"/>
  <Relationship Id="rId17" Type="http://schemas.openxmlformats.org/officeDocument/2006/relationships/hyperlink" Target="https://www.epa.gov/circulareconomy/america-recycles-day" TargetMode="External"/>
  <Relationship Id="rId18" Type="http://schemas.openxmlformats.org/officeDocument/2006/relationships/hyperlink" Target="https://www.epa.gov/circulareconomy/us-national-recycling-goal" TargetMode="External"/>
  <Relationship Id="rId19" Type="http://schemas.openxmlformats.org/officeDocument/2006/relationships/hyperlink" Target="https://gemini.google.com/share/f76a91def351" TargetMode="External"/>
  <Relationship Id="rId20" Type="http://schemas.openxmlformats.org/officeDocument/2006/relationships/hyperlink" Target="https://ampsortation.com" TargetMode="External"/>
  <Relationship Id="rId21" Type="http://schemas.openxmlformats.org/officeDocument/2006/relationships/hyperlink" Target="https://www.youtube.com/watch?v=HUW2WIBVUJk" TargetMode="External"/>
  <Relationship Id="rId22" Type="http://schemas.openxmlformats.org/officeDocument/2006/relationships/hyperlink" Target="https://www.ncbi.nlm.nih.gov/pmc/articles/PMC9293739/" TargetMode="External"/>
  <Relationship Id="rId23" Type="http://schemas.openxmlformats.org/officeDocument/2006/relationships/hyperlink" Target="https://www.modernatx.com/en-US/media-center/all-media/blogs/moderna-digital-biotech-ai" TargetMode="External"/>
  <Relationship Id="rId24" Type="http://schemas.openxmlformats.org/officeDocument/2006/relationships/hyperlink" Target="https://www.cdc.gov/respiratory-viruses/whats-new/moderna-respiratory-vaccine-efforts.html" TargetMode="External"/>
  <Relationship Id="rId25" Type="http://schemas.openxmlformats.org/officeDocument/2006/relationships/hyperlink" Target="https://www.nature.com/articles/d41586-020-03626-1" TargetMode="External"/>
  <Relationship Id="rId26" Type="http://schemas.openxmlformats.org/officeDocument/2006/relationships/hyperlink" Target="https://www.cdc.gov/mmwr/volumes/69/wr/mm695152e1.htm" TargetMode="External"/>
  <Relationship Id="rId27" Type="http://schemas.openxmlformats.org/officeDocument/2006/relationships/hyperlink" Target="https://www.technologyreview.com/2023/02/15/1067904/ai-automation-drug-development/" TargetMode="External"/>
  <Relationship Id="rId28" Type="http://schemas.openxmlformats.org/officeDocument/2006/relationships/hyperlink" Target="https://www.modernatx.com/en-US/powering-moderna/digital" TargetMode="External"/>
  <Relationship Id="rId29" Type="http://schemas.openxmlformats.org/officeDocument/2006/relationships/hyperlink" Target="https://www.abc.net.au/news/2021-06-25/bumblebee-ban-remains-as-industry-pushes-for-pollinators/100239120" TargetMode="External"/>
  <Relationship Id="rId30" Type="http://schemas.openxmlformats.org/officeDocument/2006/relationships/hyperlink" Target="https://www.agriculture.gov.au/biosecurity-trade/policy/risk-analysis/memos/ba2019-03" TargetMode="External"/>
  <Relationship Id="rId31" Type="http://schemas.openxmlformats.org/officeDocument/2006/relationships/hyperlink" Target="https://www.arugga.com/" TargetMode="External"/>
  <Relationship Id="rId32" Type="http://schemas.openxmlformats.org/officeDocument/2006/relationships/hyperlink" Target="https://www.zdnet.com/article/how-ai-powered-robots-are-pollinating-tomatoes-down-under/" TargetMode="External"/>
  <Relationship Id="rId33" Type="http://schemas.openxmlformats.org/officeDocument/2006/relationships/hyperlink" Target="https://outreach.nature.com/buzz-pollination" TargetMode="External"/>
  <Relationship Id="rId34" Type="http://schemas.openxmlformats.org/officeDocument/2006/relationships/hyperlink" Target="https://www.futurefarming.com/smart-farming/arugga-starts-commercial-deployment-of-pollination-robots/" TargetMode="External"/>
  <Relationship Id="rId35" Type="http://schemas.openxmlformats.org/officeDocument/2006/relationships/hyperlink" Target="https://www.hortidaily.com/article/9351052/australia-costa-group-implements-ai-pollination-robots/" TargetMode="External"/>
  <Relationship Id="rId36" Type="http://schemas.openxmlformats.org/officeDocument/2006/relationships/hyperlink" Target="https://www.commercialgrower.co.uk/arugga-ai-farming-to-deploy-robots-in-australia/" TargetMode="External"/>
  <Relationship Id="rId37" Type="http://schemas.openxmlformats.org/officeDocument/2006/relationships/hyperlink" Target="https://www.youtube.com/watch?v=p7ClkdDKHEA" TargetMode="External"/>
  <Relationship Id="rId38" Type="http://schemas.openxmlformats.org/officeDocument/2006/relationships/hyperlink" Target="https://futurism.com/artificial-intelligence/signs-massive-ai-backlash"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