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00A" w:rsidRDefault="008870DB" w:rsidP="008870DB">
      <w:pPr>
        <w:jc w:val="center"/>
        <w:rPr>
          <w:rFonts w:asciiTheme="majorHAnsi" w:hAnsiTheme="majorHAnsi"/>
          <w:b/>
          <w:sz w:val="28"/>
          <w:u w:val="single"/>
        </w:rPr>
      </w:pPr>
      <w:r>
        <w:rPr>
          <w:rFonts w:asciiTheme="majorHAnsi" w:hAnsiTheme="majorHAnsi"/>
          <w:b/>
          <w:sz w:val="28"/>
          <w:u w:val="single"/>
        </w:rPr>
        <w:t>PMI Consolidation – How to Do it.</w:t>
      </w:r>
    </w:p>
    <w:p w:rsidR="008870DB" w:rsidRDefault="008870DB" w:rsidP="008870DB">
      <w:pPr>
        <w:rPr>
          <w:rFonts w:cstheme="minorHAnsi"/>
          <w:b/>
          <w:sz w:val="24"/>
          <w:u w:val="single"/>
        </w:rPr>
      </w:pPr>
      <w:r>
        <w:rPr>
          <w:rFonts w:cstheme="minorHAnsi"/>
          <w:b/>
          <w:sz w:val="24"/>
          <w:u w:val="single"/>
        </w:rPr>
        <w:t>Introduction</w:t>
      </w:r>
    </w:p>
    <w:p w:rsidR="008870DB" w:rsidRDefault="008870DB" w:rsidP="008870DB">
      <w:pPr>
        <w:rPr>
          <w:rFonts w:cstheme="minorHAnsi"/>
        </w:rPr>
      </w:pPr>
      <w:r>
        <w:rPr>
          <w:rFonts w:cstheme="minorHAnsi"/>
        </w:rPr>
        <w:t>If you have two patient centric applications then they will both have an index of patients. If these applications are not integrated, then both will consider their list the “master”. However, an organization will normally consider only one application to be the “master” and that is usually the Patient Administration System (PAS), which will have a unique patient record number (UR) for every patient. All other applications will be expected to record the UR number, from the PAS, against every patient, so that patient information can be collated. If the two systems are not integrated, then that recording will be manual, and hence may contain errors. If a move to integrating these two system</w:t>
      </w:r>
      <w:r w:rsidR="00F55E74">
        <w:rPr>
          <w:rFonts w:cstheme="minorHAnsi"/>
        </w:rPr>
        <w:t>s</w:t>
      </w:r>
      <w:r>
        <w:rPr>
          <w:rFonts w:cstheme="minorHAnsi"/>
        </w:rPr>
        <w:t xml:space="preserve"> is planned, then these errors must be corrected.</w:t>
      </w:r>
      <w:r w:rsidR="00F55E74">
        <w:rPr>
          <w:rFonts w:cstheme="minorHAnsi"/>
        </w:rPr>
        <w:t xml:space="preserve"> This poses two problem; how to find these errors and how to correct them.</w:t>
      </w:r>
    </w:p>
    <w:p w:rsidR="00F55E74" w:rsidRDefault="00F55E74" w:rsidP="008870DB">
      <w:pPr>
        <w:rPr>
          <w:rFonts w:cstheme="minorHAnsi"/>
        </w:rPr>
      </w:pPr>
      <w:r>
        <w:rPr>
          <w:rFonts w:cstheme="minorHAnsi"/>
        </w:rPr>
        <w:t>Initially you will have two sets of patients and you won’t know the relationship between them.</w:t>
      </w:r>
    </w:p>
    <w:p w:rsidR="008870DB" w:rsidRDefault="008870DB" w:rsidP="008870DB">
      <w:pPr>
        <w:rPr>
          <w:rFonts w:cstheme="minorHAnsi"/>
        </w:rPr>
      </w:pPr>
      <w:r>
        <w:rPr>
          <w:rFonts w:cstheme="minorHAnsi"/>
          <w:noProof/>
          <w:lang w:eastAsia="en-AU"/>
        </w:rPr>
        <w:drawing>
          <wp:inline distT="0" distB="0" distL="0" distR="0">
            <wp:extent cx="4211320" cy="197104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55E74" w:rsidRDefault="00F55E74" w:rsidP="008870DB">
      <w:pPr>
        <w:rPr>
          <w:rFonts w:cstheme="minorHAnsi"/>
        </w:rPr>
      </w:pPr>
      <w:r>
        <w:rPr>
          <w:rFonts w:cstheme="minorHAnsi"/>
        </w:rPr>
        <w:t>What you want to achieve is either a consolidated state, where the secondary is a perfect subset of the master.</w:t>
      </w:r>
    </w:p>
    <w:p w:rsidR="00F55E74" w:rsidRDefault="00F55E74" w:rsidP="008870DB">
      <w:pPr>
        <w:rPr>
          <w:rFonts w:cstheme="minorHAnsi"/>
        </w:rPr>
      </w:pPr>
      <w:r>
        <w:rPr>
          <w:rFonts w:cstheme="minorHAnsi"/>
          <w:noProof/>
          <w:lang w:eastAsia="en-AU"/>
        </w:rPr>
        <w:drawing>
          <wp:inline distT="0" distB="0" distL="0" distR="0">
            <wp:extent cx="3703320" cy="2438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55E74" w:rsidRDefault="00F55E74" w:rsidP="008870DB">
      <w:pPr>
        <w:rPr>
          <w:rFonts w:cstheme="minorHAnsi"/>
        </w:rPr>
      </w:pPr>
      <w:r>
        <w:rPr>
          <w:rFonts w:cstheme="minorHAnsi"/>
        </w:rPr>
        <w:t xml:space="preserve">Here, every patient in the secondary application has </w:t>
      </w:r>
      <w:proofErr w:type="gramStart"/>
      <w:r>
        <w:rPr>
          <w:rFonts w:cstheme="minorHAnsi"/>
        </w:rPr>
        <w:t>a</w:t>
      </w:r>
      <w:proofErr w:type="gramEnd"/>
      <w:r>
        <w:rPr>
          <w:rFonts w:cstheme="minorHAnsi"/>
        </w:rPr>
        <w:t xml:space="preserve"> UR number, and it is the right UR number because it exactly matches a patient in the master application.</w:t>
      </w:r>
    </w:p>
    <w:p w:rsidR="00F55E74" w:rsidRDefault="00F55E74" w:rsidP="008870DB">
      <w:pPr>
        <w:rPr>
          <w:rFonts w:cstheme="minorHAnsi"/>
        </w:rPr>
      </w:pPr>
      <w:r>
        <w:rPr>
          <w:rFonts w:cstheme="minorHAnsi"/>
        </w:rPr>
        <w:lastRenderedPageBreak/>
        <w:t xml:space="preserve">Or a consistent state, where not all patients in the secondary application have </w:t>
      </w:r>
      <w:proofErr w:type="gramStart"/>
      <w:r w:rsidR="007E50F6">
        <w:rPr>
          <w:rFonts w:cstheme="minorHAnsi"/>
        </w:rPr>
        <w:t>a</w:t>
      </w:r>
      <w:proofErr w:type="gramEnd"/>
      <w:r w:rsidR="007E50F6">
        <w:rPr>
          <w:rFonts w:cstheme="minorHAnsi"/>
        </w:rPr>
        <w:t xml:space="preserve"> </w:t>
      </w:r>
      <w:r>
        <w:rPr>
          <w:rFonts w:cstheme="minorHAnsi"/>
        </w:rPr>
        <w:t>UR number, but those that do, have the right UR number.</w:t>
      </w:r>
    </w:p>
    <w:p w:rsidR="00F55E74" w:rsidRDefault="00F55E74" w:rsidP="008870DB">
      <w:pPr>
        <w:rPr>
          <w:rFonts w:cstheme="minorHAnsi"/>
        </w:rPr>
      </w:pPr>
      <w:r>
        <w:rPr>
          <w:rFonts w:cstheme="minorHAnsi"/>
          <w:noProof/>
          <w:lang w:eastAsia="en-AU"/>
        </w:rPr>
        <w:drawing>
          <wp:inline distT="0" distB="0" distL="0" distR="0">
            <wp:extent cx="4201160" cy="252984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505CF" w:rsidRDefault="003505CF" w:rsidP="008870DB">
      <w:pPr>
        <w:rPr>
          <w:rFonts w:cstheme="minorHAnsi"/>
        </w:rPr>
      </w:pPr>
      <w:r>
        <w:rPr>
          <w:rFonts w:cstheme="minorHAnsi"/>
        </w:rPr>
        <w:t xml:space="preserve">A consistent state is appropriate where the master and secondary applications are associated with marginally different sets of patients, such as acute patients and community health patients. There may well be some community health patients that never need any acute services, and hence may never appear in the master application. </w:t>
      </w:r>
      <w:r w:rsidR="007E50F6">
        <w:rPr>
          <w:rFonts w:cstheme="minorHAnsi"/>
        </w:rPr>
        <w:t>However,</w:t>
      </w:r>
      <w:r>
        <w:rPr>
          <w:rFonts w:cstheme="minorHAnsi"/>
        </w:rPr>
        <w:t xml:space="preserve"> there are risks. A patient </w:t>
      </w:r>
      <w:r w:rsidR="007E50F6">
        <w:rPr>
          <w:rFonts w:cstheme="minorHAnsi"/>
        </w:rPr>
        <w:t>that has only</w:t>
      </w:r>
      <w:r>
        <w:rPr>
          <w:rFonts w:cstheme="minorHAnsi"/>
        </w:rPr>
        <w:t xml:space="preserve"> received community health services</w:t>
      </w:r>
      <w:r w:rsidR="007E50F6">
        <w:rPr>
          <w:rFonts w:cstheme="minorHAnsi"/>
        </w:rPr>
        <w:t xml:space="preserve"> will</w:t>
      </w:r>
      <w:r>
        <w:rPr>
          <w:rFonts w:cstheme="minorHAnsi"/>
        </w:rPr>
        <w:t xml:space="preserve"> exist in the bulge outside the master patient list. If, however, they now require acute services, they will be added to the master application</w:t>
      </w:r>
      <w:r w:rsidR="007E50F6">
        <w:rPr>
          <w:rFonts w:cstheme="minorHAnsi"/>
        </w:rPr>
        <w:t>; inside the master circle, but outside the secondary overlap. Hence there will be two records for this patient; one in master only and one in secondary only</w:t>
      </w:r>
      <w:r w:rsidR="00473E84">
        <w:rPr>
          <w:rFonts w:cstheme="minorHAnsi"/>
        </w:rPr>
        <w:t>.</w:t>
      </w:r>
      <w:r w:rsidR="007E50F6">
        <w:rPr>
          <w:rFonts w:cstheme="minorHAnsi"/>
        </w:rPr>
        <w:t xml:space="preserve"> In reality these two records should be merged into the master/secondary overlap. A consistent state is difficult to maintain without frequent audits of the data in the two </w:t>
      </w:r>
      <w:r w:rsidR="002A7252">
        <w:rPr>
          <w:rFonts w:cstheme="minorHAnsi"/>
        </w:rPr>
        <w:t>patient list</w:t>
      </w:r>
      <w:r w:rsidR="007E50F6">
        <w:rPr>
          <w:rFonts w:cstheme="minorHAnsi"/>
        </w:rPr>
        <w:t>s.</w:t>
      </w:r>
    </w:p>
    <w:p w:rsidR="007326B2" w:rsidRDefault="007326B2">
      <w:pPr>
        <w:rPr>
          <w:rFonts w:cstheme="minorHAnsi"/>
          <w:b/>
          <w:sz w:val="24"/>
          <w:u w:val="single"/>
        </w:rPr>
      </w:pPr>
      <w:r>
        <w:rPr>
          <w:rFonts w:cstheme="minorHAnsi"/>
          <w:b/>
          <w:sz w:val="24"/>
          <w:u w:val="single"/>
        </w:rPr>
        <w:br w:type="page"/>
      </w:r>
    </w:p>
    <w:p w:rsidR="00473E84" w:rsidRDefault="00473E84" w:rsidP="008870DB">
      <w:pPr>
        <w:rPr>
          <w:rFonts w:cstheme="minorHAnsi"/>
          <w:b/>
          <w:sz w:val="24"/>
          <w:u w:val="single"/>
        </w:rPr>
      </w:pPr>
      <w:r>
        <w:rPr>
          <w:rFonts w:cstheme="minorHAnsi"/>
          <w:b/>
          <w:sz w:val="24"/>
          <w:u w:val="single"/>
        </w:rPr>
        <w:lastRenderedPageBreak/>
        <w:t>The Analysis</w:t>
      </w:r>
    </w:p>
    <w:p w:rsidR="00473E84" w:rsidRDefault="00473E84" w:rsidP="008870DB">
      <w:pPr>
        <w:rPr>
          <w:rFonts w:cstheme="minorHAnsi"/>
        </w:rPr>
      </w:pPr>
      <w:r>
        <w:rPr>
          <w:rFonts w:cstheme="minorHAnsi"/>
        </w:rPr>
        <w:t>The first step</w:t>
      </w:r>
      <w:r w:rsidR="002A7252">
        <w:rPr>
          <w:rFonts w:cstheme="minorHAnsi"/>
        </w:rPr>
        <w:t xml:space="preserve"> towards the consolidated or consistent state</w:t>
      </w:r>
      <w:r>
        <w:rPr>
          <w:rFonts w:cstheme="minorHAnsi"/>
        </w:rPr>
        <w:t xml:space="preserve"> is to check the goodness of health of the two patient lists (no duplicates, valid UR numbers etc.) This is normally part of the routine maintenance of any patient list.</w:t>
      </w:r>
    </w:p>
    <w:p w:rsidR="00473E84" w:rsidRDefault="00473E84" w:rsidP="008870DB">
      <w:pPr>
        <w:rPr>
          <w:rFonts w:cstheme="minorHAnsi"/>
        </w:rPr>
      </w:pPr>
      <w:r>
        <w:rPr>
          <w:rFonts w:cstheme="minorHAnsi"/>
        </w:rPr>
        <w:t xml:space="preserve">The second step is to use the UR in the secondary patient list to “lookup” the master patient list. </w:t>
      </w:r>
      <w:r w:rsidR="00676C6D">
        <w:rPr>
          <w:rFonts w:cstheme="minorHAnsi"/>
        </w:rPr>
        <w:t>The “lookup” will return one of three answers.</w:t>
      </w:r>
    </w:p>
    <w:p w:rsidR="00676C6D" w:rsidRDefault="00676C6D" w:rsidP="00676C6D">
      <w:pPr>
        <w:pStyle w:val="ListParagraph"/>
        <w:numPr>
          <w:ilvl w:val="0"/>
          <w:numId w:val="1"/>
        </w:numPr>
        <w:rPr>
          <w:rFonts w:cstheme="minorHAnsi"/>
        </w:rPr>
      </w:pPr>
      <w:r>
        <w:rPr>
          <w:rFonts w:cstheme="minorHAnsi"/>
        </w:rPr>
        <w:t>A patient with the same surname, first name, date of birth and sex – a perfectly matching patient</w:t>
      </w:r>
      <w:r w:rsidR="00D053CF">
        <w:rPr>
          <w:rFonts w:cstheme="minorHAnsi"/>
        </w:rPr>
        <w:t>.</w:t>
      </w:r>
    </w:p>
    <w:p w:rsidR="00676C6D" w:rsidRDefault="00676C6D" w:rsidP="00676C6D">
      <w:pPr>
        <w:pStyle w:val="ListParagraph"/>
        <w:numPr>
          <w:ilvl w:val="0"/>
          <w:numId w:val="1"/>
        </w:numPr>
        <w:rPr>
          <w:rFonts w:cstheme="minorHAnsi"/>
        </w:rPr>
      </w:pPr>
      <w:r>
        <w:rPr>
          <w:rFonts w:cstheme="minorHAnsi"/>
        </w:rPr>
        <w:t xml:space="preserve">A patient who may be the same patient, but some of the details don’t </w:t>
      </w:r>
      <w:r w:rsidR="00F54C37">
        <w:rPr>
          <w:rFonts w:cstheme="minorHAnsi"/>
        </w:rPr>
        <w:t xml:space="preserve">quite </w:t>
      </w:r>
      <w:r>
        <w:rPr>
          <w:rFonts w:cstheme="minorHAnsi"/>
        </w:rPr>
        <w:t>match – an uncertain patient</w:t>
      </w:r>
      <w:r w:rsidR="00D053CF">
        <w:rPr>
          <w:rFonts w:cstheme="minorHAnsi"/>
        </w:rPr>
        <w:t xml:space="preserve">. </w:t>
      </w:r>
      <w:r w:rsidR="007326B2">
        <w:rPr>
          <w:rFonts w:cstheme="minorHAnsi"/>
        </w:rPr>
        <w:t xml:space="preserve">The UR number will be a match, but there is no certainty that any of the other demographic data matches. </w:t>
      </w:r>
      <w:r w:rsidR="00D053CF">
        <w:rPr>
          <w:rFonts w:cstheme="minorHAnsi"/>
        </w:rPr>
        <w:t>The percentage of “uncertain” patients will depend upon how a “match” is defined. It is possible to “clean up” surnames</w:t>
      </w:r>
      <w:r w:rsidR="00A34B21">
        <w:rPr>
          <w:rFonts w:cstheme="minorHAnsi"/>
        </w:rPr>
        <w:t xml:space="preserve"> and create fuzzy matches,</w:t>
      </w:r>
      <w:r w:rsidR="00D053CF">
        <w:rPr>
          <w:rFonts w:cstheme="minorHAnsi"/>
        </w:rPr>
        <w:t xml:space="preserve"> so that “O’Donnell” matches “ODONNELL”. With first names is it possible to get “Maryanne Jane” matches “MARY”. It is often useful to clean out nicknames such as “John (Jack)”, but that requires an</w:t>
      </w:r>
      <w:r w:rsidR="00C843EF">
        <w:rPr>
          <w:rFonts w:cstheme="minorHAnsi"/>
        </w:rPr>
        <w:t xml:space="preserve"> analysis of what techniques staff have been using for recording alternate names (e.g. “John/Jack”, “John [Jack]”, “</w:t>
      </w:r>
      <w:proofErr w:type="spellStart"/>
      <w:proofErr w:type="gramStart"/>
      <w:r w:rsidR="00C843EF">
        <w:rPr>
          <w:rFonts w:cstheme="minorHAnsi"/>
        </w:rPr>
        <w:t>John,Jack</w:t>
      </w:r>
      <w:proofErr w:type="spellEnd"/>
      <w:proofErr w:type="gramEnd"/>
      <w:r w:rsidR="00C843EF">
        <w:rPr>
          <w:rFonts w:cstheme="minorHAnsi"/>
        </w:rPr>
        <w:t>” etc.)</w:t>
      </w:r>
    </w:p>
    <w:p w:rsidR="00676C6D" w:rsidRDefault="00676C6D" w:rsidP="00676C6D">
      <w:pPr>
        <w:pStyle w:val="ListParagraph"/>
        <w:numPr>
          <w:ilvl w:val="0"/>
          <w:numId w:val="1"/>
        </w:numPr>
        <w:rPr>
          <w:rFonts w:cstheme="minorHAnsi"/>
        </w:rPr>
      </w:pPr>
      <w:r>
        <w:rPr>
          <w:rFonts w:cstheme="minorHAnsi"/>
        </w:rPr>
        <w:t>No</w:t>
      </w:r>
      <w:r w:rsidR="00F54C37">
        <w:rPr>
          <w:rFonts w:cstheme="minorHAnsi"/>
        </w:rPr>
        <w:t xml:space="preserve"> matching patient at all</w:t>
      </w:r>
      <w:r>
        <w:rPr>
          <w:rFonts w:cstheme="minorHAnsi"/>
        </w:rPr>
        <w:t xml:space="preserve">, </w:t>
      </w:r>
      <w:r w:rsidR="00A34B21">
        <w:rPr>
          <w:rFonts w:cstheme="minorHAnsi"/>
        </w:rPr>
        <w:t>because a record in the secondary list has not UR or</w:t>
      </w:r>
      <w:r>
        <w:rPr>
          <w:rFonts w:cstheme="minorHAnsi"/>
        </w:rPr>
        <w:t xml:space="preserve"> the UR number in the secondary list doesn’t exist in the master list</w:t>
      </w:r>
      <w:r w:rsidR="00D053CF">
        <w:rPr>
          <w:rFonts w:cstheme="minorHAnsi"/>
        </w:rPr>
        <w:t>.</w:t>
      </w:r>
    </w:p>
    <w:p w:rsidR="00676C6D" w:rsidRDefault="00676C6D" w:rsidP="00676C6D">
      <w:pPr>
        <w:rPr>
          <w:rFonts w:cstheme="minorHAnsi"/>
        </w:rPr>
      </w:pPr>
      <w:r>
        <w:rPr>
          <w:rFonts w:cstheme="minorHAnsi"/>
          <w:noProof/>
          <w:lang w:eastAsia="en-AU"/>
        </w:rPr>
        <w:drawing>
          <wp:inline distT="0" distB="0" distL="0" distR="0">
            <wp:extent cx="4019550" cy="30480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053CF" w:rsidRDefault="00D053CF" w:rsidP="00676C6D">
      <w:pPr>
        <w:rPr>
          <w:rFonts w:cstheme="minorHAnsi"/>
        </w:rPr>
      </w:pPr>
    </w:p>
    <w:p w:rsidR="007326B2" w:rsidRDefault="00D053CF" w:rsidP="00676C6D">
      <w:pPr>
        <w:rPr>
          <w:rFonts w:cstheme="minorHAnsi"/>
        </w:rPr>
      </w:pPr>
      <w:r>
        <w:rPr>
          <w:rFonts w:cstheme="minorHAnsi"/>
        </w:rPr>
        <w:t xml:space="preserve">The next step is to deal with the uncertainty. This usually involves a </w:t>
      </w:r>
      <w:r w:rsidR="00C843EF">
        <w:rPr>
          <w:rFonts w:cstheme="minorHAnsi"/>
        </w:rPr>
        <w:t>manual comparison</w:t>
      </w:r>
      <w:r w:rsidR="00F54C37">
        <w:rPr>
          <w:rFonts w:cstheme="minorHAnsi"/>
        </w:rPr>
        <w:t>;</w:t>
      </w:r>
      <w:r w:rsidR="00C843EF">
        <w:rPr>
          <w:rFonts w:cstheme="minorHAnsi"/>
        </w:rPr>
        <w:t xml:space="preserve"> each uncertain secondary application patient</w:t>
      </w:r>
      <w:r w:rsidR="00F54C37">
        <w:rPr>
          <w:rFonts w:cstheme="minorHAnsi"/>
        </w:rPr>
        <w:t xml:space="preserve"> is compared to the </w:t>
      </w:r>
      <w:r w:rsidR="00C843EF">
        <w:rPr>
          <w:rFonts w:cstheme="minorHAnsi"/>
        </w:rPr>
        <w:t xml:space="preserve">nearest matched master application </w:t>
      </w:r>
      <w:r w:rsidR="005838B4">
        <w:rPr>
          <w:rFonts w:cstheme="minorHAnsi"/>
        </w:rPr>
        <w:t>patient. This manual analysis w</w:t>
      </w:r>
      <w:r w:rsidR="00C843EF">
        <w:rPr>
          <w:rFonts w:cstheme="minorHAnsi"/>
        </w:rPr>
        <w:t xml:space="preserve">ould be assisted by inclusion of additional demographic data, such as address, mobile phone no, </w:t>
      </w:r>
      <w:proofErr w:type="spellStart"/>
      <w:r w:rsidR="00C843EF">
        <w:rPr>
          <w:rFonts w:cstheme="minorHAnsi"/>
        </w:rPr>
        <w:t>medicare</w:t>
      </w:r>
      <w:proofErr w:type="spellEnd"/>
      <w:r w:rsidR="00C843EF">
        <w:rPr>
          <w:rFonts w:cstheme="minorHAnsi"/>
        </w:rPr>
        <w:t xml:space="preserve"> number etc.</w:t>
      </w:r>
      <w:r w:rsidR="005838B4">
        <w:rPr>
          <w:rFonts w:cstheme="minorHAnsi"/>
        </w:rPr>
        <w:t xml:space="preserve"> The result of this analysis will be to push each secondary uncertain patient into one of the other two groups; </w:t>
      </w:r>
      <w:r w:rsidR="00F54C37">
        <w:rPr>
          <w:rFonts w:cstheme="minorHAnsi"/>
        </w:rPr>
        <w:t>“</w:t>
      </w:r>
      <w:r w:rsidR="005838B4">
        <w:rPr>
          <w:rFonts w:cstheme="minorHAnsi"/>
        </w:rPr>
        <w:t>secondary – no valid UR</w:t>
      </w:r>
      <w:r w:rsidR="00F54C37">
        <w:rPr>
          <w:rFonts w:cstheme="minorHAnsi"/>
        </w:rPr>
        <w:t>”</w:t>
      </w:r>
      <w:r w:rsidR="005838B4">
        <w:rPr>
          <w:rFonts w:cstheme="minorHAnsi"/>
        </w:rPr>
        <w:t xml:space="preserve"> and </w:t>
      </w:r>
      <w:r w:rsidR="00F54C37">
        <w:rPr>
          <w:rFonts w:cstheme="minorHAnsi"/>
        </w:rPr>
        <w:t>“</w:t>
      </w:r>
      <w:r w:rsidR="005838B4">
        <w:rPr>
          <w:rFonts w:cstheme="minorHAnsi"/>
        </w:rPr>
        <w:t>secondary – perfect match</w:t>
      </w:r>
      <w:r w:rsidR="00F54C37">
        <w:rPr>
          <w:rFonts w:cstheme="minorHAnsi"/>
        </w:rPr>
        <w:t>”</w:t>
      </w:r>
      <w:r w:rsidR="005838B4">
        <w:rPr>
          <w:rFonts w:cstheme="minorHAnsi"/>
        </w:rPr>
        <w:t>.</w:t>
      </w:r>
    </w:p>
    <w:p w:rsidR="00D053CF" w:rsidRPr="00676C6D" w:rsidRDefault="007326B2" w:rsidP="00676C6D">
      <w:pPr>
        <w:rPr>
          <w:rFonts w:cstheme="minorHAnsi"/>
        </w:rPr>
      </w:pPr>
      <w:r>
        <w:rPr>
          <w:rFonts w:cstheme="minorHAnsi"/>
        </w:rPr>
        <w:lastRenderedPageBreak/>
        <w:t>P</w:t>
      </w:r>
      <w:r w:rsidR="005838B4">
        <w:rPr>
          <w:rFonts w:cstheme="minorHAnsi"/>
        </w:rPr>
        <w:t xml:space="preserve">utting patients who aren’t perfect matches into </w:t>
      </w:r>
      <w:r w:rsidR="00F54C37">
        <w:rPr>
          <w:rFonts w:cstheme="minorHAnsi"/>
        </w:rPr>
        <w:t>the “</w:t>
      </w:r>
      <w:r w:rsidR="005838B4">
        <w:rPr>
          <w:rFonts w:cstheme="minorHAnsi"/>
        </w:rPr>
        <w:t>secondary – perfect match</w:t>
      </w:r>
      <w:r w:rsidR="00F54C37">
        <w:rPr>
          <w:rFonts w:cstheme="minorHAnsi"/>
        </w:rPr>
        <w:t>” group</w:t>
      </w:r>
      <w:r w:rsidR="005838B4">
        <w:rPr>
          <w:rFonts w:cstheme="minorHAnsi"/>
        </w:rPr>
        <w:t xml:space="preserve"> changes the name of that group to </w:t>
      </w:r>
      <w:r w:rsidR="00F54C37">
        <w:rPr>
          <w:rFonts w:cstheme="minorHAnsi"/>
        </w:rPr>
        <w:t>“</w:t>
      </w:r>
      <w:r w:rsidR="005838B4">
        <w:rPr>
          <w:rFonts w:cstheme="minorHAnsi"/>
        </w:rPr>
        <w:t>secondary – UR matched</w:t>
      </w:r>
      <w:r w:rsidR="00F54C37">
        <w:rPr>
          <w:rFonts w:cstheme="minorHAnsi"/>
        </w:rPr>
        <w:t>”</w:t>
      </w:r>
      <w:r w:rsidR="005838B4">
        <w:rPr>
          <w:rFonts w:cstheme="minorHAnsi"/>
        </w:rPr>
        <w:t xml:space="preserve">. Every patient in this group has the correct UR number, if not the absolutely correct demographic data. </w:t>
      </w:r>
      <w:r w:rsidR="002A7252">
        <w:rPr>
          <w:rFonts w:cstheme="minorHAnsi"/>
        </w:rPr>
        <w:t>However,</w:t>
      </w:r>
      <w:r w:rsidR="005838B4">
        <w:rPr>
          <w:rFonts w:cstheme="minorHAnsi"/>
        </w:rPr>
        <w:t xml:space="preserve"> the next integration message from the master application will update all the demographic data, thus erasing any discrepancies.</w:t>
      </w:r>
    </w:p>
    <w:p w:rsidR="00F55E74" w:rsidRDefault="00C843EF" w:rsidP="008870DB">
      <w:pPr>
        <w:rPr>
          <w:rFonts w:cstheme="minorHAnsi"/>
        </w:rPr>
      </w:pPr>
      <w:r w:rsidRPr="00C843EF">
        <w:rPr>
          <w:rFonts w:cstheme="minorHAnsi"/>
          <w:noProof/>
          <w:lang w:eastAsia="en-AU"/>
        </w:rPr>
        <w:drawing>
          <wp:inline distT="0" distB="0" distL="0" distR="0">
            <wp:extent cx="3743960" cy="2941320"/>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838B4" w:rsidRDefault="005838B4" w:rsidP="008870DB">
      <w:pPr>
        <w:rPr>
          <w:rFonts w:cstheme="minorHAnsi"/>
        </w:rPr>
      </w:pPr>
    </w:p>
    <w:p w:rsidR="005838B4" w:rsidRDefault="005838B4" w:rsidP="008870DB">
      <w:pPr>
        <w:rPr>
          <w:rFonts w:cstheme="minorHAnsi"/>
        </w:rPr>
      </w:pPr>
      <w:r>
        <w:rPr>
          <w:rFonts w:cstheme="minorHAnsi"/>
        </w:rPr>
        <w:t xml:space="preserve">However, the fact that a group of secondary patients don’t have a valid UR doesn’t mean that those patients aren’t in the master patient list. They may simply have the wrong UR number, so further analysis is required. The next step is to “lookup” each of these patients, without regard to </w:t>
      </w:r>
      <w:r w:rsidR="00251C0C">
        <w:rPr>
          <w:rFonts w:cstheme="minorHAnsi"/>
        </w:rPr>
        <w:t xml:space="preserve">the </w:t>
      </w:r>
      <w:r>
        <w:rPr>
          <w:rFonts w:cstheme="minorHAnsi"/>
        </w:rPr>
        <w:t xml:space="preserve">UR number, in the master patient list. That is, to “lookup” each patient by name, date of birth and sex. </w:t>
      </w:r>
      <w:r w:rsidR="002A7252">
        <w:rPr>
          <w:rFonts w:cstheme="minorHAnsi"/>
        </w:rPr>
        <w:t>Unfortunately,</w:t>
      </w:r>
      <w:r>
        <w:rPr>
          <w:rFonts w:cstheme="minorHAnsi"/>
        </w:rPr>
        <w:t xml:space="preserve"> an</w:t>
      </w:r>
      <w:r w:rsidR="00F54C37">
        <w:rPr>
          <w:rFonts w:cstheme="minorHAnsi"/>
        </w:rPr>
        <w:t>y</w:t>
      </w:r>
      <w:r>
        <w:rPr>
          <w:rFonts w:cstheme="minorHAnsi"/>
        </w:rPr>
        <w:t xml:space="preserve"> </w:t>
      </w:r>
      <w:r w:rsidR="00251C0C">
        <w:rPr>
          <w:rFonts w:cstheme="minorHAnsi"/>
        </w:rPr>
        <w:t>matches</w:t>
      </w:r>
      <w:r>
        <w:rPr>
          <w:rFonts w:cstheme="minorHAnsi"/>
        </w:rPr>
        <w:t xml:space="preserve"> found cannot be assumed to be perfect matches</w:t>
      </w:r>
      <w:r w:rsidR="00555103">
        <w:rPr>
          <w:rFonts w:cstheme="minorHAnsi"/>
        </w:rPr>
        <w:t>, even though this is likely for patient who match</w:t>
      </w:r>
      <w:r w:rsidR="00251C0C">
        <w:rPr>
          <w:rFonts w:cstheme="minorHAnsi"/>
        </w:rPr>
        <w:t>es</w:t>
      </w:r>
      <w:r w:rsidR="00555103">
        <w:rPr>
          <w:rFonts w:cstheme="minorHAnsi"/>
        </w:rPr>
        <w:t xml:space="preserve"> on all four values. And the lack of a match </w:t>
      </w:r>
      <w:r w:rsidR="00251C0C">
        <w:rPr>
          <w:rFonts w:cstheme="minorHAnsi"/>
        </w:rPr>
        <w:t>does not</w:t>
      </w:r>
      <w:bookmarkStart w:id="0" w:name="_GoBack"/>
      <w:bookmarkEnd w:id="0"/>
      <w:r w:rsidR="00555103">
        <w:rPr>
          <w:rFonts w:cstheme="minorHAnsi"/>
        </w:rPr>
        <w:t xml:space="preserve"> imply that the patient does not exist in the master list. Simple, explainable differences, can prevent a perfect match, such as changing surname when married, simple typing </w:t>
      </w:r>
      <w:r w:rsidR="002A7252">
        <w:rPr>
          <w:rFonts w:cstheme="minorHAnsi"/>
        </w:rPr>
        <w:t>errors etc.</w:t>
      </w:r>
      <w:r w:rsidR="00555103">
        <w:rPr>
          <w:rFonts w:cstheme="minorHAnsi"/>
        </w:rPr>
        <w:t xml:space="preserve"> </w:t>
      </w:r>
      <w:r w:rsidR="002A7252">
        <w:rPr>
          <w:rFonts w:cstheme="minorHAnsi"/>
        </w:rPr>
        <w:t>So,</w:t>
      </w:r>
      <w:r w:rsidR="00555103">
        <w:rPr>
          <w:rFonts w:cstheme="minorHAnsi"/>
        </w:rPr>
        <w:t xml:space="preserve"> this “lookup” needs to search for matches on any three of the four values, as well as “sounds like” matches on surname and first name. If matches are found they would have to be classified as “possible” matches.</w:t>
      </w:r>
    </w:p>
    <w:p w:rsidR="00555103" w:rsidRDefault="00555103" w:rsidP="008870DB">
      <w:pPr>
        <w:rPr>
          <w:rFonts w:cstheme="minorHAnsi"/>
        </w:rPr>
      </w:pPr>
      <w:r w:rsidRPr="00555103">
        <w:rPr>
          <w:rFonts w:cstheme="minorHAnsi"/>
          <w:noProof/>
          <w:lang w:eastAsia="en-AU"/>
        </w:rPr>
        <w:lastRenderedPageBreak/>
        <w:drawing>
          <wp:inline distT="0" distB="0" distL="0" distR="0">
            <wp:extent cx="3743960" cy="2941320"/>
            <wp:effectExtent l="0" t="0" r="0" b="0"/>
            <wp:docPr id="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940B4A" w:rsidRDefault="00555103" w:rsidP="008870DB">
      <w:pPr>
        <w:rPr>
          <w:rFonts w:cstheme="minorHAnsi"/>
        </w:rPr>
      </w:pPr>
      <w:r>
        <w:rPr>
          <w:rFonts w:cstheme="minorHAnsi"/>
        </w:rPr>
        <w:t>Again, there will have to be a manual comparison of each possibl</w:t>
      </w:r>
      <w:r w:rsidR="00F54C37">
        <w:rPr>
          <w:rFonts w:cstheme="minorHAnsi"/>
        </w:rPr>
        <w:t xml:space="preserve">e secondary application patient, </w:t>
      </w:r>
      <w:r>
        <w:rPr>
          <w:rFonts w:cstheme="minorHAnsi"/>
        </w:rPr>
        <w:t>with the nearest matched master application patient.</w:t>
      </w:r>
      <w:r w:rsidRPr="00555103">
        <w:rPr>
          <w:rFonts w:cstheme="minorHAnsi"/>
        </w:rPr>
        <w:t xml:space="preserve"> </w:t>
      </w:r>
      <w:r>
        <w:rPr>
          <w:rFonts w:cstheme="minorHAnsi"/>
        </w:rPr>
        <w:t xml:space="preserve">The result of this analysis will be to push each </w:t>
      </w:r>
      <w:r w:rsidR="00471811">
        <w:rPr>
          <w:rFonts w:cstheme="minorHAnsi"/>
        </w:rPr>
        <w:t>“</w:t>
      </w:r>
      <w:r>
        <w:rPr>
          <w:rFonts w:cstheme="minorHAnsi"/>
        </w:rPr>
        <w:t>secondary</w:t>
      </w:r>
      <w:r w:rsidR="00471811">
        <w:rPr>
          <w:rFonts w:cstheme="minorHAnsi"/>
        </w:rPr>
        <w:t xml:space="preserve"> –</w:t>
      </w:r>
      <w:r>
        <w:rPr>
          <w:rFonts w:cstheme="minorHAnsi"/>
        </w:rPr>
        <w:t xml:space="preserve"> possible</w:t>
      </w:r>
      <w:r w:rsidR="00471811">
        <w:rPr>
          <w:rFonts w:cstheme="minorHAnsi"/>
        </w:rPr>
        <w:t>”</w:t>
      </w:r>
      <w:r>
        <w:rPr>
          <w:rFonts w:cstheme="minorHAnsi"/>
        </w:rPr>
        <w:t xml:space="preserve"> patient into one of the other two groups; </w:t>
      </w:r>
      <w:r w:rsidR="00471811">
        <w:rPr>
          <w:rFonts w:cstheme="minorHAnsi"/>
        </w:rPr>
        <w:t>“</w:t>
      </w:r>
      <w:r>
        <w:rPr>
          <w:rFonts w:cstheme="minorHAnsi"/>
        </w:rPr>
        <w:t>secondary – no valid UR</w:t>
      </w:r>
      <w:r w:rsidR="00471811">
        <w:rPr>
          <w:rFonts w:cstheme="minorHAnsi"/>
        </w:rPr>
        <w:t>”</w:t>
      </w:r>
      <w:r>
        <w:rPr>
          <w:rFonts w:cstheme="minorHAnsi"/>
        </w:rPr>
        <w:t xml:space="preserve"> and </w:t>
      </w:r>
      <w:r w:rsidR="00471811">
        <w:rPr>
          <w:rFonts w:cstheme="minorHAnsi"/>
        </w:rPr>
        <w:t>“</w:t>
      </w:r>
      <w:r>
        <w:rPr>
          <w:rFonts w:cstheme="minorHAnsi"/>
        </w:rPr>
        <w:t xml:space="preserve">secondary – </w:t>
      </w:r>
      <w:r w:rsidR="00940B4A">
        <w:rPr>
          <w:rFonts w:cstheme="minorHAnsi"/>
        </w:rPr>
        <w:t>UR matched</w:t>
      </w:r>
      <w:r w:rsidR="00471811">
        <w:rPr>
          <w:rFonts w:cstheme="minorHAnsi"/>
        </w:rPr>
        <w:t>”</w:t>
      </w:r>
      <w:r>
        <w:rPr>
          <w:rFonts w:cstheme="minorHAnsi"/>
        </w:rPr>
        <w:t>.</w:t>
      </w:r>
    </w:p>
    <w:p w:rsidR="00940B4A" w:rsidRDefault="00940B4A" w:rsidP="008870DB">
      <w:pPr>
        <w:rPr>
          <w:rFonts w:cstheme="minorHAnsi"/>
        </w:rPr>
      </w:pPr>
      <w:r>
        <w:rPr>
          <w:rFonts w:cstheme="minorHAnsi"/>
        </w:rPr>
        <w:t>However, this time,</w:t>
      </w:r>
      <w:r w:rsidR="00471811">
        <w:rPr>
          <w:rFonts w:cstheme="minorHAnsi"/>
        </w:rPr>
        <w:t xml:space="preserve"> all of the</w:t>
      </w:r>
      <w:r>
        <w:rPr>
          <w:rFonts w:cstheme="minorHAnsi"/>
        </w:rPr>
        <w:t xml:space="preserve"> secondary patients </w:t>
      </w:r>
      <w:r w:rsidR="00471811">
        <w:rPr>
          <w:rFonts w:cstheme="minorHAnsi"/>
        </w:rPr>
        <w:t xml:space="preserve">pushed into “secondary – UR matched” </w:t>
      </w:r>
      <w:r>
        <w:rPr>
          <w:rFonts w:cstheme="minorHAnsi"/>
        </w:rPr>
        <w:t>will have to have their UR number updated to the one identified during this analysis.</w:t>
      </w:r>
    </w:p>
    <w:p w:rsidR="00555103" w:rsidRDefault="00940B4A" w:rsidP="008870DB">
      <w:pPr>
        <w:rPr>
          <w:rFonts w:cstheme="minorHAnsi"/>
        </w:rPr>
      </w:pPr>
      <w:r>
        <w:rPr>
          <w:rFonts w:cstheme="minorHAnsi"/>
        </w:rPr>
        <w:t xml:space="preserve">It will also be necessary to check the </w:t>
      </w:r>
      <w:r w:rsidR="00471811">
        <w:rPr>
          <w:rFonts w:cstheme="minorHAnsi"/>
        </w:rPr>
        <w:t>“</w:t>
      </w:r>
      <w:r>
        <w:rPr>
          <w:rFonts w:cstheme="minorHAnsi"/>
        </w:rPr>
        <w:t>secondary – no valid UR</w:t>
      </w:r>
      <w:r w:rsidR="00471811">
        <w:rPr>
          <w:rFonts w:cstheme="minorHAnsi"/>
        </w:rPr>
        <w:t>”</w:t>
      </w:r>
      <w:r>
        <w:rPr>
          <w:rFonts w:cstheme="minorHAnsi"/>
        </w:rPr>
        <w:t xml:space="preserve"> group to ensure that none of the</w:t>
      </w:r>
      <w:r w:rsidR="00471811">
        <w:rPr>
          <w:rFonts w:cstheme="minorHAnsi"/>
        </w:rPr>
        <w:t>se</w:t>
      </w:r>
      <w:r>
        <w:rPr>
          <w:rFonts w:cstheme="minorHAnsi"/>
        </w:rPr>
        <w:t xml:space="preserve"> patients has </w:t>
      </w:r>
      <w:proofErr w:type="gramStart"/>
      <w:r>
        <w:rPr>
          <w:rFonts w:cstheme="minorHAnsi"/>
        </w:rPr>
        <w:t>a</w:t>
      </w:r>
      <w:proofErr w:type="gramEnd"/>
      <w:r>
        <w:rPr>
          <w:rFonts w:cstheme="minorHAnsi"/>
        </w:rPr>
        <w:t xml:space="preserve"> UR that is potentially valid in the master application, such as UR numbers that may be allocated in the future. Any </w:t>
      </w:r>
      <w:r w:rsidR="00471811">
        <w:rPr>
          <w:rFonts w:cstheme="minorHAnsi"/>
        </w:rPr>
        <w:t>“</w:t>
      </w:r>
      <w:r>
        <w:rPr>
          <w:rFonts w:cstheme="minorHAnsi"/>
        </w:rPr>
        <w:t>secondary – no valid UR</w:t>
      </w:r>
      <w:r w:rsidR="00471811">
        <w:rPr>
          <w:rFonts w:cstheme="minorHAnsi"/>
        </w:rPr>
        <w:t>”</w:t>
      </w:r>
      <w:r>
        <w:rPr>
          <w:rFonts w:cstheme="minorHAnsi"/>
        </w:rPr>
        <w:t xml:space="preserve"> patients</w:t>
      </w:r>
      <w:r w:rsidR="00471811">
        <w:rPr>
          <w:rFonts w:cstheme="minorHAnsi"/>
        </w:rPr>
        <w:t>, with a potentially valid master application UR number,</w:t>
      </w:r>
      <w:r>
        <w:rPr>
          <w:rFonts w:cstheme="minorHAnsi"/>
        </w:rPr>
        <w:t xml:space="preserve"> will have to have their UR number removed or updated to something that can never be used in the master application.</w:t>
      </w:r>
      <w:r w:rsidR="00471811">
        <w:rPr>
          <w:rFonts w:cstheme="minorHAnsi"/>
        </w:rPr>
        <w:t xml:space="preserve"> Otherwise there is a risk of them receiving random, spurious integration updates in the future.</w:t>
      </w:r>
    </w:p>
    <w:p w:rsidR="00940B4A" w:rsidRDefault="00940B4A" w:rsidP="008870DB">
      <w:pPr>
        <w:rPr>
          <w:rFonts w:cstheme="minorHAnsi"/>
        </w:rPr>
      </w:pPr>
      <w:r w:rsidRPr="00940B4A">
        <w:rPr>
          <w:rFonts w:cstheme="minorHAnsi"/>
          <w:noProof/>
          <w:lang w:eastAsia="en-AU"/>
        </w:rPr>
        <w:drawing>
          <wp:inline distT="0" distB="0" distL="0" distR="0">
            <wp:extent cx="3743960" cy="2941320"/>
            <wp:effectExtent l="0" t="0" r="8890" b="0"/>
            <wp:docPr id="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F82774" w:rsidRDefault="00940B4A" w:rsidP="008870DB">
      <w:pPr>
        <w:rPr>
          <w:rFonts w:cstheme="minorHAnsi"/>
        </w:rPr>
      </w:pPr>
      <w:r>
        <w:rPr>
          <w:rFonts w:cstheme="minorHAnsi"/>
        </w:rPr>
        <w:lastRenderedPageBreak/>
        <w:t xml:space="preserve">At this point, the two application patient lists are consistent and </w:t>
      </w:r>
      <w:proofErr w:type="gramStart"/>
      <w:r>
        <w:rPr>
          <w:rFonts w:cstheme="minorHAnsi"/>
        </w:rPr>
        <w:t>one way</w:t>
      </w:r>
      <w:proofErr w:type="gramEnd"/>
      <w:r>
        <w:rPr>
          <w:rFonts w:cstheme="minorHAnsi"/>
        </w:rPr>
        <w:t xml:space="preserve"> integration from the master to the secondary will keep all the </w:t>
      </w:r>
      <w:r w:rsidR="009A46B5">
        <w:rPr>
          <w:rFonts w:cstheme="minorHAnsi"/>
        </w:rPr>
        <w:t>“</w:t>
      </w:r>
      <w:r>
        <w:rPr>
          <w:rFonts w:cstheme="minorHAnsi"/>
        </w:rPr>
        <w:t>secondary – UR matched</w:t>
      </w:r>
      <w:r w:rsidR="009A46B5">
        <w:rPr>
          <w:rFonts w:cstheme="minorHAnsi"/>
        </w:rPr>
        <w:t>”</w:t>
      </w:r>
      <w:r>
        <w:rPr>
          <w:rFonts w:cstheme="minorHAnsi"/>
        </w:rPr>
        <w:t xml:space="preserve"> patients up to date. However, there is a risk of the </w:t>
      </w:r>
      <w:r w:rsidR="009A46B5">
        <w:rPr>
          <w:rFonts w:cstheme="minorHAnsi"/>
        </w:rPr>
        <w:t>“</w:t>
      </w:r>
      <w:r>
        <w:rPr>
          <w:rFonts w:cstheme="minorHAnsi"/>
        </w:rPr>
        <w:t>secondary – no master UR</w:t>
      </w:r>
      <w:r w:rsidR="009A46B5">
        <w:rPr>
          <w:rFonts w:cstheme="minorHAnsi"/>
        </w:rPr>
        <w:t>”</w:t>
      </w:r>
      <w:r>
        <w:rPr>
          <w:rFonts w:cstheme="minorHAnsi"/>
        </w:rPr>
        <w:t xml:space="preserve"> patients being registered in the master application. This would create an inconsistency. There is no guaranteed way of maintaining consistency, even with integration</w:t>
      </w:r>
      <w:r w:rsidR="009A46B5">
        <w:rPr>
          <w:rFonts w:cstheme="minorHAnsi"/>
        </w:rPr>
        <w:t>,</w:t>
      </w:r>
      <w:r>
        <w:rPr>
          <w:rFonts w:cstheme="minorHAnsi"/>
        </w:rPr>
        <w:t xml:space="preserve"> if some patients exist in </w:t>
      </w:r>
      <w:r w:rsidR="00D705BA">
        <w:rPr>
          <w:rFonts w:cstheme="minorHAnsi"/>
        </w:rPr>
        <w:t xml:space="preserve">only </w:t>
      </w:r>
      <w:r>
        <w:rPr>
          <w:rFonts w:cstheme="minorHAnsi"/>
        </w:rPr>
        <w:t>one application</w:t>
      </w:r>
      <w:r w:rsidR="00D705BA">
        <w:rPr>
          <w:rFonts w:cstheme="minorHAnsi"/>
        </w:rPr>
        <w:t>, but patient regis</w:t>
      </w:r>
      <w:r w:rsidR="00F82774">
        <w:rPr>
          <w:rFonts w:cstheme="minorHAnsi"/>
        </w:rPr>
        <w:t>tration can occur in the other.</w:t>
      </w:r>
    </w:p>
    <w:p w:rsidR="00940B4A" w:rsidRDefault="00D705BA" w:rsidP="008870DB">
      <w:pPr>
        <w:rPr>
          <w:rFonts w:cstheme="minorHAnsi"/>
        </w:rPr>
      </w:pPr>
      <w:r>
        <w:rPr>
          <w:rFonts w:cstheme="minorHAnsi"/>
        </w:rPr>
        <w:t xml:space="preserve">However, if you </w:t>
      </w:r>
      <w:r w:rsidR="00F82774">
        <w:rPr>
          <w:rFonts w:cstheme="minorHAnsi"/>
        </w:rPr>
        <w:t xml:space="preserve">can </w:t>
      </w:r>
      <w:r>
        <w:rPr>
          <w:rFonts w:cstheme="minorHAnsi"/>
        </w:rPr>
        <w:t>use the master application</w:t>
      </w:r>
      <w:r w:rsidR="00F82774">
        <w:rPr>
          <w:rFonts w:cstheme="minorHAnsi"/>
        </w:rPr>
        <w:t xml:space="preserve"> to </w:t>
      </w:r>
      <w:r>
        <w:rPr>
          <w:rFonts w:cstheme="minorHAnsi"/>
        </w:rPr>
        <w:t xml:space="preserve">add all the </w:t>
      </w:r>
      <w:r w:rsidR="009A46B5">
        <w:rPr>
          <w:rFonts w:cstheme="minorHAnsi"/>
        </w:rPr>
        <w:t xml:space="preserve">“secondary – no master UR” </w:t>
      </w:r>
      <w:r>
        <w:rPr>
          <w:rFonts w:cstheme="minorHAnsi"/>
        </w:rPr>
        <w:t xml:space="preserve">patients </w:t>
      </w:r>
      <w:r w:rsidR="009A46B5">
        <w:rPr>
          <w:rFonts w:cstheme="minorHAnsi"/>
        </w:rPr>
        <w:t>to the master patient list.</w:t>
      </w:r>
      <w:r w:rsidR="00B27BEF">
        <w:rPr>
          <w:rFonts w:cstheme="minorHAnsi"/>
        </w:rPr>
        <w:t xml:space="preserve"> </w:t>
      </w:r>
      <w:r w:rsidR="00F82774">
        <w:rPr>
          <w:rFonts w:cstheme="minorHAnsi"/>
        </w:rPr>
        <w:t>And t</w:t>
      </w:r>
      <w:r>
        <w:rPr>
          <w:rFonts w:cstheme="minorHAnsi"/>
        </w:rPr>
        <w:t>hen update those same patients in the secondary system with the UR allocated by the master application, you will have consolidated the two patient lists</w:t>
      </w:r>
      <w:r w:rsidR="009A46B5">
        <w:rPr>
          <w:rFonts w:cstheme="minorHAnsi"/>
        </w:rPr>
        <w:t xml:space="preserve">. Every patient in the secondary application will have </w:t>
      </w:r>
      <w:proofErr w:type="gramStart"/>
      <w:r w:rsidR="009A46B5">
        <w:rPr>
          <w:rFonts w:cstheme="minorHAnsi"/>
        </w:rPr>
        <w:t>a</w:t>
      </w:r>
      <w:proofErr w:type="gramEnd"/>
      <w:r w:rsidR="009A46B5">
        <w:rPr>
          <w:rFonts w:cstheme="minorHAnsi"/>
        </w:rPr>
        <w:t xml:space="preserve"> UR number</w:t>
      </w:r>
      <w:r w:rsidR="00F82774">
        <w:rPr>
          <w:rFonts w:cstheme="minorHAnsi"/>
        </w:rPr>
        <w:t xml:space="preserve"> and it will be the correct UR number for the master application as well. </w:t>
      </w:r>
      <w:r w:rsidR="002A7252">
        <w:rPr>
          <w:rFonts w:cstheme="minorHAnsi"/>
        </w:rPr>
        <w:t>One-way</w:t>
      </w:r>
      <w:r>
        <w:rPr>
          <w:rFonts w:cstheme="minorHAnsi"/>
        </w:rPr>
        <w:t xml:space="preserve"> integrat</w:t>
      </w:r>
      <w:r w:rsidR="00F82774">
        <w:rPr>
          <w:rFonts w:cstheme="minorHAnsi"/>
        </w:rPr>
        <w:t xml:space="preserve">ion from the master application, to the secondary application, </w:t>
      </w:r>
      <w:r>
        <w:rPr>
          <w:rFonts w:cstheme="minorHAnsi"/>
        </w:rPr>
        <w:t xml:space="preserve">will </w:t>
      </w:r>
      <w:r w:rsidR="00F82774">
        <w:rPr>
          <w:rFonts w:cstheme="minorHAnsi"/>
        </w:rPr>
        <w:t xml:space="preserve">now </w:t>
      </w:r>
      <w:r>
        <w:rPr>
          <w:rFonts w:cstheme="minorHAnsi"/>
        </w:rPr>
        <w:t xml:space="preserve">keep </w:t>
      </w:r>
      <w:r w:rsidR="00F82774">
        <w:rPr>
          <w:rFonts w:cstheme="minorHAnsi"/>
        </w:rPr>
        <w:t>the two patient lists</w:t>
      </w:r>
      <w:r>
        <w:rPr>
          <w:rFonts w:cstheme="minorHAnsi"/>
        </w:rPr>
        <w:t xml:space="preserve"> consolidated.</w:t>
      </w:r>
    </w:p>
    <w:p w:rsidR="00B27BEF" w:rsidRDefault="00B27BEF" w:rsidP="008870DB">
      <w:pPr>
        <w:rPr>
          <w:rFonts w:cstheme="minorHAnsi"/>
        </w:rPr>
      </w:pPr>
      <w:r w:rsidRPr="00B27BEF">
        <w:rPr>
          <w:rFonts w:cstheme="minorHAnsi"/>
          <w:noProof/>
          <w:lang w:eastAsia="en-AU"/>
        </w:rPr>
        <w:drawing>
          <wp:inline distT="0" distB="0" distL="0" distR="0">
            <wp:extent cx="3743960" cy="2941320"/>
            <wp:effectExtent l="0" t="0" r="0" b="0"/>
            <wp:docPr id="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sectPr w:rsidR="00B27BEF" w:rsidSect="00D77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046F7"/>
    <w:multiLevelType w:val="hybridMultilevel"/>
    <w:tmpl w:val="372025D0"/>
    <w:lvl w:ilvl="0" w:tplc="7A408C8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70DB"/>
    <w:rsid w:val="00251C0C"/>
    <w:rsid w:val="002A7252"/>
    <w:rsid w:val="003505CF"/>
    <w:rsid w:val="00471811"/>
    <w:rsid w:val="00473E84"/>
    <w:rsid w:val="00555103"/>
    <w:rsid w:val="005838B4"/>
    <w:rsid w:val="00595AE0"/>
    <w:rsid w:val="00676C6D"/>
    <w:rsid w:val="007326B2"/>
    <w:rsid w:val="007E50F6"/>
    <w:rsid w:val="008870DB"/>
    <w:rsid w:val="00940B4A"/>
    <w:rsid w:val="009A46B5"/>
    <w:rsid w:val="00A34B21"/>
    <w:rsid w:val="00B27BEF"/>
    <w:rsid w:val="00C843EF"/>
    <w:rsid w:val="00D053CF"/>
    <w:rsid w:val="00D705BA"/>
    <w:rsid w:val="00D7700A"/>
    <w:rsid w:val="00F54C37"/>
    <w:rsid w:val="00F55E74"/>
    <w:rsid w:val="00F827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463B"/>
  <w15:docId w15:val="{D770069D-02E8-4DAA-AADC-DCFDC9A5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DB"/>
    <w:rPr>
      <w:rFonts w:ascii="Tahoma" w:hAnsi="Tahoma" w:cs="Tahoma"/>
      <w:sz w:val="16"/>
      <w:szCs w:val="16"/>
    </w:rPr>
  </w:style>
  <w:style w:type="paragraph" w:styleId="ListParagraph">
    <w:name w:val="List Paragraph"/>
    <w:basedOn w:val="Normal"/>
    <w:uiPriority w:val="34"/>
    <w:qFormat/>
    <w:rsid w:val="00676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C5173-0E4B-476E-905F-6CCF8A2C01AC}"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B22D8011-86B6-4151-8191-9BF8FA2159AD}">
      <dgm:prSet phldrT="[Text]" custT="1"/>
      <dgm:spPr/>
      <dgm:t>
        <a:bodyPr/>
        <a:lstStyle/>
        <a:p>
          <a:r>
            <a:rPr lang="en-AU" sz="2400" b="1"/>
            <a:t>master</a:t>
          </a:r>
        </a:p>
      </dgm:t>
    </dgm:pt>
    <dgm:pt modelId="{86D4A62B-7A6F-4A87-8251-7A2606B115BB}" type="parTrans" cxnId="{21A7C181-048B-49F5-B9AF-0528633D76A5}">
      <dgm:prSet/>
      <dgm:spPr/>
      <dgm:t>
        <a:bodyPr/>
        <a:lstStyle/>
        <a:p>
          <a:endParaRPr lang="en-AU"/>
        </a:p>
      </dgm:t>
    </dgm:pt>
    <dgm:pt modelId="{B99B8DD2-D440-4F79-9B86-D664EDD0C22A}" type="sibTrans" cxnId="{21A7C181-048B-49F5-B9AF-0528633D76A5}">
      <dgm:prSet/>
      <dgm:spPr/>
      <dgm:t>
        <a:bodyPr/>
        <a:lstStyle/>
        <a:p>
          <a:endParaRPr lang="en-AU"/>
        </a:p>
      </dgm:t>
    </dgm:pt>
    <dgm:pt modelId="{75C9A986-DAA9-423B-A075-EC725EF9A98A}">
      <dgm:prSet phldrT="[Text]"/>
      <dgm:spPr/>
      <dgm:t>
        <a:bodyPr lIns="0" rIns="0"/>
        <a:lstStyle/>
        <a:p>
          <a:r>
            <a:rPr lang="en-AU" b="1"/>
            <a:t>secondary</a:t>
          </a:r>
        </a:p>
      </dgm:t>
    </dgm:pt>
    <dgm:pt modelId="{46B55102-F280-40BE-8034-915E1D462E4D}" type="parTrans" cxnId="{A33EC021-712E-4D18-B006-892FADE57BB1}">
      <dgm:prSet/>
      <dgm:spPr/>
      <dgm:t>
        <a:bodyPr/>
        <a:lstStyle/>
        <a:p>
          <a:endParaRPr lang="en-AU"/>
        </a:p>
      </dgm:t>
    </dgm:pt>
    <dgm:pt modelId="{0EC1E69C-FA6B-49E6-BAE3-EE4A920DD022}" type="sibTrans" cxnId="{A33EC021-712E-4D18-B006-892FADE57BB1}">
      <dgm:prSet/>
      <dgm:spPr/>
      <dgm:t>
        <a:bodyPr/>
        <a:lstStyle/>
        <a:p>
          <a:endParaRPr lang="en-AU"/>
        </a:p>
      </dgm:t>
    </dgm:pt>
    <dgm:pt modelId="{F4383FA0-1316-47DE-8AF7-E2CB04362467}" type="pres">
      <dgm:prSet presAssocID="{BD8C5173-0E4B-476E-905F-6CCF8A2C01AC}" presName="Name0" presStyleCnt="0">
        <dgm:presLayoutVars>
          <dgm:dir/>
          <dgm:resizeHandles val="exact"/>
        </dgm:presLayoutVars>
      </dgm:prSet>
      <dgm:spPr/>
    </dgm:pt>
    <dgm:pt modelId="{D53256D1-84D9-495D-9980-9A9AD47339E1}" type="pres">
      <dgm:prSet presAssocID="{B22D8011-86B6-4151-8191-9BF8FA2159AD}" presName="Name5" presStyleLbl="vennNode1" presStyleIdx="0" presStyleCnt="2" custLinFactNeighborX="-59557" custLinFactNeighborY="-1588">
        <dgm:presLayoutVars>
          <dgm:bulletEnabled val="1"/>
        </dgm:presLayoutVars>
      </dgm:prSet>
      <dgm:spPr/>
    </dgm:pt>
    <dgm:pt modelId="{69C4A26F-8239-4AA0-95B0-706974FB6E27}" type="pres">
      <dgm:prSet presAssocID="{B99B8DD2-D440-4F79-9B86-D664EDD0C22A}" presName="space" presStyleCnt="0"/>
      <dgm:spPr/>
    </dgm:pt>
    <dgm:pt modelId="{E15F433D-2561-40E9-9094-47AA47AE0C6F}" type="pres">
      <dgm:prSet presAssocID="{75C9A986-DAA9-423B-A075-EC725EF9A98A}" presName="Name5" presStyleLbl="vennNode1" presStyleIdx="1" presStyleCnt="2" custScaleX="48082" custScaleY="50504" custLinFactX="329" custLinFactNeighborX="100000" custLinFactNeighborY="953">
        <dgm:presLayoutVars>
          <dgm:bulletEnabled val="1"/>
        </dgm:presLayoutVars>
      </dgm:prSet>
      <dgm:spPr/>
    </dgm:pt>
  </dgm:ptLst>
  <dgm:cxnLst>
    <dgm:cxn modelId="{B3D7071B-CE45-4EBD-87DC-C870EF5F53B7}" type="presOf" srcId="{B22D8011-86B6-4151-8191-9BF8FA2159AD}" destId="{D53256D1-84D9-495D-9980-9A9AD47339E1}" srcOrd="0" destOrd="0" presId="urn:microsoft.com/office/officeart/2005/8/layout/venn3"/>
    <dgm:cxn modelId="{A33EC021-712E-4D18-B006-892FADE57BB1}" srcId="{BD8C5173-0E4B-476E-905F-6CCF8A2C01AC}" destId="{75C9A986-DAA9-423B-A075-EC725EF9A98A}" srcOrd="1" destOrd="0" parTransId="{46B55102-F280-40BE-8034-915E1D462E4D}" sibTransId="{0EC1E69C-FA6B-49E6-BAE3-EE4A920DD022}"/>
    <dgm:cxn modelId="{6415612F-620A-4B24-BD67-009C12C93C04}" type="presOf" srcId="{BD8C5173-0E4B-476E-905F-6CCF8A2C01AC}" destId="{F4383FA0-1316-47DE-8AF7-E2CB04362467}" srcOrd="0" destOrd="0" presId="urn:microsoft.com/office/officeart/2005/8/layout/venn3"/>
    <dgm:cxn modelId="{7DF46045-E14E-41B1-AAD6-1D433E7F2341}" type="presOf" srcId="{75C9A986-DAA9-423B-A075-EC725EF9A98A}" destId="{E15F433D-2561-40E9-9094-47AA47AE0C6F}" srcOrd="0" destOrd="0" presId="urn:microsoft.com/office/officeart/2005/8/layout/venn3"/>
    <dgm:cxn modelId="{21A7C181-048B-49F5-B9AF-0528633D76A5}" srcId="{BD8C5173-0E4B-476E-905F-6CCF8A2C01AC}" destId="{B22D8011-86B6-4151-8191-9BF8FA2159AD}" srcOrd="0" destOrd="0" parTransId="{86D4A62B-7A6F-4A87-8251-7A2606B115BB}" sibTransId="{B99B8DD2-D440-4F79-9B86-D664EDD0C22A}"/>
    <dgm:cxn modelId="{F3D68FC1-395F-46B1-B45B-7A729BA23BE6}" type="presParOf" srcId="{F4383FA0-1316-47DE-8AF7-E2CB04362467}" destId="{D53256D1-84D9-495D-9980-9A9AD47339E1}" srcOrd="0" destOrd="0" presId="urn:microsoft.com/office/officeart/2005/8/layout/venn3"/>
    <dgm:cxn modelId="{4472EBBF-381D-46F1-B2C5-B7F0A191FFAA}" type="presParOf" srcId="{F4383FA0-1316-47DE-8AF7-E2CB04362467}" destId="{69C4A26F-8239-4AA0-95B0-706974FB6E27}" srcOrd="1" destOrd="0" presId="urn:microsoft.com/office/officeart/2005/8/layout/venn3"/>
    <dgm:cxn modelId="{2C008793-A992-42DD-A234-B4789E2F7715}" type="presParOf" srcId="{F4383FA0-1316-47DE-8AF7-E2CB04362467}" destId="{E15F433D-2561-40E9-9094-47AA47AE0C6F}" srcOrd="2" destOrd="0" presId="urn:microsoft.com/office/officeart/2005/8/layout/ven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22A4A7-042F-4FEC-BD35-A7FA6FCC3326}"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FF2B8A99-8B56-4247-BD91-289FE7A63D4B}">
      <dgm:prSet phldrT="[Text]" custT="1"/>
      <dgm:spPr/>
      <dgm:t>
        <a:bodyPr/>
        <a:lstStyle/>
        <a:p>
          <a:r>
            <a:rPr lang="en-AU" sz="1200" b="1"/>
            <a:t>master</a:t>
          </a:r>
          <a:endParaRPr lang="en-AU" sz="800" b="1"/>
        </a:p>
      </dgm:t>
    </dgm:pt>
    <dgm:pt modelId="{CDAE8254-F797-4FD2-9E42-2060BB1F6DE8}" type="parTrans" cxnId="{93F806E8-D564-452D-8F9C-BD9AC03DF6A9}">
      <dgm:prSet/>
      <dgm:spPr/>
      <dgm:t>
        <a:bodyPr/>
        <a:lstStyle/>
        <a:p>
          <a:endParaRPr lang="en-AU"/>
        </a:p>
      </dgm:t>
    </dgm:pt>
    <dgm:pt modelId="{515A8138-95CD-44D7-9384-F0FAA9BFE63F}" type="sibTrans" cxnId="{93F806E8-D564-452D-8F9C-BD9AC03DF6A9}">
      <dgm:prSet/>
      <dgm:spPr/>
      <dgm:t>
        <a:bodyPr/>
        <a:lstStyle/>
        <a:p>
          <a:endParaRPr lang="en-AU"/>
        </a:p>
      </dgm:t>
    </dgm:pt>
    <dgm:pt modelId="{53ACE371-9A5D-49C9-AA04-BBE9E8DDC7B5}">
      <dgm:prSet phldrT="[Text]" custT="1"/>
      <dgm:spPr/>
      <dgm:t>
        <a:bodyPr lIns="0" rIns="0"/>
        <a:lstStyle/>
        <a:p>
          <a:r>
            <a:rPr lang="en-AU" sz="1000" b="1"/>
            <a:t>secondary</a:t>
          </a:r>
        </a:p>
      </dgm:t>
    </dgm:pt>
    <dgm:pt modelId="{ECAAB200-D662-40A4-B7E4-A31DF3433628}" type="parTrans" cxnId="{9E422B52-C59B-495D-B083-9E4F1C71D231}">
      <dgm:prSet/>
      <dgm:spPr/>
      <dgm:t>
        <a:bodyPr/>
        <a:lstStyle/>
        <a:p>
          <a:endParaRPr lang="en-AU"/>
        </a:p>
      </dgm:t>
    </dgm:pt>
    <dgm:pt modelId="{8B3BD40B-C3F6-4971-99D4-7D187C93A281}" type="sibTrans" cxnId="{9E422B52-C59B-495D-B083-9E4F1C71D231}">
      <dgm:prSet/>
      <dgm:spPr/>
      <dgm:t>
        <a:bodyPr/>
        <a:lstStyle/>
        <a:p>
          <a:endParaRPr lang="en-AU"/>
        </a:p>
      </dgm:t>
    </dgm:pt>
    <dgm:pt modelId="{58DD368B-7BCC-4CE9-8CED-CF6B32BCF13F}" type="pres">
      <dgm:prSet presAssocID="{F822A4A7-042F-4FEC-BD35-A7FA6FCC3326}" presName="Name0" presStyleCnt="0">
        <dgm:presLayoutVars>
          <dgm:dir/>
          <dgm:resizeHandles val="exact"/>
        </dgm:presLayoutVars>
      </dgm:prSet>
      <dgm:spPr/>
    </dgm:pt>
    <dgm:pt modelId="{68968CF8-B2DF-4161-8665-FF6968285041}" type="pres">
      <dgm:prSet presAssocID="{FF2B8A99-8B56-4247-BD91-289FE7A63D4B}" presName="Name5" presStyleLbl="vennNode1" presStyleIdx="0" presStyleCnt="2" custLinFactNeighborX="-2619" custLinFactNeighborY="-15">
        <dgm:presLayoutVars>
          <dgm:bulletEnabled val="1"/>
        </dgm:presLayoutVars>
      </dgm:prSet>
      <dgm:spPr/>
    </dgm:pt>
    <dgm:pt modelId="{D5D2E974-BFDD-45E2-ACE2-335B27EBD568}" type="pres">
      <dgm:prSet presAssocID="{515A8138-95CD-44D7-9384-F0FAA9BFE63F}" presName="space" presStyleCnt="0"/>
      <dgm:spPr/>
    </dgm:pt>
    <dgm:pt modelId="{6A54B8D2-673F-48BB-8031-9A6C7F4A4833}" type="pres">
      <dgm:prSet presAssocID="{53ACE371-9A5D-49C9-AA04-BBE9E8DDC7B5}" presName="Name5" presStyleLbl="vennNode1" presStyleIdx="1" presStyleCnt="2" custScaleX="37250" custScaleY="35583" custLinFactX="-9439" custLinFactNeighborX="-100000" custLinFactNeighborY="22548">
        <dgm:presLayoutVars>
          <dgm:bulletEnabled val="1"/>
        </dgm:presLayoutVars>
      </dgm:prSet>
      <dgm:spPr/>
    </dgm:pt>
  </dgm:ptLst>
  <dgm:cxnLst>
    <dgm:cxn modelId="{9E422B52-C59B-495D-B083-9E4F1C71D231}" srcId="{F822A4A7-042F-4FEC-BD35-A7FA6FCC3326}" destId="{53ACE371-9A5D-49C9-AA04-BBE9E8DDC7B5}" srcOrd="1" destOrd="0" parTransId="{ECAAB200-D662-40A4-B7E4-A31DF3433628}" sibTransId="{8B3BD40B-C3F6-4971-99D4-7D187C93A281}"/>
    <dgm:cxn modelId="{F0871B84-B622-4129-9A78-AF2BE8C3457F}" type="presOf" srcId="{FF2B8A99-8B56-4247-BD91-289FE7A63D4B}" destId="{68968CF8-B2DF-4161-8665-FF6968285041}" srcOrd="0" destOrd="0" presId="urn:microsoft.com/office/officeart/2005/8/layout/venn3"/>
    <dgm:cxn modelId="{E77F4DBF-0469-4049-91B1-1AA4F96948C5}" type="presOf" srcId="{53ACE371-9A5D-49C9-AA04-BBE9E8DDC7B5}" destId="{6A54B8D2-673F-48BB-8031-9A6C7F4A4833}" srcOrd="0" destOrd="0" presId="urn:microsoft.com/office/officeart/2005/8/layout/venn3"/>
    <dgm:cxn modelId="{B2ED34D2-986D-4C35-9D2C-8BAA3D93F4EF}" type="presOf" srcId="{F822A4A7-042F-4FEC-BD35-A7FA6FCC3326}" destId="{58DD368B-7BCC-4CE9-8CED-CF6B32BCF13F}" srcOrd="0" destOrd="0" presId="urn:microsoft.com/office/officeart/2005/8/layout/venn3"/>
    <dgm:cxn modelId="{93F806E8-D564-452D-8F9C-BD9AC03DF6A9}" srcId="{F822A4A7-042F-4FEC-BD35-A7FA6FCC3326}" destId="{FF2B8A99-8B56-4247-BD91-289FE7A63D4B}" srcOrd="0" destOrd="0" parTransId="{CDAE8254-F797-4FD2-9E42-2060BB1F6DE8}" sibTransId="{515A8138-95CD-44D7-9384-F0FAA9BFE63F}"/>
    <dgm:cxn modelId="{0AC75D8F-738B-4D3D-92AD-17A61CA9438B}" type="presParOf" srcId="{58DD368B-7BCC-4CE9-8CED-CF6B32BCF13F}" destId="{68968CF8-B2DF-4161-8665-FF6968285041}" srcOrd="0" destOrd="0" presId="urn:microsoft.com/office/officeart/2005/8/layout/venn3"/>
    <dgm:cxn modelId="{44151B1D-31DE-4056-9C57-A1193F243393}" type="presParOf" srcId="{58DD368B-7BCC-4CE9-8CED-CF6B32BCF13F}" destId="{D5D2E974-BFDD-45E2-ACE2-335B27EBD568}" srcOrd="1" destOrd="0" presId="urn:microsoft.com/office/officeart/2005/8/layout/venn3"/>
    <dgm:cxn modelId="{03E74E75-C6B5-459A-A3E4-B4A4FEB8DBC0}" type="presParOf" srcId="{58DD368B-7BCC-4CE9-8CED-CF6B32BCF13F}" destId="{6A54B8D2-673F-48BB-8031-9A6C7F4A4833}" srcOrd="2" destOrd="0" presId="urn:microsoft.com/office/officeart/2005/8/layout/ven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77A815-06D7-4319-A0ED-3A486738518E}"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30371C8E-1844-429A-85D8-A13FCA1ECE6E}">
      <dgm:prSet phldrT="[Text]" custT="1"/>
      <dgm:spPr/>
      <dgm:t>
        <a:bodyPr/>
        <a:lstStyle/>
        <a:p>
          <a:r>
            <a:rPr lang="en-AU" sz="1400" b="1"/>
            <a:t>master</a:t>
          </a:r>
          <a:endParaRPr lang="en-AU" sz="600" b="1"/>
        </a:p>
      </dgm:t>
    </dgm:pt>
    <dgm:pt modelId="{E2B659D1-09F9-47AB-9142-77368FD44397}" type="parTrans" cxnId="{B167C8FA-B04A-4476-B981-8D8B08C2E370}">
      <dgm:prSet/>
      <dgm:spPr/>
      <dgm:t>
        <a:bodyPr/>
        <a:lstStyle/>
        <a:p>
          <a:endParaRPr lang="en-AU"/>
        </a:p>
      </dgm:t>
    </dgm:pt>
    <dgm:pt modelId="{4D40545E-BE63-4CCE-8460-9FFCFE2DDB47}" type="sibTrans" cxnId="{B167C8FA-B04A-4476-B981-8D8B08C2E370}">
      <dgm:prSet/>
      <dgm:spPr/>
      <dgm:t>
        <a:bodyPr/>
        <a:lstStyle/>
        <a:p>
          <a:endParaRPr lang="en-AU"/>
        </a:p>
      </dgm:t>
    </dgm:pt>
    <dgm:pt modelId="{2FEA6324-093F-4050-8ADB-01DD04FBBDD6}">
      <dgm:prSet phldrT="[Text]" custT="1"/>
      <dgm:spPr/>
      <dgm:t>
        <a:bodyPr lIns="0" rIns="0"/>
        <a:lstStyle/>
        <a:p>
          <a:r>
            <a:rPr lang="en-AU" sz="900" b="1"/>
            <a:t>secondary</a:t>
          </a:r>
        </a:p>
      </dgm:t>
    </dgm:pt>
    <dgm:pt modelId="{7FA23157-E87E-47FC-BC0A-3414CEC28E90}" type="parTrans" cxnId="{DE9FB4D1-E933-4E36-A901-973CD0E8F057}">
      <dgm:prSet/>
      <dgm:spPr/>
      <dgm:t>
        <a:bodyPr/>
        <a:lstStyle/>
        <a:p>
          <a:endParaRPr lang="en-AU"/>
        </a:p>
      </dgm:t>
    </dgm:pt>
    <dgm:pt modelId="{84F73D5A-D276-4BDC-B27A-EE12D93CB2FE}" type="sibTrans" cxnId="{DE9FB4D1-E933-4E36-A901-973CD0E8F057}">
      <dgm:prSet/>
      <dgm:spPr/>
      <dgm:t>
        <a:bodyPr/>
        <a:lstStyle/>
        <a:p>
          <a:endParaRPr lang="en-AU"/>
        </a:p>
      </dgm:t>
    </dgm:pt>
    <dgm:pt modelId="{95B6443C-77BD-4452-8228-3880AE455A75}" type="pres">
      <dgm:prSet presAssocID="{5677A815-06D7-4319-A0ED-3A486738518E}" presName="Name0" presStyleCnt="0">
        <dgm:presLayoutVars>
          <dgm:dir/>
          <dgm:resizeHandles val="exact"/>
        </dgm:presLayoutVars>
      </dgm:prSet>
      <dgm:spPr/>
    </dgm:pt>
    <dgm:pt modelId="{F2E766E5-81AE-4662-96C2-06ECC399F63D}" type="pres">
      <dgm:prSet presAssocID="{30371C8E-1844-429A-85D8-A13FCA1ECE6E}" presName="Name5" presStyleLbl="vennNode1" presStyleIdx="0" presStyleCnt="2" custScaleX="50575" custScaleY="44740" custLinFactNeighborX="-84726" custLinFactNeighborY="-242">
        <dgm:presLayoutVars>
          <dgm:bulletEnabled val="1"/>
        </dgm:presLayoutVars>
      </dgm:prSet>
      <dgm:spPr/>
    </dgm:pt>
    <dgm:pt modelId="{23F287C4-F672-497D-BAC1-DD816D512515}" type="pres">
      <dgm:prSet presAssocID="{4D40545E-BE63-4CCE-8460-9FFCFE2DDB47}" presName="space" presStyleCnt="0"/>
      <dgm:spPr/>
    </dgm:pt>
    <dgm:pt modelId="{17BBCEE2-98F9-48A7-834D-C451D3F1A54C}" type="pres">
      <dgm:prSet presAssocID="{2FEA6324-093F-4050-8ADB-01DD04FBBDD6}" presName="Name5" presStyleLbl="vennNode1" presStyleIdx="1" presStyleCnt="2" custScaleX="26424" custScaleY="22808" custLinFactX="-500" custLinFactNeighborX="-100000" custLinFactNeighborY="10801">
        <dgm:presLayoutVars>
          <dgm:bulletEnabled val="1"/>
        </dgm:presLayoutVars>
      </dgm:prSet>
      <dgm:spPr/>
    </dgm:pt>
  </dgm:ptLst>
  <dgm:cxnLst>
    <dgm:cxn modelId="{F101A723-0529-419B-9ABC-560B544FABF4}" type="presOf" srcId="{2FEA6324-093F-4050-8ADB-01DD04FBBDD6}" destId="{17BBCEE2-98F9-48A7-834D-C451D3F1A54C}" srcOrd="0" destOrd="0" presId="urn:microsoft.com/office/officeart/2005/8/layout/venn3"/>
    <dgm:cxn modelId="{219FC1A4-4DA3-422F-9E1B-2AD4B0E6D8DB}" type="presOf" srcId="{30371C8E-1844-429A-85D8-A13FCA1ECE6E}" destId="{F2E766E5-81AE-4662-96C2-06ECC399F63D}" srcOrd="0" destOrd="0" presId="urn:microsoft.com/office/officeart/2005/8/layout/venn3"/>
    <dgm:cxn modelId="{A4BF8BD1-9F52-40AD-B52D-4CD2CF6A6836}" type="presOf" srcId="{5677A815-06D7-4319-A0ED-3A486738518E}" destId="{95B6443C-77BD-4452-8228-3880AE455A75}" srcOrd="0" destOrd="0" presId="urn:microsoft.com/office/officeart/2005/8/layout/venn3"/>
    <dgm:cxn modelId="{DE9FB4D1-E933-4E36-A901-973CD0E8F057}" srcId="{5677A815-06D7-4319-A0ED-3A486738518E}" destId="{2FEA6324-093F-4050-8ADB-01DD04FBBDD6}" srcOrd="1" destOrd="0" parTransId="{7FA23157-E87E-47FC-BC0A-3414CEC28E90}" sibTransId="{84F73D5A-D276-4BDC-B27A-EE12D93CB2FE}"/>
    <dgm:cxn modelId="{B167C8FA-B04A-4476-B981-8D8B08C2E370}" srcId="{5677A815-06D7-4319-A0ED-3A486738518E}" destId="{30371C8E-1844-429A-85D8-A13FCA1ECE6E}" srcOrd="0" destOrd="0" parTransId="{E2B659D1-09F9-47AB-9142-77368FD44397}" sibTransId="{4D40545E-BE63-4CCE-8460-9FFCFE2DDB47}"/>
    <dgm:cxn modelId="{A8F92B33-205A-4206-AE0C-C770F4CC4F90}" type="presParOf" srcId="{95B6443C-77BD-4452-8228-3880AE455A75}" destId="{F2E766E5-81AE-4662-96C2-06ECC399F63D}" srcOrd="0" destOrd="0" presId="urn:microsoft.com/office/officeart/2005/8/layout/venn3"/>
    <dgm:cxn modelId="{B77B68F2-B840-4E4A-89CF-EFCDA1329994}" type="presParOf" srcId="{95B6443C-77BD-4452-8228-3880AE455A75}" destId="{23F287C4-F672-497D-BAC1-DD816D512515}" srcOrd="1" destOrd="0" presId="urn:microsoft.com/office/officeart/2005/8/layout/venn3"/>
    <dgm:cxn modelId="{9361C181-8816-4897-86C0-02AE38FFDCD0}" type="presParOf" srcId="{95B6443C-77BD-4452-8228-3880AE455A75}" destId="{17BBCEE2-98F9-48A7-834D-C451D3F1A54C}" srcOrd="2" destOrd="0" presId="urn:microsoft.com/office/officeart/2005/8/layout/ven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9740F55-BE66-4E48-92FF-A20936B84F52}"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67867EE3-10A3-493D-BEA6-571F86EC5051}">
      <dgm:prSet phldrT="[Text]" custT="1"/>
      <dgm:spPr/>
      <dgm:t>
        <a:bodyPr/>
        <a:lstStyle/>
        <a:p>
          <a:r>
            <a:rPr lang="en-AU" sz="1100" b="1"/>
            <a:t>master</a:t>
          </a:r>
          <a:endParaRPr lang="en-AU" sz="500" b="1"/>
        </a:p>
      </dgm:t>
    </dgm:pt>
    <dgm:pt modelId="{F0D13AB9-1134-45C1-B707-6718B4AE7C78}" type="parTrans" cxnId="{E789BBC3-17C0-44F6-8467-4F1B89B22173}">
      <dgm:prSet/>
      <dgm:spPr/>
      <dgm:t>
        <a:bodyPr/>
        <a:lstStyle/>
        <a:p>
          <a:endParaRPr lang="en-AU"/>
        </a:p>
      </dgm:t>
    </dgm:pt>
    <dgm:pt modelId="{76731C9B-7C4B-4CEC-AC4A-01FC7825471F}" type="sibTrans" cxnId="{E789BBC3-17C0-44F6-8467-4F1B89B22173}">
      <dgm:prSet/>
      <dgm:spPr/>
      <dgm:t>
        <a:bodyPr/>
        <a:lstStyle/>
        <a:p>
          <a:endParaRPr lang="en-AU"/>
        </a:p>
      </dgm:t>
    </dgm:pt>
    <dgm:pt modelId="{10269FF5-5797-48FC-9ADE-5A7E8392D840}">
      <dgm:prSet phldrT="[Text]" custT="1"/>
      <dgm:spPr/>
      <dgm:t>
        <a:bodyPr lIns="0" rIns="0"/>
        <a:lstStyle/>
        <a:p>
          <a:r>
            <a:rPr lang="en-AU" sz="1050" b="1"/>
            <a:t>secondary - perfect match</a:t>
          </a:r>
        </a:p>
      </dgm:t>
    </dgm:pt>
    <dgm:pt modelId="{A197F60B-2482-4E6B-B7E3-CA437EFE10B2}" type="parTrans" cxnId="{CF985000-9637-4E6E-BDAE-EB3C0B7DE4BC}">
      <dgm:prSet/>
      <dgm:spPr/>
      <dgm:t>
        <a:bodyPr/>
        <a:lstStyle/>
        <a:p>
          <a:endParaRPr lang="en-AU"/>
        </a:p>
      </dgm:t>
    </dgm:pt>
    <dgm:pt modelId="{9277BE1C-93BB-48D5-8F95-BE518DB82179}" type="sibTrans" cxnId="{CF985000-9637-4E6E-BDAE-EB3C0B7DE4BC}">
      <dgm:prSet/>
      <dgm:spPr/>
      <dgm:t>
        <a:bodyPr/>
        <a:lstStyle/>
        <a:p>
          <a:endParaRPr lang="en-AU"/>
        </a:p>
      </dgm:t>
    </dgm:pt>
    <dgm:pt modelId="{29C03262-6744-456A-981C-D9B70F30FAB3}">
      <dgm:prSet phldrT="[Text]" custT="1"/>
      <dgm:spPr/>
      <dgm:t>
        <a:bodyPr lIns="0" rIns="0"/>
        <a:lstStyle/>
        <a:p>
          <a:r>
            <a:rPr lang="en-AU" sz="1050" b="1"/>
            <a:t>secondary - no valid UR</a:t>
          </a:r>
        </a:p>
      </dgm:t>
    </dgm:pt>
    <dgm:pt modelId="{B4E28672-F525-4CC7-915D-5DA3A8317458}" type="parTrans" cxnId="{1B72238F-9718-499C-A760-DAA5E8CC71D4}">
      <dgm:prSet/>
      <dgm:spPr/>
      <dgm:t>
        <a:bodyPr/>
        <a:lstStyle/>
        <a:p>
          <a:endParaRPr lang="en-AU"/>
        </a:p>
      </dgm:t>
    </dgm:pt>
    <dgm:pt modelId="{D93D95D0-2E52-40E7-AF70-6516B5499F1F}" type="sibTrans" cxnId="{1B72238F-9718-499C-A760-DAA5E8CC71D4}">
      <dgm:prSet/>
      <dgm:spPr/>
      <dgm:t>
        <a:bodyPr/>
        <a:lstStyle/>
        <a:p>
          <a:endParaRPr lang="en-AU"/>
        </a:p>
      </dgm:t>
    </dgm:pt>
    <dgm:pt modelId="{F598AF2D-8737-4D80-8555-7D2FEEE3317B}">
      <dgm:prSet phldrT="[Text]"/>
      <dgm:spPr/>
      <dgm:t>
        <a:bodyPr lIns="0" rIns="0"/>
        <a:lstStyle/>
        <a:p>
          <a:r>
            <a:rPr lang="en-AU" b="1"/>
            <a:t>secondary - uncertain</a:t>
          </a:r>
        </a:p>
      </dgm:t>
    </dgm:pt>
    <dgm:pt modelId="{112AE55B-C34E-461B-B852-5CEBD9257CA4}" type="parTrans" cxnId="{36AA19C8-3CF8-4CED-A10B-2C737E645F6E}">
      <dgm:prSet/>
      <dgm:spPr/>
      <dgm:t>
        <a:bodyPr/>
        <a:lstStyle/>
        <a:p>
          <a:endParaRPr lang="en-AU"/>
        </a:p>
      </dgm:t>
    </dgm:pt>
    <dgm:pt modelId="{8E176482-346C-4D85-B6EF-9F1016DB36E5}" type="sibTrans" cxnId="{36AA19C8-3CF8-4CED-A10B-2C737E645F6E}">
      <dgm:prSet/>
      <dgm:spPr/>
      <dgm:t>
        <a:bodyPr/>
        <a:lstStyle/>
        <a:p>
          <a:endParaRPr lang="en-AU"/>
        </a:p>
      </dgm:t>
    </dgm:pt>
    <dgm:pt modelId="{77775ADF-3241-450F-B95A-AB2BDF2A46BE}" type="pres">
      <dgm:prSet presAssocID="{F9740F55-BE66-4E48-92FF-A20936B84F52}" presName="Name0" presStyleCnt="0">
        <dgm:presLayoutVars>
          <dgm:dir/>
          <dgm:resizeHandles val="exact"/>
        </dgm:presLayoutVars>
      </dgm:prSet>
      <dgm:spPr/>
    </dgm:pt>
    <dgm:pt modelId="{7E6A9191-3460-414A-9F0C-67870087BDBE}" type="pres">
      <dgm:prSet presAssocID="{67867EE3-10A3-493D-BEA6-571F86EC5051}" presName="Name5" presStyleLbl="vennNode1" presStyleIdx="0" presStyleCnt="4" custScaleX="63310" custScaleY="66451" custLinFactNeighborX="-47825" custLinFactNeighborY="108">
        <dgm:presLayoutVars>
          <dgm:bulletEnabled val="1"/>
        </dgm:presLayoutVars>
      </dgm:prSet>
      <dgm:spPr/>
    </dgm:pt>
    <dgm:pt modelId="{79E273BC-4A9B-41C3-BBFE-AC0A8E96F8DC}" type="pres">
      <dgm:prSet presAssocID="{76731C9B-7C4B-4CEC-AC4A-01FC7825471F}" presName="space" presStyleCnt="0"/>
      <dgm:spPr/>
    </dgm:pt>
    <dgm:pt modelId="{5D141E1C-8186-4DAE-B76A-D3FED852EE81}" type="pres">
      <dgm:prSet presAssocID="{F598AF2D-8737-4D80-8555-7D2FEEE3317B}" presName="Name5" presStyleLbl="vennNode1" presStyleIdx="1" presStyleCnt="4" custScaleX="22535" custScaleY="22431" custLinFactNeighborX="-64506" custLinFactNeighborY="21281">
        <dgm:presLayoutVars>
          <dgm:bulletEnabled val="1"/>
        </dgm:presLayoutVars>
      </dgm:prSet>
      <dgm:spPr/>
    </dgm:pt>
    <dgm:pt modelId="{E3395EB7-DE0A-421E-A629-FFA349CFC229}" type="pres">
      <dgm:prSet presAssocID="{8E176482-346C-4D85-B6EF-9F1016DB36E5}" presName="space" presStyleCnt="0"/>
      <dgm:spPr/>
    </dgm:pt>
    <dgm:pt modelId="{32C7FCC1-9B6D-41BB-8817-C6402FF664F2}" type="pres">
      <dgm:prSet presAssocID="{10269FF5-5797-48FC-9ADE-5A7E8392D840}" presName="Name5" presStyleLbl="vennNode1" presStyleIdx="2" presStyleCnt="4" custScaleX="25603" custScaleY="24644" custLinFactX="-9184" custLinFactNeighborX="-100000" custLinFactNeighborY="-16440">
        <dgm:presLayoutVars>
          <dgm:bulletEnabled val="1"/>
        </dgm:presLayoutVars>
      </dgm:prSet>
      <dgm:spPr/>
    </dgm:pt>
    <dgm:pt modelId="{EC2F7C41-E0A9-456D-BBEA-5F2F52D8CACA}" type="pres">
      <dgm:prSet presAssocID="{9277BE1C-93BB-48D5-8F95-BE518DB82179}" presName="space" presStyleCnt="0"/>
      <dgm:spPr/>
    </dgm:pt>
    <dgm:pt modelId="{C5B34ABF-8CE3-4654-B1BD-49FBAF562ECA}" type="pres">
      <dgm:prSet presAssocID="{29C03262-6744-456A-981C-D9B70F30FAB3}" presName="Name5" presStyleLbl="vennNode1" presStyleIdx="3" presStyleCnt="4" custScaleX="26749" custScaleY="25870" custLinFactNeighborX="15795" custLinFactNeighborY="-14238">
        <dgm:presLayoutVars>
          <dgm:bulletEnabled val="1"/>
        </dgm:presLayoutVars>
      </dgm:prSet>
      <dgm:spPr/>
    </dgm:pt>
  </dgm:ptLst>
  <dgm:cxnLst>
    <dgm:cxn modelId="{CF985000-9637-4E6E-BDAE-EB3C0B7DE4BC}" srcId="{F9740F55-BE66-4E48-92FF-A20936B84F52}" destId="{10269FF5-5797-48FC-9ADE-5A7E8392D840}" srcOrd="2" destOrd="0" parTransId="{A197F60B-2482-4E6B-B7E3-CA437EFE10B2}" sibTransId="{9277BE1C-93BB-48D5-8F95-BE518DB82179}"/>
    <dgm:cxn modelId="{28D9C903-92D0-426B-A056-A2A05594A2B4}" type="presOf" srcId="{F598AF2D-8737-4D80-8555-7D2FEEE3317B}" destId="{5D141E1C-8186-4DAE-B76A-D3FED852EE81}" srcOrd="0" destOrd="0" presId="urn:microsoft.com/office/officeart/2005/8/layout/venn3"/>
    <dgm:cxn modelId="{BBCCE03E-92BC-42A8-8205-C2D75ED3BAC5}" type="presOf" srcId="{F9740F55-BE66-4E48-92FF-A20936B84F52}" destId="{77775ADF-3241-450F-B95A-AB2BDF2A46BE}" srcOrd="0" destOrd="0" presId="urn:microsoft.com/office/officeart/2005/8/layout/venn3"/>
    <dgm:cxn modelId="{06EB2B6E-3C91-49C6-B53D-239F2461ABA3}" type="presOf" srcId="{10269FF5-5797-48FC-9ADE-5A7E8392D840}" destId="{32C7FCC1-9B6D-41BB-8817-C6402FF664F2}" srcOrd="0" destOrd="0" presId="urn:microsoft.com/office/officeart/2005/8/layout/venn3"/>
    <dgm:cxn modelId="{1B72238F-9718-499C-A760-DAA5E8CC71D4}" srcId="{F9740F55-BE66-4E48-92FF-A20936B84F52}" destId="{29C03262-6744-456A-981C-D9B70F30FAB3}" srcOrd="3" destOrd="0" parTransId="{B4E28672-F525-4CC7-915D-5DA3A8317458}" sibTransId="{D93D95D0-2E52-40E7-AF70-6516B5499F1F}"/>
    <dgm:cxn modelId="{2782D298-79FD-4640-AFA0-B2466F1401D1}" type="presOf" srcId="{67867EE3-10A3-493D-BEA6-571F86EC5051}" destId="{7E6A9191-3460-414A-9F0C-67870087BDBE}" srcOrd="0" destOrd="0" presId="urn:microsoft.com/office/officeart/2005/8/layout/venn3"/>
    <dgm:cxn modelId="{E789BBC3-17C0-44F6-8467-4F1B89B22173}" srcId="{F9740F55-BE66-4E48-92FF-A20936B84F52}" destId="{67867EE3-10A3-493D-BEA6-571F86EC5051}" srcOrd="0" destOrd="0" parTransId="{F0D13AB9-1134-45C1-B707-6718B4AE7C78}" sibTransId="{76731C9B-7C4B-4CEC-AC4A-01FC7825471F}"/>
    <dgm:cxn modelId="{36AA19C8-3CF8-4CED-A10B-2C737E645F6E}" srcId="{F9740F55-BE66-4E48-92FF-A20936B84F52}" destId="{F598AF2D-8737-4D80-8555-7D2FEEE3317B}" srcOrd="1" destOrd="0" parTransId="{112AE55B-C34E-461B-B852-5CEBD9257CA4}" sibTransId="{8E176482-346C-4D85-B6EF-9F1016DB36E5}"/>
    <dgm:cxn modelId="{C7FD56CD-A50C-44E4-AA0A-A424D4513B4E}" type="presOf" srcId="{29C03262-6744-456A-981C-D9B70F30FAB3}" destId="{C5B34ABF-8CE3-4654-B1BD-49FBAF562ECA}" srcOrd="0" destOrd="0" presId="urn:microsoft.com/office/officeart/2005/8/layout/venn3"/>
    <dgm:cxn modelId="{E0A1D8C0-D4B8-4744-9031-92810FA9ECAE}" type="presParOf" srcId="{77775ADF-3241-450F-B95A-AB2BDF2A46BE}" destId="{7E6A9191-3460-414A-9F0C-67870087BDBE}" srcOrd="0" destOrd="0" presId="urn:microsoft.com/office/officeart/2005/8/layout/venn3"/>
    <dgm:cxn modelId="{0821BB9A-DAB1-4FE8-9C8C-2452F28E3EEF}" type="presParOf" srcId="{77775ADF-3241-450F-B95A-AB2BDF2A46BE}" destId="{79E273BC-4A9B-41C3-BBFE-AC0A8E96F8DC}" srcOrd="1" destOrd="0" presId="urn:microsoft.com/office/officeart/2005/8/layout/venn3"/>
    <dgm:cxn modelId="{655DF0C9-53F7-4060-AD00-080A4C645733}" type="presParOf" srcId="{77775ADF-3241-450F-B95A-AB2BDF2A46BE}" destId="{5D141E1C-8186-4DAE-B76A-D3FED852EE81}" srcOrd="2" destOrd="0" presId="urn:microsoft.com/office/officeart/2005/8/layout/venn3"/>
    <dgm:cxn modelId="{8B770DDF-79B6-4E6D-9250-867ED05EBF88}" type="presParOf" srcId="{77775ADF-3241-450F-B95A-AB2BDF2A46BE}" destId="{E3395EB7-DE0A-421E-A629-FFA349CFC229}" srcOrd="3" destOrd="0" presId="urn:microsoft.com/office/officeart/2005/8/layout/venn3"/>
    <dgm:cxn modelId="{6426C6D4-020B-4D15-810A-69092BEF4FD1}" type="presParOf" srcId="{77775ADF-3241-450F-B95A-AB2BDF2A46BE}" destId="{32C7FCC1-9B6D-41BB-8817-C6402FF664F2}" srcOrd="4" destOrd="0" presId="urn:microsoft.com/office/officeart/2005/8/layout/venn3"/>
    <dgm:cxn modelId="{E0263D23-4A94-4CC6-BAB0-FDDDE7418E58}" type="presParOf" srcId="{77775ADF-3241-450F-B95A-AB2BDF2A46BE}" destId="{EC2F7C41-E0A9-456D-BBEA-5F2F52D8CACA}" srcOrd="5" destOrd="0" presId="urn:microsoft.com/office/officeart/2005/8/layout/venn3"/>
    <dgm:cxn modelId="{06B09FF6-8C8B-4675-A9D1-48201235D8F6}" type="presParOf" srcId="{77775ADF-3241-450F-B95A-AB2BDF2A46BE}" destId="{C5B34ABF-8CE3-4654-B1BD-49FBAF562ECA}" srcOrd="6" destOrd="0" presId="urn:microsoft.com/office/officeart/2005/8/layout/ven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9740F55-BE66-4E48-92FF-A20936B84F52}"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67867EE3-10A3-493D-BEA6-571F86EC5051}">
      <dgm:prSet phldrT="[Text]" custT="1"/>
      <dgm:spPr/>
      <dgm:t>
        <a:bodyPr/>
        <a:lstStyle/>
        <a:p>
          <a:r>
            <a:rPr lang="en-AU" sz="1100" b="1"/>
            <a:t>master</a:t>
          </a:r>
          <a:endParaRPr lang="en-AU" sz="500" b="1"/>
        </a:p>
      </dgm:t>
    </dgm:pt>
    <dgm:pt modelId="{F0D13AB9-1134-45C1-B707-6718B4AE7C78}" type="parTrans" cxnId="{E789BBC3-17C0-44F6-8467-4F1B89B22173}">
      <dgm:prSet/>
      <dgm:spPr/>
      <dgm:t>
        <a:bodyPr/>
        <a:lstStyle/>
        <a:p>
          <a:endParaRPr lang="en-AU"/>
        </a:p>
      </dgm:t>
    </dgm:pt>
    <dgm:pt modelId="{76731C9B-7C4B-4CEC-AC4A-01FC7825471F}" type="sibTrans" cxnId="{E789BBC3-17C0-44F6-8467-4F1B89B22173}">
      <dgm:prSet/>
      <dgm:spPr/>
      <dgm:t>
        <a:bodyPr/>
        <a:lstStyle/>
        <a:p>
          <a:endParaRPr lang="en-AU"/>
        </a:p>
      </dgm:t>
    </dgm:pt>
    <dgm:pt modelId="{10269FF5-5797-48FC-9ADE-5A7E8392D840}">
      <dgm:prSet phldrT="[Text]" custT="1"/>
      <dgm:spPr/>
      <dgm:t>
        <a:bodyPr lIns="0" rIns="0"/>
        <a:lstStyle/>
        <a:p>
          <a:r>
            <a:rPr lang="en-AU" sz="1050" b="1"/>
            <a:t>secondary - UR matched</a:t>
          </a:r>
        </a:p>
      </dgm:t>
    </dgm:pt>
    <dgm:pt modelId="{A197F60B-2482-4E6B-B7E3-CA437EFE10B2}" type="parTrans" cxnId="{CF985000-9637-4E6E-BDAE-EB3C0B7DE4BC}">
      <dgm:prSet/>
      <dgm:spPr/>
      <dgm:t>
        <a:bodyPr/>
        <a:lstStyle/>
        <a:p>
          <a:endParaRPr lang="en-AU"/>
        </a:p>
      </dgm:t>
    </dgm:pt>
    <dgm:pt modelId="{9277BE1C-93BB-48D5-8F95-BE518DB82179}" type="sibTrans" cxnId="{CF985000-9637-4E6E-BDAE-EB3C0B7DE4BC}">
      <dgm:prSet/>
      <dgm:spPr/>
      <dgm:t>
        <a:bodyPr/>
        <a:lstStyle/>
        <a:p>
          <a:endParaRPr lang="en-AU"/>
        </a:p>
      </dgm:t>
    </dgm:pt>
    <dgm:pt modelId="{29C03262-6744-456A-981C-D9B70F30FAB3}">
      <dgm:prSet phldrT="[Text]" custT="1"/>
      <dgm:spPr/>
      <dgm:t>
        <a:bodyPr lIns="0" rIns="0"/>
        <a:lstStyle/>
        <a:p>
          <a:r>
            <a:rPr lang="en-AU" sz="1050" b="1"/>
            <a:t>secondary - no valid UR</a:t>
          </a:r>
        </a:p>
      </dgm:t>
    </dgm:pt>
    <dgm:pt modelId="{B4E28672-F525-4CC7-915D-5DA3A8317458}" type="parTrans" cxnId="{1B72238F-9718-499C-A760-DAA5E8CC71D4}">
      <dgm:prSet/>
      <dgm:spPr/>
      <dgm:t>
        <a:bodyPr/>
        <a:lstStyle/>
        <a:p>
          <a:endParaRPr lang="en-AU"/>
        </a:p>
      </dgm:t>
    </dgm:pt>
    <dgm:pt modelId="{D93D95D0-2E52-40E7-AF70-6516B5499F1F}" type="sibTrans" cxnId="{1B72238F-9718-499C-A760-DAA5E8CC71D4}">
      <dgm:prSet/>
      <dgm:spPr/>
      <dgm:t>
        <a:bodyPr/>
        <a:lstStyle/>
        <a:p>
          <a:endParaRPr lang="en-AU"/>
        </a:p>
      </dgm:t>
    </dgm:pt>
    <dgm:pt modelId="{77775ADF-3241-450F-B95A-AB2BDF2A46BE}" type="pres">
      <dgm:prSet presAssocID="{F9740F55-BE66-4E48-92FF-A20936B84F52}" presName="Name0" presStyleCnt="0">
        <dgm:presLayoutVars>
          <dgm:dir/>
          <dgm:resizeHandles val="exact"/>
        </dgm:presLayoutVars>
      </dgm:prSet>
      <dgm:spPr/>
    </dgm:pt>
    <dgm:pt modelId="{7E6A9191-3460-414A-9F0C-67870087BDBE}" type="pres">
      <dgm:prSet presAssocID="{67867EE3-10A3-493D-BEA6-571F86EC5051}" presName="Name5" presStyleLbl="vennNode1" presStyleIdx="0" presStyleCnt="3" custScaleX="62915" custScaleY="65046" custLinFactNeighborX="-47825" custLinFactNeighborY="108">
        <dgm:presLayoutVars>
          <dgm:bulletEnabled val="1"/>
        </dgm:presLayoutVars>
      </dgm:prSet>
      <dgm:spPr/>
    </dgm:pt>
    <dgm:pt modelId="{79E273BC-4A9B-41C3-BBFE-AC0A8E96F8DC}" type="pres">
      <dgm:prSet presAssocID="{76731C9B-7C4B-4CEC-AC4A-01FC7825471F}" presName="space" presStyleCnt="0"/>
      <dgm:spPr/>
    </dgm:pt>
    <dgm:pt modelId="{32C7FCC1-9B6D-41BB-8817-C6402FF664F2}" type="pres">
      <dgm:prSet presAssocID="{10269FF5-5797-48FC-9ADE-5A7E8392D840}" presName="Name5" presStyleLbl="vennNode1" presStyleIdx="1" presStyleCnt="3" custScaleX="34036" custScaleY="28131" custLinFactX="-9184" custLinFactNeighborX="-100000" custLinFactNeighborY="-16440">
        <dgm:presLayoutVars>
          <dgm:bulletEnabled val="1"/>
        </dgm:presLayoutVars>
      </dgm:prSet>
      <dgm:spPr/>
    </dgm:pt>
    <dgm:pt modelId="{EC2F7C41-E0A9-456D-BBEA-5F2F52D8CACA}" type="pres">
      <dgm:prSet presAssocID="{9277BE1C-93BB-48D5-8F95-BE518DB82179}" presName="space" presStyleCnt="0"/>
      <dgm:spPr/>
    </dgm:pt>
    <dgm:pt modelId="{C5B34ABF-8CE3-4654-B1BD-49FBAF562ECA}" type="pres">
      <dgm:prSet presAssocID="{29C03262-6744-456A-981C-D9B70F30FAB3}" presName="Name5" presStyleLbl="vennNode1" presStyleIdx="2" presStyleCnt="3" custScaleX="32681" custScaleY="28918" custLinFactNeighborX="23936" custLinFactNeighborY="-19937">
        <dgm:presLayoutVars>
          <dgm:bulletEnabled val="1"/>
        </dgm:presLayoutVars>
      </dgm:prSet>
      <dgm:spPr/>
    </dgm:pt>
  </dgm:ptLst>
  <dgm:cxnLst>
    <dgm:cxn modelId="{CF985000-9637-4E6E-BDAE-EB3C0B7DE4BC}" srcId="{F9740F55-BE66-4E48-92FF-A20936B84F52}" destId="{10269FF5-5797-48FC-9ADE-5A7E8392D840}" srcOrd="1" destOrd="0" parTransId="{A197F60B-2482-4E6B-B7E3-CA437EFE10B2}" sibTransId="{9277BE1C-93BB-48D5-8F95-BE518DB82179}"/>
    <dgm:cxn modelId="{15A8870C-2500-4C66-B421-66ECCE507843}" type="presOf" srcId="{10269FF5-5797-48FC-9ADE-5A7E8392D840}" destId="{32C7FCC1-9B6D-41BB-8817-C6402FF664F2}" srcOrd="0" destOrd="0" presId="urn:microsoft.com/office/officeart/2005/8/layout/venn3"/>
    <dgm:cxn modelId="{A592A92E-49AE-4AD9-94F8-8B7B4C0823BB}" type="presOf" srcId="{F9740F55-BE66-4E48-92FF-A20936B84F52}" destId="{77775ADF-3241-450F-B95A-AB2BDF2A46BE}" srcOrd="0" destOrd="0" presId="urn:microsoft.com/office/officeart/2005/8/layout/venn3"/>
    <dgm:cxn modelId="{EFEFC43E-8230-4075-851D-11CA35226FD2}" type="presOf" srcId="{67867EE3-10A3-493D-BEA6-571F86EC5051}" destId="{7E6A9191-3460-414A-9F0C-67870087BDBE}" srcOrd="0" destOrd="0" presId="urn:microsoft.com/office/officeart/2005/8/layout/venn3"/>
    <dgm:cxn modelId="{BC40AA78-F7DD-42A9-83BC-26F454F71C70}" type="presOf" srcId="{29C03262-6744-456A-981C-D9B70F30FAB3}" destId="{C5B34ABF-8CE3-4654-B1BD-49FBAF562ECA}" srcOrd="0" destOrd="0" presId="urn:microsoft.com/office/officeart/2005/8/layout/venn3"/>
    <dgm:cxn modelId="{1B72238F-9718-499C-A760-DAA5E8CC71D4}" srcId="{F9740F55-BE66-4E48-92FF-A20936B84F52}" destId="{29C03262-6744-456A-981C-D9B70F30FAB3}" srcOrd="2" destOrd="0" parTransId="{B4E28672-F525-4CC7-915D-5DA3A8317458}" sibTransId="{D93D95D0-2E52-40E7-AF70-6516B5499F1F}"/>
    <dgm:cxn modelId="{E789BBC3-17C0-44F6-8467-4F1B89B22173}" srcId="{F9740F55-BE66-4E48-92FF-A20936B84F52}" destId="{67867EE3-10A3-493D-BEA6-571F86EC5051}" srcOrd="0" destOrd="0" parTransId="{F0D13AB9-1134-45C1-B707-6718B4AE7C78}" sibTransId="{76731C9B-7C4B-4CEC-AC4A-01FC7825471F}"/>
    <dgm:cxn modelId="{8A828DD8-7270-4347-B607-2DE76EC72F94}" type="presParOf" srcId="{77775ADF-3241-450F-B95A-AB2BDF2A46BE}" destId="{7E6A9191-3460-414A-9F0C-67870087BDBE}" srcOrd="0" destOrd="0" presId="urn:microsoft.com/office/officeart/2005/8/layout/venn3"/>
    <dgm:cxn modelId="{ABD6820D-C72F-41B8-9DC0-2F91D6084DB2}" type="presParOf" srcId="{77775ADF-3241-450F-B95A-AB2BDF2A46BE}" destId="{79E273BC-4A9B-41C3-BBFE-AC0A8E96F8DC}" srcOrd="1" destOrd="0" presId="urn:microsoft.com/office/officeart/2005/8/layout/venn3"/>
    <dgm:cxn modelId="{233CA039-B253-4B51-A02D-B6591C1AE893}" type="presParOf" srcId="{77775ADF-3241-450F-B95A-AB2BDF2A46BE}" destId="{32C7FCC1-9B6D-41BB-8817-C6402FF664F2}" srcOrd="2" destOrd="0" presId="urn:microsoft.com/office/officeart/2005/8/layout/venn3"/>
    <dgm:cxn modelId="{93C38AB9-7E78-48AA-AC4B-08F8D2C264CA}" type="presParOf" srcId="{77775ADF-3241-450F-B95A-AB2BDF2A46BE}" destId="{EC2F7C41-E0A9-456D-BBEA-5F2F52D8CACA}" srcOrd="3" destOrd="0" presId="urn:microsoft.com/office/officeart/2005/8/layout/venn3"/>
    <dgm:cxn modelId="{4BE54C2A-E840-4508-ABC0-95A8ADE9763E}" type="presParOf" srcId="{77775ADF-3241-450F-B95A-AB2BDF2A46BE}" destId="{C5B34ABF-8CE3-4654-B1BD-49FBAF562ECA}" srcOrd="4" destOrd="0" presId="urn:microsoft.com/office/officeart/2005/8/layout/ven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740F55-BE66-4E48-92FF-A20936B84F52}"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67867EE3-10A3-493D-BEA6-571F86EC5051}">
      <dgm:prSet phldrT="[Text]" custT="1"/>
      <dgm:spPr/>
      <dgm:t>
        <a:bodyPr/>
        <a:lstStyle/>
        <a:p>
          <a:r>
            <a:rPr lang="en-AU" sz="1100" b="1"/>
            <a:t>master</a:t>
          </a:r>
          <a:endParaRPr lang="en-AU" sz="500" b="1"/>
        </a:p>
      </dgm:t>
    </dgm:pt>
    <dgm:pt modelId="{F0D13AB9-1134-45C1-B707-6718B4AE7C78}" type="parTrans" cxnId="{E789BBC3-17C0-44F6-8467-4F1B89B22173}">
      <dgm:prSet/>
      <dgm:spPr/>
      <dgm:t>
        <a:bodyPr/>
        <a:lstStyle/>
        <a:p>
          <a:endParaRPr lang="en-AU"/>
        </a:p>
      </dgm:t>
    </dgm:pt>
    <dgm:pt modelId="{76731C9B-7C4B-4CEC-AC4A-01FC7825471F}" type="sibTrans" cxnId="{E789BBC3-17C0-44F6-8467-4F1B89B22173}">
      <dgm:prSet/>
      <dgm:spPr/>
      <dgm:t>
        <a:bodyPr/>
        <a:lstStyle/>
        <a:p>
          <a:endParaRPr lang="en-AU"/>
        </a:p>
      </dgm:t>
    </dgm:pt>
    <dgm:pt modelId="{10269FF5-5797-48FC-9ADE-5A7E8392D840}">
      <dgm:prSet phldrT="[Text]" custT="1"/>
      <dgm:spPr/>
      <dgm:t>
        <a:bodyPr lIns="0" rIns="0"/>
        <a:lstStyle/>
        <a:p>
          <a:r>
            <a:rPr lang="en-AU" sz="1050" b="1"/>
            <a:t>secondary - UR matched</a:t>
          </a:r>
        </a:p>
      </dgm:t>
    </dgm:pt>
    <dgm:pt modelId="{A197F60B-2482-4E6B-B7E3-CA437EFE10B2}" type="parTrans" cxnId="{CF985000-9637-4E6E-BDAE-EB3C0B7DE4BC}">
      <dgm:prSet/>
      <dgm:spPr/>
      <dgm:t>
        <a:bodyPr/>
        <a:lstStyle/>
        <a:p>
          <a:endParaRPr lang="en-AU"/>
        </a:p>
      </dgm:t>
    </dgm:pt>
    <dgm:pt modelId="{9277BE1C-93BB-48D5-8F95-BE518DB82179}" type="sibTrans" cxnId="{CF985000-9637-4E6E-BDAE-EB3C0B7DE4BC}">
      <dgm:prSet/>
      <dgm:spPr/>
      <dgm:t>
        <a:bodyPr/>
        <a:lstStyle/>
        <a:p>
          <a:endParaRPr lang="en-AU"/>
        </a:p>
      </dgm:t>
    </dgm:pt>
    <dgm:pt modelId="{29C03262-6744-456A-981C-D9B70F30FAB3}">
      <dgm:prSet phldrT="[Text]" custT="1"/>
      <dgm:spPr/>
      <dgm:t>
        <a:bodyPr lIns="0" rIns="0"/>
        <a:lstStyle/>
        <a:p>
          <a:r>
            <a:rPr lang="en-AU" sz="1050" b="1"/>
            <a:t>secondary - no valid UR</a:t>
          </a:r>
        </a:p>
      </dgm:t>
    </dgm:pt>
    <dgm:pt modelId="{B4E28672-F525-4CC7-915D-5DA3A8317458}" type="parTrans" cxnId="{1B72238F-9718-499C-A760-DAA5E8CC71D4}">
      <dgm:prSet/>
      <dgm:spPr/>
      <dgm:t>
        <a:bodyPr/>
        <a:lstStyle/>
        <a:p>
          <a:endParaRPr lang="en-AU"/>
        </a:p>
      </dgm:t>
    </dgm:pt>
    <dgm:pt modelId="{D93D95D0-2E52-40E7-AF70-6516B5499F1F}" type="sibTrans" cxnId="{1B72238F-9718-499C-A760-DAA5E8CC71D4}">
      <dgm:prSet/>
      <dgm:spPr/>
      <dgm:t>
        <a:bodyPr/>
        <a:lstStyle/>
        <a:p>
          <a:endParaRPr lang="en-AU"/>
        </a:p>
      </dgm:t>
    </dgm:pt>
    <dgm:pt modelId="{F598AF2D-8737-4D80-8555-7D2FEEE3317B}">
      <dgm:prSet phldrT="[Text]"/>
      <dgm:spPr/>
      <dgm:t>
        <a:bodyPr lIns="0" rIns="0"/>
        <a:lstStyle/>
        <a:p>
          <a:r>
            <a:rPr lang="en-AU" b="1"/>
            <a:t>secondary - possible</a:t>
          </a:r>
        </a:p>
      </dgm:t>
    </dgm:pt>
    <dgm:pt modelId="{112AE55B-C34E-461B-B852-5CEBD9257CA4}" type="parTrans" cxnId="{36AA19C8-3CF8-4CED-A10B-2C737E645F6E}">
      <dgm:prSet/>
      <dgm:spPr/>
      <dgm:t>
        <a:bodyPr/>
        <a:lstStyle/>
        <a:p>
          <a:endParaRPr lang="en-AU"/>
        </a:p>
      </dgm:t>
    </dgm:pt>
    <dgm:pt modelId="{8E176482-346C-4D85-B6EF-9F1016DB36E5}" type="sibTrans" cxnId="{36AA19C8-3CF8-4CED-A10B-2C737E645F6E}">
      <dgm:prSet/>
      <dgm:spPr/>
      <dgm:t>
        <a:bodyPr/>
        <a:lstStyle/>
        <a:p>
          <a:endParaRPr lang="en-AU"/>
        </a:p>
      </dgm:t>
    </dgm:pt>
    <dgm:pt modelId="{77775ADF-3241-450F-B95A-AB2BDF2A46BE}" type="pres">
      <dgm:prSet presAssocID="{F9740F55-BE66-4E48-92FF-A20936B84F52}" presName="Name0" presStyleCnt="0">
        <dgm:presLayoutVars>
          <dgm:dir/>
          <dgm:resizeHandles val="exact"/>
        </dgm:presLayoutVars>
      </dgm:prSet>
      <dgm:spPr/>
    </dgm:pt>
    <dgm:pt modelId="{7E6A9191-3460-414A-9F0C-67870087BDBE}" type="pres">
      <dgm:prSet presAssocID="{67867EE3-10A3-493D-BEA6-571F86EC5051}" presName="Name5" presStyleLbl="vennNode1" presStyleIdx="0" presStyleCnt="4" custScaleX="62915" custScaleY="65046" custLinFactNeighborX="-47825" custLinFactNeighborY="108">
        <dgm:presLayoutVars>
          <dgm:bulletEnabled val="1"/>
        </dgm:presLayoutVars>
      </dgm:prSet>
      <dgm:spPr/>
    </dgm:pt>
    <dgm:pt modelId="{79E273BC-4A9B-41C3-BBFE-AC0A8E96F8DC}" type="pres">
      <dgm:prSet presAssocID="{76731C9B-7C4B-4CEC-AC4A-01FC7825471F}" presName="space" presStyleCnt="0"/>
      <dgm:spPr/>
    </dgm:pt>
    <dgm:pt modelId="{5D141E1C-8186-4DAE-B76A-D3FED852EE81}" type="pres">
      <dgm:prSet presAssocID="{F598AF2D-8737-4D80-8555-7D2FEEE3317B}" presName="Name5" presStyleLbl="vennNode1" presStyleIdx="1" presStyleCnt="4" custScaleX="22535" custScaleY="12933" custLinFactNeighborX="-64506" custLinFactNeighborY="21281">
        <dgm:presLayoutVars>
          <dgm:bulletEnabled val="1"/>
        </dgm:presLayoutVars>
      </dgm:prSet>
      <dgm:spPr/>
    </dgm:pt>
    <dgm:pt modelId="{E3395EB7-DE0A-421E-A629-FFA349CFC229}" type="pres">
      <dgm:prSet presAssocID="{8E176482-346C-4D85-B6EF-9F1016DB36E5}" presName="space" presStyleCnt="0"/>
      <dgm:spPr/>
    </dgm:pt>
    <dgm:pt modelId="{32C7FCC1-9B6D-41BB-8817-C6402FF664F2}" type="pres">
      <dgm:prSet presAssocID="{10269FF5-5797-48FC-9ADE-5A7E8392D840}" presName="Name5" presStyleLbl="vennNode1" presStyleIdx="2" presStyleCnt="4" custScaleX="33022" custScaleY="26503" custLinFactX="-14611" custLinFactNeighborX="-100000" custLinFactNeighborY="-16440">
        <dgm:presLayoutVars>
          <dgm:bulletEnabled val="1"/>
        </dgm:presLayoutVars>
      </dgm:prSet>
      <dgm:spPr/>
    </dgm:pt>
    <dgm:pt modelId="{EC2F7C41-E0A9-456D-BBEA-5F2F52D8CACA}" type="pres">
      <dgm:prSet presAssocID="{9277BE1C-93BB-48D5-8F95-BE518DB82179}" presName="space" presStyleCnt="0"/>
      <dgm:spPr/>
    </dgm:pt>
    <dgm:pt modelId="{C5B34ABF-8CE3-4654-B1BD-49FBAF562ECA}" type="pres">
      <dgm:prSet presAssocID="{29C03262-6744-456A-981C-D9B70F30FAB3}" presName="Name5" presStyleLbl="vennNode1" presStyleIdx="3" presStyleCnt="4" custScaleX="25214" custScaleY="17214" custLinFactNeighborX="15795" custLinFactNeighborY="-14238">
        <dgm:presLayoutVars>
          <dgm:bulletEnabled val="1"/>
        </dgm:presLayoutVars>
      </dgm:prSet>
      <dgm:spPr/>
    </dgm:pt>
  </dgm:ptLst>
  <dgm:cxnLst>
    <dgm:cxn modelId="{CF985000-9637-4E6E-BDAE-EB3C0B7DE4BC}" srcId="{F9740F55-BE66-4E48-92FF-A20936B84F52}" destId="{10269FF5-5797-48FC-9ADE-5A7E8392D840}" srcOrd="2" destOrd="0" parTransId="{A197F60B-2482-4E6B-B7E3-CA437EFE10B2}" sibTransId="{9277BE1C-93BB-48D5-8F95-BE518DB82179}"/>
    <dgm:cxn modelId="{789A013C-032D-41DB-901D-44A035101DD7}" type="presOf" srcId="{29C03262-6744-456A-981C-D9B70F30FAB3}" destId="{C5B34ABF-8CE3-4654-B1BD-49FBAF562ECA}" srcOrd="0" destOrd="0" presId="urn:microsoft.com/office/officeart/2005/8/layout/venn3"/>
    <dgm:cxn modelId="{6F109E47-D2CB-46B2-BD39-086999134F3F}" type="presOf" srcId="{F598AF2D-8737-4D80-8555-7D2FEEE3317B}" destId="{5D141E1C-8186-4DAE-B76A-D3FED852EE81}" srcOrd="0" destOrd="0" presId="urn:microsoft.com/office/officeart/2005/8/layout/venn3"/>
    <dgm:cxn modelId="{21069E6B-F24F-44FC-8F86-24EC23EEA684}" type="presOf" srcId="{10269FF5-5797-48FC-9ADE-5A7E8392D840}" destId="{32C7FCC1-9B6D-41BB-8817-C6402FF664F2}" srcOrd="0" destOrd="0" presId="urn:microsoft.com/office/officeart/2005/8/layout/venn3"/>
    <dgm:cxn modelId="{EAD0BE56-269D-4BD9-9120-53C786663C0A}" type="presOf" srcId="{F9740F55-BE66-4E48-92FF-A20936B84F52}" destId="{77775ADF-3241-450F-B95A-AB2BDF2A46BE}" srcOrd="0" destOrd="0" presId="urn:microsoft.com/office/officeart/2005/8/layout/venn3"/>
    <dgm:cxn modelId="{1B72238F-9718-499C-A760-DAA5E8CC71D4}" srcId="{F9740F55-BE66-4E48-92FF-A20936B84F52}" destId="{29C03262-6744-456A-981C-D9B70F30FAB3}" srcOrd="3" destOrd="0" parTransId="{B4E28672-F525-4CC7-915D-5DA3A8317458}" sibTransId="{D93D95D0-2E52-40E7-AF70-6516B5499F1F}"/>
    <dgm:cxn modelId="{3DE531A9-12B4-47B1-BC61-F13AC6E71F90}" type="presOf" srcId="{67867EE3-10A3-493D-BEA6-571F86EC5051}" destId="{7E6A9191-3460-414A-9F0C-67870087BDBE}" srcOrd="0" destOrd="0" presId="urn:microsoft.com/office/officeart/2005/8/layout/venn3"/>
    <dgm:cxn modelId="{E789BBC3-17C0-44F6-8467-4F1B89B22173}" srcId="{F9740F55-BE66-4E48-92FF-A20936B84F52}" destId="{67867EE3-10A3-493D-BEA6-571F86EC5051}" srcOrd="0" destOrd="0" parTransId="{F0D13AB9-1134-45C1-B707-6718B4AE7C78}" sibTransId="{76731C9B-7C4B-4CEC-AC4A-01FC7825471F}"/>
    <dgm:cxn modelId="{36AA19C8-3CF8-4CED-A10B-2C737E645F6E}" srcId="{F9740F55-BE66-4E48-92FF-A20936B84F52}" destId="{F598AF2D-8737-4D80-8555-7D2FEEE3317B}" srcOrd="1" destOrd="0" parTransId="{112AE55B-C34E-461B-B852-5CEBD9257CA4}" sibTransId="{8E176482-346C-4D85-B6EF-9F1016DB36E5}"/>
    <dgm:cxn modelId="{876F4E2D-D2F7-4B54-903C-F339000FA068}" type="presParOf" srcId="{77775ADF-3241-450F-B95A-AB2BDF2A46BE}" destId="{7E6A9191-3460-414A-9F0C-67870087BDBE}" srcOrd="0" destOrd="0" presId="urn:microsoft.com/office/officeart/2005/8/layout/venn3"/>
    <dgm:cxn modelId="{A60A6A64-868C-428D-970E-728C0DEB6339}" type="presParOf" srcId="{77775ADF-3241-450F-B95A-AB2BDF2A46BE}" destId="{79E273BC-4A9B-41C3-BBFE-AC0A8E96F8DC}" srcOrd="1" destOrd="0" presId="urn:microsoft.com/office/officeart/2005/8/layout/venn3"/>
    <dgm:cxn modelId="{74EBCBC7-3A7F-4A64-8BDE-EDAA6341DF00}" type="presParOf" srcId="{77775ADF-3241-450F-B95A-AB2BDF2A46BE}" destId="{5D141E1C-8186-4DAE-B76A-D3FED852EE81}" srcOrd="2" destOrd="0" presId="urn:microsoft.com/office/officeart/2005/8/layout/venn3"/>
    <dgm:cxn modelId="{FB3919EC-43E5-4BF2-A96B-6E5A620050DB}" type="presParOf" srcId="{77775ADF-3241-450F-B95A-AB2BDF2A46BE}" destId="{E3395EB7-DE0A-421E-A629-FFA349CFC229}" srcOrd="3" destOrd="0" presId="urn:microsoft.com/office/officeart/2005/8/layout/venn3"/>
    <dgm:cxn modelId="{68721044-B04D-4943-A1F4-9142B2FB58E3}" type="presParOf" srcId="{77775ADF-3241-450F-B95A-AB2BDF2A46BE}" destId="{32C7FCC1-9B6D-41BB-8817-C6402FF664F2}" srcOrd="4" destOrd="0" presId="urn:microsoft.com/office/officeart/2005/8/layout/venn3"/>
    <dgm:cxn modelId="{F789996E-9836-4979-8FB5-DC9680C56A1D}" type="presParOf" srcId="{77775ADF-3241-450F-B95A-AB2BDF2A46BE}" destId="{EC2F7C41-E0A9-456D-BBEA-5F2F52D8CACA}" srcOrd="5" destOrd="0" presId="urn:microsoft.com/office/officeart/2005/8/layout/venn3"/>
    <dgm:cxn modelId="{3B796B55-1A5A-4FF1-B1B2-F748E17B3227}" type="presParOf" srcId="{77775ADF-3241-450F-B95A-AB2BDF2A46BE}" destId="{C5B34ABF-8CE3-4654-B1BD-49FBAF562ECA}" srcOrd="6" destOrd="0" presId="urn:microsoft.com/office/officeart/2005/8/layout/venn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9740F55-BE66-4E48-92FF-A20936B84F52}"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67867EE3-10A3-493D-BEA6-571F86EC5051}">
      <dgm:prSet phldrT="[Text]" custT="1"/>
      <dgm:spPr/>
      <dgm:t>
        <a:bodyPr/>
        <a:lstStyle/>
        <a:p>
          <a:r>
            <a:rPr lang="en-AU" sz="1100" b="1"/>
            <a:t>master</a:t>
          </a:r>
          <a:endParaRPr lang="en-AU" sz="500" b="1"/>
        </a:p>
      </dgm:t>
    </dgm:pt>
    <dgm:pt modelId="{F0D13AB9-1134-45C1-B707-6718B4AE7C78}" type="parTrans" cxnId="{E789BBC3-17C0-44F6-8467-4F1B89B22173}">
      <dgm:prSet/>
      <dgm:spPr/>
      <dgm:t>
        <a:bodyPr/>
        <a:lstStyle/>
        <a:p>
          <a:endParaRPr lang="en-AU"/>
        </a:p>
      </dgm:t>
    </dgm:pt>
    <dgm:pt modelId="{76731C9B-7C4B-4CEC-AC4A-01FC7825471F}" type="sibTrans" cxnId="{E789BBC3-17C0-44F6-8467-4F1B89B22173}">
      <dgm:prSet/>
      <dgm:spPr/>
      <dgm:t>
        <a:bodyPr/>
        <a:lstStyle/>
        <a:p>
          <a:endParaRPr lang="en-AU"/>
        </a:p>
      </dgm:t>
    </dgm:pt>
    <dgm:pt modelId="{10269FF5-5797-48FC-9ADE-5A7E8392D840}">
      <dgm:prSet phldrT="[Text]" custT="1"/>
      <dgm:spPr/>
      <dgm:t>
        <a:bodyPr lIns="0" rIns="0"/>
        <a:lstStyle/>
        <a:p>
          <a:r>
            <a:rPr lang="en-AU" sz="1050" b="1"/>
            <a:t>secondary - UR matched</a:t>
          </a:r>
        </a:p>
      </dgm:t>
    </dgm:pt>
    <dgm:pt modelId="{A197F60B-2482-4E6B-B7E3-CA437EFE10B2}" type="parTrans" cxnId="{CF985000-9637-4E6E-BDAE-EB3C0B7DE4BC}">
      <dgm:prSet/>
      <dgm:spPr/>
      <dgm:t>
        <a:bodyPr/>
        <a:lstStyle/>
        <a:p>
          <a:endParaRPr lang="en-AU"/>
        </a:p>
      </dgm:t>
    </dgm:pt>
    <dgm:pt modelId="{9277BE1C-93BB-48D5-8F95-BE518DB82179}" type="sibTrans" cxnId="{CF985000-9637-4E6E-BDAE-EB3C0B7DE4BC}">
      <dgm:prSet/>
      <dgm:spPr/>
      <dgm:t>
        <a:bodyPr/>
        <a:lstStyle/>
        <a:p>
          <a:endParaRPr lang="en-AU"/>
        </a:p>
      </dgm:t>
    </dgm:pt>
    <dgm:pt modelId="{29C03262-6744-456A-981C-D9B70F30FAB3}">
      <dgm:prSet phldrT="[Text]" custT="1"/>
      <dgm:spPr/>
      <dgm:t>
        <a:bodyPr lIns="0" tIns="0" rIns="0" bIns="0"/>
        <a:lstStyle/>
        <a:p>
          <a:r>
            <a:rPr lang="en-AU" sz="1050" b="1"/>
            <a:t>secondary - no master UR</a:t>
          </a:r>
        </a:p>
      </dgm:t>
    </dgm:pt>
    <dgm:pt modelId="{B4E28672-F525-4CC7-915D-5DA3A8317458}" type="parTrans" cxnId="{1B72238F-9718-499C-A760-DAA5E8CC71D4}">
      <dgm:prSet/>
      <dgm:spPr/>
      <dgm:t>
        <a:bodyPr/>
        <a:lstStyle/>
        <a:p>
          <a:endParaRPr lang="en-AU"/>
        </a:p>
      </dgm:t>
    </dgm:pt>
    <dgm:pt modelId="{D93D95D0-2E52-40E7-AF70-6516B5499F1F}" type="sibTrans" cxnId="{1B72238F-9718-499C-A760-DAA5E8CC71D4}">
      <dgm:prSet/>
      <dgm:spPr/>
      <dgm:t>
        <a:bodyPr/>
        <a:lstStyle/>
        <a:p>
          <a:endParaRPr lang="en-AU"/>
        </a:p>
      </dgm:t>
    </dgm:pt>
    <dgm:pt modelId="{77775ADF-3241-450F-B95A-AB2BDF2A46BE}" type="pres">
      <dgm:prSet presAssocID="{F9740F55-BE66-4E48-92FF-A20936B84F52}" presName="Name0" presStyleCnt="0">
        <dgm:presLayoutVars>
          <dgm:dir/>
          <dgm:resizeHandles val="exact"/>
        </dgm:presLayoutVars>
      </dgm:prSet>
      <dgm:spPr/>
    </dgm:pt>
    <dgm:pt modelId="{7E6A9191-3460-414A-9F0C-67870087BDBE}" type="pres">
      <dgm:prSet presAssocID="{67867EE3-10A3-493D-BEA6-571F86EC5051}" presName="Name5" presStyleLbl="vennNode1" presStyleIdx="0" presStyleCnt="3" custScaleX="62915" custScaleY="65046" custLinFactNeighborX="-47825" custLinFactNeighborY="108">
        <dgm:presLayoutVars>
          <dgm:bulletEnabled val="1"/>
        </dgm:presLayoutVars>
      </dgm:prSet>
      <dgm:spPr/>
    </dgm:pt>
    <dgm:pt modelId="{79E273BC-4A9B-41C3-BBFE-AC0A8E96F8DC}" type="pres">
      <dgm:prSet presAssocID="{76731C9B-7C4B-4CEC-AC4A-01FC7825471F}" presName="space" presStyleCnt="0"/>
      <dgm:spPr/>
    </dgm:pt>
    <dgm:pt modelId="{32C7FCC1-9B6D-41BB-8817-C6402FF664F2}" type="pres">
      <dgm:prSet presAssocID="{10269FF5-5797-48FC-9ADE-5A7E8392D840}" presName="Name5" presStyleLbl="vennNode1" presStyleIdx="1" presStyleCnt="3" custScaleX="48544" custScaleY="28131" custLinFactX="-15748" custLinFactNeighborX="-100000" custLinFactNeighborY="-15872">
        <dgm:presLayoutVars>
          <dgm:bulletEnabled val="1"/>
        </dgm:presLayoutVars>
      </dgm:prSet>
      <dgm:spPr/>
    </dgm:pt>
    <dgm:pt modelId="{EC2F7C41-E0A9-456D-BBEA-5F2F52D8CACA}" type="pres">
      <dgm:prSet presAssocID="{9277BE1C-93BB-48D5-8F95-BE518DB82179}" presName="space" presStyleCnt="0"/>
      <dgm:spPr/>
    </dgm:pt>
    <dgm:pt modelId="{C5B34ABF-8CE3-4654-B1BD-49FBAF562ECA}" type="pres">
      <dgm:prSet presAssocID="{29C03262-6744-456A-981C-D9B70F30FAB3}" presName="Name5" presStyleLbl="vennNode1" presStyleIdx="2" presStyleCnt="3" custScaleX="29102" custScaleY="12383" custLinFactNeighborX="23936" custLinFactNeighborY="-19937">
        <dgm:presLayoutVars>
          <dgm:bulletEnabled val="1"/>
        </dgm:presLayoutVars>
      </dgm:prSet>
      <dgm:spPr/>
    </dgm:pt>
  </dgm:ptLst>
  <dgm:cxnLst>
    <dgm:cxn modelId="{CF985000-9637-4E6E-BDAE-EB3C0B7DE4BC}" srcId="{F9740F55-BE66-4E48-92FF-A20936B84F52}" destId="{10269FF5-5797-48FC-9ADE-5A7E8392D840}" srcOrd="1" destOrd="0" parTransId="{A197F60B-2482-4E6B-B7E3-CA437EFE10B2}" sibTransId="{9277BE1C-93BB-48D5-8F95-BE518DB82179}"/>
    <dgm:cxn modelId="{DED12682-35A6-49CA-98C2-1C6C8A0AB7E4}" type="presOf" srcId="{29C03262-6744-456A-981C-D9B70F30FAB3}" destId="{C5B34ABF-8CE3-4654-B1BD-49FBAF562ECA}" srcOrd="0" destOrd="0" presId="urn:microsoft.com/office/officeart/2005/8/layout/venn3"/>
    <dgm:cxn modelId="{1B72238F-9718-499C-A760-DAA5E8CC71D4}" srcId="{F9740F55-BE66-4E48-92FF-A20936B84F52}" destId="{29C03262-6744-456A-981C-D9B70F30FAB3}" srcOrd="2" destOrd="0" parTransId="{B4E28672-F525-4CC7-915D-5DA3A8317458}" sibTransId="{D93D95D0-2E52-40E7-AF70-6516B5499F1F}"/>
    <dgm:cxn modelId="{0425EBAB-59C2-4217-BF76-D612B68282B7}" type="presOf" srcId="{10269FF5-5797-48FC-9ADE-5A7E8392D840}" destId="{32C7FCC1-9B6D-41BB-8817-C6402FF664F2}" srcOrd="0" destOrd="0" presId="urn:microsoft.com/office/officeart/2005/8/layout/venn3"/>
    <dgm:cxn modelId="{6B2A88B1-84D4-4784-A127-DC186AC69D6A}" type="presOf" srcId="{F9740F55-BE66-4E48-92FF-A20936B84F52}" destId="{77775ADF-3241-450F-B95A-AB2BDF2A46BE}" srcOrd="0" destOrd="0" presId="urn:microsoft.com/office/officeart/2005/8/layout/venn3"/>
    <dgm:cxn modelId="{E789BBC3-17C0-44F6-8467-4F1B89B22173}" srcId="{F9740F55-BE66-4E48-92FF-A20936B84F52}" destId="{67867EE3-10A3-493D-BEA6-571F86EC5051}" srcOrd="0" destOrd="0" parTransId="{F0D13AB9-1134-45C1-B707-6718B4AE7C78}" sibTransId="{76731C9B-7C4B-4CEC-AC4A-01FC7825471F}"/>
    <dgm:cxn modelId="{68A279CA-D730-4342-94A8-554945E49FA2}" type="presOf" srcId="{67867EE3-10A3-493D-BEA6-571F86EC5051}" destId="{7E6A9191-3460-414A-9F0C-67870087BDBE}" srcOrd="0" destOrd="0" presId="urn:microsoft.com/office/officeart/2005/8/layout/venn3"/>
    <dgm:cxn modelId="{CEC36579-1F1E-42AD-A555-62A34322C1F8}" type="presParOf" srcId="{77775ADF-3241-450F-B95A-AB2BDF2A46BE}" destId="{7E6A9191-3460-414A-9F0C-67870087BDBE}" srcOrd="0" destOrd="0" presId="urn:microsoft.com/office/officeart/2005/8/layout/venn3"/>
    <dgm:cxn modelId="{F7A24726-5DDD-4DC4-A24C-8DF090AAA394}" type="presParOf" srcId="{77775ADF-3241-450F-B95A-AB2BDF2A46BE}" destId="{79E273BC-4A9B-41C3-BBFE-AC0A8E96F8DC}" srcOrd="1" destOrd="0" presId="urn:microsoft.com/office/officeart/2005/8/layout/venn3"/>
    <dgm:cxn modelId="{157D3AD4-9A7A-4DF3-ABF6-D927EE5E64C0}" type="presParOf" srcId="{77775ADF-3241-450F-B95A-AB2BDF2A46BE}" destId="{32C7FCC1-9B6D-41BB-8817-C6402FF664F2}" srcOrd="2" destOrd="0" presId="urn:microsoft.com/office/officeart/2005/8/layout/venn3"/>
    <dgm:cxn modelId="{7A44098D-AB02-4513-86D8-D42111A27C92}" type="presParOf" srcId="{77775ADF-3241-450F-B95A-AB2BDF2A46BE}" destId="{EC2F7C41-E0A9-456D-BBEA-5F2F52D8CACA}" srcOrd="3" destOrd="0" presId="urn:microsoft.com/office/officeart/2005/8/layout/venn3"/>
    <dgm:cxn modelId="{17575FB6-E9C0-444F-AAFB-8A1A372DBFF0}" type="presParOf" srcId="{77775ADF-3241-450F-B95A-AB2BDF2A46BE}" destId="{C5B34ABF-8CE3-4654-B1BD-49FBAF562ECA}" srcOrd="4" destOrd="0" presId="urn:microsoft.com/office/officeart/2005/8/layout/venn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9740F55-BE66-4E48-92FF-A20936B84F52}"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AU"/>
        </a:p>
      </dgm:t>
    </dgm:pt>
    <dgm:pt modelId="{67867EE3-10A3-493D-BEA6-571F86EC5051}">
      <dgm:prSet phldrT="[Text]" custT="1"/>
      <dgm:spPr/>
      <dgm:t>
        <a:bodyPr/>
        <a:lstStyle/>
        <a:p>
          <a:r>
            <a:rPr lang="en-AU" sz="1100" b="1"/>
            <a:t>master</a:t>
          </a:r>
          <a:endParaRPr lang="en-AU" sz="500" b="1"/>
        </a:p>
      </dgm:t>
    </dgm:pt>
    <dgm:pt modelId="{F0D13AB9-1134-45C1-B707-6718B4AE7C78}" type="parTrans" cxnId="{E789BBC3-17C0-44F6-8467-4F1B89B22173}">
      <dgm:prSet/>
      <dgm:spPr/>
      <dgm:t>
        <a:bodyPr/>
        <a:lstStyle/>
        <a:p>
          <a:endParaRPr lang="en-AU"/>
        </a:p>
      </dgm:t>
    </dgm:pt>
    <dgm:pt modelId="{76731C9B-7C4B-4CEC-AC4A-01FC7825471F}" type="sibTrans" cxnId="{E789BBC3-17C0-44F6-8467-4F1B89B22173}">
      <dgm:prSet/>
      <dgm:spPr/>
      <dgm:t>
        <a:bodyPr/>
        <a:lstStyle/>
        <a:p>
          <a:endParaRPr lang="en-AU"/>
        </a:p>
      </dgm:t>
    </dgm:pt>
    <dgm:pt modelId="{10269FF5-5797-48FC-9ADE-5A7E8392D840}">
      <dgm:prSet phldrT="[Text]" custT="1"/>
      <dgm:spPr/>
      <dgm:t>
        <a:bodyPr lIns="0" rIns="0"/>
        <a:lstStyle/>
        <a:p>
          <a:r>
            <a:rPr lang="en-AU" sz="1050" b="1"/>
            <a:t>secondary - UR matched</a:t>
          </a:r>
        </a:p>
      </dgm:t>
    </dgm:pt>
    <dgm:pt modelId="{A197F60B-2482-4E6B-B7E3-CA437EFE10B2}" type="parTrans" cxnId="{CF985000-9637-4E6E-BDAE-EB3C0B7DE4BC}">
      <dgm:prSet/>
      <dgm:spPr/>
      <dgm:t>
        <a:bodyPr/>
        <a:lstStyle/>
        <a:p>
          <a:endParaRPr lang="en-AU"/>
        </a:p>
      </dgm:t>
    </dgm:pt>
    <dgm:pt modelId="{9277BE1C-93BB-48D5-8F95-BE518DB82179}" type="sibTrans" cxnId="{CF985000-9637-4E6E-BDAE-EB3C0B7DE4BC}">
      <dgm:prSet/>
      <dgm:spPr/>
      <dgm:t>
        <a:bodyPr/>
        <a:lstStyle/>
        <a:p>
          <a:endParaRPr lang="en-AU"/>
        </a:p>
      </dgm:t>
    </dgm:pt>
    <dgm:pt modelId="{77775ADF-3241-450F-B95A-AB2BDF2A46BE}" type="pres">
      <dgm:prSet presAssocID="{F9740F55-BE66-4E48-92FF-A20936B84F52}" presName="Name0" presStyleCnt="0">
        <dgm:presLayoutVars>
          <dgm:dir/>
          <dgm:resizeHandles val="exact"/>
        </dgm:presLayoutVars>
      </dgm:prSet>
      <dgm:spPr/>
    </dgm:pt>
    <dgm:pt modelId="{7E6A9191-3460-414A-9F0C-67870087BDBE}" type="pres">
      <dgm:prSet presAssocID="{67867EE3-10A3-493D-BEA6-571F86EC5051}" presName="Name5" presStyleLbl="vennNode1" presStyleIdx="0" presStyleCnt="2" custScaleX="73244" custScaleY="65046" custLinFactNeighborX="27494" custLinFactNeighborY="651">
        <dgm:presLayoutVars>
          <dgm:bulletEnabled val="1"/>
        </dgm:presLayoutVars>
      </dgm:prSet>
      <dgm:spPr/>
    </dgm:pt>
    <dgm:pt modelId="{79E273BC-4A9B-41C3-BBFE-AC0A8E96F8DC}" type="pres">
      <dgm:prSet presAssocID="{76731C9B-7C4B-4CEC-AC4A-01FC7825471F}" presName="space" presStyleCnt="0"/>
      <dgm:spPr/>
    </dgm:pt>
    <dgm:pt modelId="{32C7FCC1-9B6D-41BB-8817-C6402FF664F2}" type="pres">
      <dgm:prSet presAssocID="{10269FF5-5797-48FC-9ADE-5A7E8392D840}" presName="Name5" presStyleLbl="vennNode1" presStyleIdx="1" presStyleCnt="2" custScaleX="48544" custScaleY="28131" custLinFactX="-15445" custLinFactNeighborX="-100000" custLinFactNeighborY="-15085">
        <dgm:presLayoutVars>
          <dgm:bulletEnabled val="1"/>
        </dgm:presLayoutVars>
      </dgm:prSet>
      <dgm:spPr/>
    </dgm:pt>
  </dgm:ptLst>
  <dgm:cxnLst>
    <dgm:cxn modelId="{CF985000-9637-4E6E-BDAE-EB3C0B7DE4BC}" srcId="{F9740F55-BE66-4E48-92FF-A20936B84F52}" destId="{10269FF5-5797-48FC-9ADE-5A7E8392D840}" srcOrd="1" destOrd="0" parTransId="{A197F60B-2482-4E6B-B7E3-CA437EFE10B2}" sibTransId="{9277BE1C-93BB-48D5-8F95-BE518DB82179}"/>
    <dgm:cxn modelId="{F0CE844A-AD3F-4EA3-A9CD-A7D72E4D8039}" type="presOf" srcId="{F9740F55-BE66-4E48-92FF-A20936B84F52}" destId="{77775ADF-3241-450F-B95A-AB2BDF2A46BE}" srcOrd="0" destOrd="0" presId="urn:microsoft.com/office/officeart/2005/8/layout/venn3"/>
    <dgm:cxn modelId="{5F4493A4-0993-4467-A630-A86B0ED643B6}" type="presOf" srcId="{10269FF5-5797-48FC-9ADE-5A7E8392D840}" destId="{32C7FCC1-9B6D-41BB-8817-C6402FF664F2}" srcOrd="0" destOrd="0" presId="urn:microsoft.com/office/officeart/2005/8/layout/venn3"/>
    <dgm:cxn modelId="{E789BBC3-17C0-44F6-8467-4F1B89B22173}" srcId="{F9740F55-BE66-4E48-92FF-A20936B84F52}" destId="{67867EE3-10A3-493D-BEA6-571F86EC5051}" srcOrd="0" destOrd="0" parTransId="{F0D13AB9-1134-45C1-B707-6718B4AE7C78}" sibTransId="{76731C9B-7C4B-4CEC-AC4A-01FC7825471F}"/>
    <dgm:cxn modelId="{4AE566EA-E2C1-45E9-9952-8F5BF360B26E}" type="presOf" srcId="{67867EE3-10A3-493D-BEA6-571F86EC5051}" destId="{7E6A9191-3460-414A-9F0C-67870087BDBE}" srcOrd="0" destOrd="0" presId="urn:microsoft.com/office/officeart/2005/8/layout/venn3"/>
    <dgm:cxn modelId="{D069A140-3F4D-4AED-BC1C-BC8CD4331B49}" type="presParOf" srcId="{77775ADF-3241-450F-B95A-AB2BDF2A46BE}" destId="{7E6A9191-3460-414A-9F0C-67870087BDBE}" srcOrd="0" destOrd="0" presId="urn:microsoft.com/office/officeart/2005/8/layout/venn3"/>
    <dgm:cxn modelId="{D19893FC-EA7E-48D5-9105-858A98D4E3DD}" type="presParOf" srcId="{77775ADF-3241-450F-B95A-AB2BDF2A46BE}" destId="{79E273BC-4A9B-41C3-BBFE-AC0A8E96F8DC}" srcOrd="1" destOrd="0" presId="urn:microsoft.com/office/officeart/2005/8/layout/venn3"/>
    <dgm:cxn modelId="{9C86E1C9-29F9-43A4-BD66-D92F5645396A}" type="presParOf" srcId="{77775ADF-3241-450F-B95A-AB2BDF2A46BE}" destId="{32C7FCC1-9B6D-41BB-8817-C6402FF664F2}" srcOrd="2" destOrd="0" presId="urn:microsoft.com/office/officeart/2005/8/layout/venn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3256D1-84D9-495D-9980-9A9AD47339E1}">
      <dsp:nvSpPr>
        <dsp:cNvPr id="0" name=""/>
        <dsp:cNvSpPr/>
      </dsp:nvSpPr>
      <dsp:spPr>
        <a:xfrm>
          <a:off x="609440" y="0"/>
          <a:ext cx="1969943" cy="196994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8413" tIns="30480" rIns="108413" bIns="30480" numCol="1" spcCol="1270" anchor="ctr" anchorCtr="0">
          <a:noAutofit/>
        </a:bodyPr>
        <a:lstStyle/>
        <a:p>
          <a:pPr marL="0" lvl="0" indent="0" algn="ctr" defTabSz="1066800">
            <a:lnSpc>
              <a:spcPct val="90000"/>
            </a:lnSpc>
            <a:spcBef>
              <a:spcPct val="0"/>
            </a:spcBef>
            <a:spcAft>
              <a:spcPct val="35000"/>
            </a:spcAft>
            <a:buNone/>
          </a:pPr>
          <a:r>
            <a:rPr lang="en-AU" sz="2400" b="1" kern="1200"/>
            <a:t>master</a:t>
          </a:r>
        </a:p>
      </dsp:txBody>
      <dsp:txXfrm>
        <a:off x="897931" y="288491"/>
        <a:ext cx="1392961" cy="1392961"/>
      </dsp:txXfrm>
    </dsp:sp>
    <dsp:sp modelId="{E15F433D-2561-40E9-9094-47AA47AE0C6F}">
      <dsp:nvSpPr>
        <dsp:cNvPr id="0" name=""/>
        <dsp:cNvSpPr/>
      </dsp:nvSpPr>
      <dsp:spPr>
        <a:xfrm>
          <a:off x="2820513" y="506843"/>
          <a:ext cx="947188" cy="9949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5240" rIns="0" bIns="15240" numCol="1" spcCol="1270" anchor="ctr" anchorCtr="0">
          <a:noAutofit/>
        </a:bodyPr>
        <a:lstStyle/>
        <a:p>
          <a:pPr marL="0" lvl="0" indent="0" algn="ctr" defTabSz="533400">
            <a:lnSpc>
              <a:spcPct val="90000"/>
            </a:lnSpc>
            <a:spcBef>
              <a:spcPct val="0"/>
            </a:spcBef>
            <a:spcAft>
              <a:spcPct val="35000"/>
            </a:spcAft>
            <a:buNone/>
          </a:pPr>
          <a:r>
            <a:rPr lang="en-AU" sz="1200" b="1" kern="1200"/>
            <a:t>secondary</a:t>
          </a:r>
        </a:p>
      </dsp:txBody>
      <dsp:txXfrm>
        <a:off x="2959225" y="652543"/>
        <a:ext cx="669764" cy="703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68CF8-B2DF-4161-8665-FF6968285041}">
      <dsp:nvSpPr>
        <dsp:cNvPr id="0" name=""/>
        <dsp:cNvSpPr/>
      </dsp:nvSpPr>
      <dsp:spPr>
        <a:xfrm>
          <a:off x="409886" y="65"/>
          <a:ext cx="2437536" cy="24375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4146" tIns="15240" rIns="134146" bIns="15240" numCol="1" spcCol="1270" anchor="ctr" anchorCtr="0">
          <a:noAutofit/>
        </a:bodyPr>
        <a:lstStyle/>
        <a:p>
          <a:pPr marL="0" lvl="0" indent="0" algn="ctr" defTabSz="533400">
            <a:lnSpc>
              <a:spcPct val="90000"/>
            </a:lnSpc>
            <a:spcBef>
              <a:spcPct val="0"/>
            </a:spcBef>
            <a:spcAft>
              <a:spcPct val="35000"/>
            </a:spcAft>
            <a:buNone/>
          </a:pPr>
          <a:r>
            <a:rPr lang="en-AU" sz="1200" b="1" kern="1200"/>
            <a:t>master</a:t>
          </a:r>
          <a:endParaRPr lang="en-AU" sz="800" b="1" kern="1200"/>
        </a:p>
      </dsp:txBody>
      <dsp:txXfrm>
        <a:off x="766855" y="357034"/>
        <a:ext cx="1723598" cy="1723598"/>
      </dsp:txXfrm>
    </dsp:sp>
    <dsp:sp modelId="{6A54B8D2-673F-48BB-8031-9A6C7F4A4833}">
      <dsp:nvSpPr>
        <dsp:cNvPr id="0" name=""/>
        <dsp:cNvSpPr/>
      </dsp:nvSpPr>
      <dsp:spPr>
        <a:xfrm>
          <a:off x="1655097" y="1335141"/>
          <a:ext cx="907982" cy="86734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2700" rIns="0" bIns="12700" numCol="1" spcCol="1270" anchor="ctr" anchorCtr="0">
          <a:noAutofit/>
        </a:bodyPr>
        <a:lstStyle/>
        <a:p>
          <a:pPr marL="0" lvl="0" indent="0" algn="ctr" defTabSz="444500">
            <a:lnSpc>
              <a:spcPct val="90000"/>
            </a:lnSpc>
            <a:spcBef>
              <a:spcPct val="0"/>
            </a:spcBef>
            <a:spcAft>
              <a:spcPct val="35000"/>
            </a:spcAft>
            <a:buNone/>
          </a:pPr>
          <a:r>
            <a:rPr lang="en-AU" sz="1000" b="1" kern="1200"/>
            <a:t>secondary</a:t>
          </a:r>
        </a:p>
      </dsp:txBody>
      <dsp:txXfrm>
        <a:off x="1788068" y="1462161"/>
        <a:ext cx="642040" cy="6133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E766E5-81AE-4662-96C2-06ECC399F63D}">
      <dsp:nvSpPr>
        <dsp:cNvPr id="0" name=""/>
        <dsp:cNvSpPr/>
      </dsp:nvSpPr>
      <dsp:spPr>
        <a:xfrm>
          <a:off x="191375" y="314953"/>
          <a:ext cx="2124736" cy="187959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31204" tIns="17780" rIns="231204" bIns="17780" numCol="1" spcCol="1270" anchor="ctr" anchorCtr="0">
          <a:noAutofit/>
        </a:bodyPr>
        <a:lstStyle/>
        <a:p>
          <a:pPr marL="0" lvl="0" indent="0" algn="ctr" defTabSz="622300">
            <a:lnSpc>
              <a:spcPct val="90000"/>
            </a:lnSpc>
            <a:spcBef>
              <a:spcPct val="0"/>
            </a:spcBef>
            <a:spcAft>
              <a:spcPct val="35000"/>
            </a:spcAft>
            <a:buNone/>
          </a:pPr>
          <a:r>
            <a:rPr lang="en-AU" sz="1400" b="1" kern="1200"/>
            <a:t>master</a:t>
          </a:r>
          <a:endParaRPr lang="en-AU" sz="600" b="1" kern="1200"/>
        </a:p>
      </dsp:txBody>
      <dsp:txXfrm>
        <a:off x="502535" y="590214"/>
        <a:ext cx="1502416" cy="1329076"/>
      </dsp:txXfrm>
    </dsp:sp>
    <dsp:sp modelId="{17BBCEE2-98F9-48A7-834D-C451D3F1A54C}">
      <dsp:nvSpPr>
        <dsp:cNvPr id="0" name=""/>
        <dsp:cNvSpPr/>
      </dsp:nvSpPr>
      <dsp:spPr>
        <a:xfrm>
          <a:off x="1326537" y="1239587"/>
          <a:ext cx="1110114" cy="9582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1430" rIns="0" bIns="11430" numCol="1" spcCol="1270" anchor="ctr" anchorCtr="0">
          <a:noAutofit/>
        </a:bodyPr>
        <a:lstStyle/>
        <a:p>
          <a:pPr marL="0" lvl="0" indent="0" algn="ctr" defTabSz="400050">
            <a:lnSpc>
              <a:spcPct val="90000"/>
            </a:lnSpc>
            <a:spcBef>
              <a:spcPct val="0"/>
            </a:spcBef>
            <a:spcAft>
              <a:spcPct val="35000"/>
            </a:spcAft>
            <a:buNone/>
          </a:pPr>
          <a:r>
            <a:rPr lang="en-AU" sz="900" b="1" kern="1200"/>
            <a:t>secondary</a:t>
          </a:r>
        </a:p>
      </dsp:txBody>
      <dsp:txXfrm>
        <a:off x="1489109" y="1379912"/>
        <a:ext cx="784970" cy="6775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A9191-3460-414A-9F0C-67870087BDBE}">
      <dsp:nvSpPr>
        <dsp:cNvPr id="0" name=""/>
        <dsp:cNvSpPr/>
      </dsp:nvSpPr>
      <dsp:spPr>
        <a:xfrm>
          <a:off x="53721" y="192825"/>
          <a:ext cx="2544777" cy="267103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21209" tIns="13970" rIns="221209" bIns="13970" numCol="1" spcCol="1270" anchor="ctr" anchorCtr="0">
          <a:noAutofit/>
        </a:bodyPr>
        <a:lstStyle/>
        <a:p>
          <a:pPr marL="0" lvl="0" indent="0" algn="ctr" defTabSz="488950">
            <a:lnSpc>
              <a:spcPct val="90000"/>
            </a:lnSpc>
            <a:spcBef>
              <a:spcPct val="0"/>
            </a:spcBef>
            <a:spcAft>
              <a:spcPct val="35000"/>
            </a:spcAft>
            <a:buNone/>
          </a:pPr>
          <a:r>
            <a:rPr lang="en-AU" sz="1100" b="1" kern="1200"/>
            <a:t>master</a:t>
          </a:r>
          <a:endParaRPr lang="en-AU" sz="500" b="1" kern="1200"/>
        </a:p>
      </dsp:txBody>
      <dsp:txXfrm>
        <a:off x="426395" y="583988"/>
        <a:ext cx="1799429" cy="1888705"/>
      </dsp:txXfrm>
    </dsp:sp>
    <dsp:sp modelId="{5D141E1C-8186-4DAE-B76A-D3FED852EE81}">
      <dsp:nvSpPr>
        <dsp:cNvPr id="0" name=""/>
        <dsp:cNvSpPr/>
      </dsp:nvSpPr>
      <dsp:spPr>
        <a:xfrm>
          <a:off x="1660488" y="1928587"/>
          <a:ext cx="905805" cy="9016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88950">
            <a:lnSpc>
              <a:spcPct val="90000"/>
            </a:lnSpc>
            <a:spcBef>
              <a:spcPct val="0"/>
            </a:spcBef>
            <a:spcAft>
              <a:spcPct val="35000"/>
            </a:spcAft>
            <a:buNone/>
          </a:pPr>
          <a:r>
            <a:rPr lang="en-AU" sz="1100" b="1" kern="1200"/>
            <a:t>secondary - uncertain</a:t>
          </a:r>
        </a:p>
      </dsp:txBody>
      <dsp:txXfrm>
        <a:off x="1793140" y="2060627"/>
        <a:ext cx="640501" cy="637545"/>
      </dsp:txXfrm>
    </dsp:sp>
    <dsp:sp modelId="{32C7FCC1-9B6D-41BB-8817-C6402FF664F2}">
      <dsp:nvSpPr>
        <dsp:cNvPr id="0" name=""/>
        <dsp:cNvSpPr/>
      </dsp:nvSpPr>
      <dsp:spPr>
        <a:xfrm>
          <a:off x="1107888" y="367897"/>
          <a:ext cx="1029125" cy="99057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perfect match</a:t>
          </a:r>
        </a:p>
      </dsp:txBody>
      <dsp:txXfrm>
        <a:off x="1258600" y="512964"/>
        <a:ext cx="727701" cy="700443"/>
      </dsp:txXfrm>
    </dsp:sp>
    <dsp:sp modelId="{C5B34ABF-8CE3-4654-B1BD-49FBAF562ECA}">
      <dsp:nvSpPr>
        <dsp:cNvPr id="0" name=""/>
        <dsp:cNvSpPr/>
      </dsp:nvSpPr>
      <dsp:spPr>
        <a:xfrm>
          <a:off x="2633146" y="431767"/>
          <a:ext cx="1075189" cy="103985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no valid UR</a:t>
          </a:r>
        </a:p>
      </dsp:txBody>
      <dsp:txXfrm>
        <a:off x="2790604" y="584051"/>
        <a:ext cx="760273" cy="73528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A9191-3460-414A-9F0C-67870087BDBE}">
      <dsp:nvSpPr>
        <dsp:cNvPr id="0" name=""/>
        <dsp:cNvSpPr/>
      </dsp:nvSpPr>
      <dsp:spPr>
        <a:xfrm>
          <a:off x="0" y="257055"/>
          <a:ext cx="2355512" cy="243529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06043" tIns="13970" rIns="206043" bIns="13970" numCol="1" spcCol="1270" anchor="ctr" anchorCtr="0">
          <a:noAutofit/>
        </a:bodyPr>
        <a:lstStyle/>
        <a:p>
          <a:pPr marL="0" lvl="0" indent="0" algn="ctr" defTabSz="488950">
            <a:lnSpc>
              <a:spcPct val="90000"/>
            </a:lnSpc>
            <a:spcBef>
              <a:spcPct val="0"/>
            </a:spcBef>
            <a:spcAft>
              <a:spcPct val="35000"/>
            </a:spcAft>
            <a:buNone/>
          </a:pPr>
          <a:r>
            <a:rPr lang="en-AU" sz="1100" b="1" kern="1200"/>
            <a:t>master</a:t>
          </a:r>
          <a:endParaRPr lang="en-AU" sz="500" b="1" kern="1200"/>
        </a:p>
      </dsp:txBody>
      <dsp:txXfrm>
        <a:off x="344957" y="613696"/>
        <a:ext cx="1665598" cy="1722014"/>
      </dsp:txXfrm>
    </dsp:sp>
    <dsp:sp modelId="{32C7FCC1-9B6D-41BB-8817-C6402FF664F2}">
      <dsp:nvSpPr>
        <dsp:cNvPr id="0" name=""/>
        <dsp:cNvSpPr/>
      </dsp:nvSpPr>
      <dsp:spPr>
        <a:xfrm>
          <a:off x="708170" y="328546"/>
          <a:ext cx="1274294" cy="105321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UR matched</a:t>
          </a:r>
        </a:p>
      </dsp:txBody>
      <dsp:txXfrm>
        <a:off x="894786" y="482785"/>
        <a:ext cx="901062" cy="744735"/>
      </dsp:txXfrm>
    </dsp:sp>
    <dsp:sp modelId="{C5B34ABF-8CE3-4654-B1BD-49FBAF562ECA}">
      <dsp:nvSpPr>
        <dsp:cNvPr id="0" name=""/>
        <dsp:cNvSpPr/>
      </dsp:nvSpPr>
      <dsp:spPr>
        <a:xfrm>
          <a:off x="2505540" y="182887"/>
          <a:ext cx="1223563" cy="108267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no valid UR</a:t>
          </a:r>
        </a:p>
      </dsp:txBody>
      <dsp:txXfrm>
        <a:off x="2684727" y="341442"/>
        <a:ext cx="865189" cy="76556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A9191-3460-414A-9F0C-67870087BDBE}">
      <dsp:nvSpPr>
        <dsp:cNvPr id="0" name=""/>
        <dsp:cNvSpPr/>
      </dsp:nvSpPr>
      <dsp:spPr>
        <a:xfrm>
          <a:off x="0" y="257055"/>
          <a:ext cx="2355512" cy="243529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06043" tIns="13970" rIns="206043" bIns="13970" numCol="1" spcCol="1270" anchor="ctr" anchorCtr="0">
          <a:noAutofit/>
        </a:bodyPr>
        <a:lstStyle/>
        <a:p>
          <a:pPr marL="0" lvl="0" indent="0" algn="ctr" defTabSz="488950">
            <a:lnSpc>
              <a:spcPct val="90000"/>
            </a:lnSpc>
            <a:spcBef>
              <a:spcPct val="0"/>
            </a:spcBef>
            <a:spcAft>
              <a:spcPct val="35000"/>
            </a:spcAft>
            <a:buNone/>
          </a:pPr>
          <a:r>
            <a:rPr lang="en-AU" sz="1100" b="1" kern="1200"/>
            <a:t>master</a:t>
          </a:r>
          <a:endParaRPr lang="en-AU" sz="500" b="1" kern="1200"/>
        </a:p>
      </dsp:txBody>
      <dsp:txXfrm>
        <a:off x="344957" y="613696"/>
        <a:ext cx="1665598" cy="1722014"/>
      </dsp:txXfrm>
    </dsp:sp>
    <dsp:sp modelId="{5D141E1C-8186-4DAE-B76A-D3FED852EE81}">
      <dsp:nvSpPr>
        <dsp:cNvPr id="0" name=""/>
        <dsp:cNvSpPr/>
      </dsp:nvSpPr>
      <dsp:spPr>
        <a:xfrm>
          <a:off x="1429099" y="2025308"/>
          <a:ext cx="843701" cy="48420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88950">
            <a:lnSpc>
              <a:spcPct val="90000"/>
            </a:lnSpc>
            <a:spcBef>
              <a:spcPct val="0"/>
            </a:spcBef>
            <a:spcAft>
              <a:spcPct val="35000"/>
            </a:spcAft>
            <a:buNone/>
          </a:pPr>
          <a:r>
            <a:rPr lang="en-AU" sz="1100" b="1" kern="1200"/>
            <a:t>secondary - possible</a:t>
          </a:r>
        </a:p>
      </dsp:txBody>
      <dsp:txXfrm>
        <a:off x="1552656" y="2096218"/>
        <a:ext cx="596587" cy="342386"/>
      </dsp:txXfrm>
    </dsp:sp>
    <dsp:sp modelId="{32C7FCC1-9B6D-41BB-8817-C6402FF664F2}">
      <dsp:nvSpPr>
        <dsp:cNvPr id="0" name=""/>
        <dsp:cNvSpPr/>
      </dsp:nvSpPr>
      <dsp:spPr>
        <a:xfrm>
          <a:off x="711202" y="359022"/>
          <a:ext cx="1236330" cy="99226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UR matched</a:t>
          </a:r>
        </a:p>
      </dsp:txBody>
      <dsp:txXfrm>
        <a:off x="892258" y="504335"/>
        <a:ext cx="874218" cy="701635"/>
      </dsp:txXfrm>
    </dsp:sp>
    <dsp:sp modelId="{C5B34ABF-8CE3-4654-B1BD-49FBAF562ECA}">
      <dsp:nvSpPr>
        <dsp:cNvPr id="0" name=""/>
        <dsp:cNvSpPr/>
      </dsp:nvSpPr>
      <dsp:spPr>
        <a:xfrm>
          <a:off x="2612834" y="615352"/>
          <a:ext cx="944002" cy="64448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no valid UR</a:t>
          </a:r>
        </a:p>
      </dsp:txBody>
      <dsp:txXfrm>
        <a:off x="2751080" y="709735"/>
        <a:ext cx="667510" cy="4557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A9191-3460-414A-9F0C-67870087BDBE}">
      <dsp:nvSpPr>
        <dsp:cNvPr id="0" name=""/>
        <dsp:cNvSpPr/>
      </dsp:nvSpPr>
      <dsp:spPr>
        <a:xfrm>
          <a:off x="0" y="264166"/>
          <a:ext cx="2341710" cy="242102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04835" tIns="13970" rIns="204835" bIns="13970" numCol="1" spcCol="1270" anchor="ctr" anchorCtr="0">
          <a:noAutofit/>
        </a:bodyPr>
        <a:lstStyle/>
        <a:p>
          <a:pPr marL="0" lvl="0" indent="0" algn="ctr" defTabSz="488950">
            <a:lnSpc>
              <a:spcPct val="90000"/>
            </a:lnSpc>
            <a:spcBef>
              <a:spcPct val="0"/>
            </a:spcBef>
            <a:spcAft>
              <a:spcPct val="35000"/>
            </a:spcAft>
            <a:buNone/>
          </a:pPr>
          <a:r>
            <a:rPr lang="en-AU" sz="1100" b="1" kern="1200"/>
            <a:t>master</a:t>
          </a:r>
          <a:endParaRPr lang="en-AU" sz="500" b="1" kern="1200"/>
        </a:p>
      </dsp:txBody>
      <dsp:txXfrm>
        <a:off x="342935" y="618717"/>
        <a:ext cx="1655840" cy="1711924"/>
      </dsp:txXfrm>
    </dsp:sp>
    <dsp:sp modelId="{32C7FCC1-9B6D-41BB-8817-C6402FF664F2}">
      <dsp:nvSpPr>
        <dsp:cNvPr id="0" name=""/>
        <dsp:cNvSpPr/>
      </dsp:nvSpPr>
      <dsp:spPr>
        <a:xfrm>
          <a:off x="267285" y="356379"/>
          <a:ext cx="1806818" cy="104704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UR matched</a:t>
          </a:r>
        </a:p>
      </dsp:txBody>
      <dsp:txXfrm>
        <a:off x="531887" y="509715"/>
        <a:ext cx="1277614" cy="740370"/>
      </dsp:txXfrm>
    </dsp:sp>
    <dsp:sp modelId="{C5B34ABF-8CE3-4654-B1BD-49FBAF562ECA}">
      <dsp:nvSpPr>
        <dsp:cNvPr id="0" name=""/>
        <dsp:cNvSpPr/>
      </dsp:nvSpPr>
      <dsp:spPr>
        <a:xfrm>
          <a:off x="2660776" y="498151"/>
          <a:ext cx="1083183" cy="46089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r>
            <a:rPr lang="en-AU" sz="1050" b="1" kern="1200"/>
            <a:t>secondary - no master UR</a:t>
          </a:r>
        </a:p>
      </dsp:txBody>
      <dsp:txXfrm>
        <a:off x="2819404" y="565648"/>
        <a:ext cx="765927" cy="32590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A9191-3460-414A-9F0C-67870087BDBE}">
      <dsp:nvSpPr>
        <dsp:cNvPr id="0" name=""/>
        <dsp:cNvSpPr/>
      </dsp:nvSpPr>
      <dsp:spPr>
        <a:xfrm>
          <a:off x="202277" y="298360"/>
          <a:ext cx="2694022" cy="2392488"/>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02421" tIns="13970" rIns="202421" bIns="13970" numCol="1" spcCol="1270" anchor="ctr" anchorCtr="0">
          <a:noAutofit/>
        </a:bodyPr>
        <a:lstStyle/>
        <a:p>
          <a:pPr marL="0" lvl="0" indent="0" algn="ctr" defTabSz="488950">
            <a:lnSpc>
              <a:spcPct val="90000"/>
            </a:lnSpc>
            <a:spcBef>
              <a:spcPct val="0"/>
            </a:spcBef>
            <a:spcAft>
              <a:spcPct val="35000"/>
            </a:spcAft>
            <a:buNone/>
          </a:pPr>
          <a:r>
            <a:rPr lang="en-AU" sz="1100" b="1" kern="1200"/>
            <a:t>master</a:t>
          </a:r>
          <a:endParaRPr lang="en-AU" sz="500" b="1" kern="1200"/>
        </a:p>
      </dsp:txBody>
      <dsp:txXfrm>
        <a:off x="596807" y="648732"/>
        <a:ext cx="1904962" cy="1691744"/>
      </dsp:txXfrm>
    </dsp:sp>
    <dsp:sp modelId="{32C7FCC1-9B6D-41BB-8817-C6402FF664F2}">
      <dsp:nvSpPr>
        <dsp:cNvPr id="0" name=""/>
        <dsp:cNvSpPr/>
      </dsp:nvSpPr>
      <dsp:spPr>
        <a:xfrm>
          <a:off x="654696" y="398461"/>
          <a:ext cx="1785520" cy="103469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13970" rIns="0" bIns="13970" numCol="1" spcCol="1270" anchor="ctr" anchorCtr="0">
          <a:noAutofit/>
        </a:bodyPr>
        <a:lstStyle/>
        <a:p>
          <a:pPr marL="0" lvl="0" indent="0" algn="ctr" defTabSz="466725">
            <a:lnSpc>
              <a:spcPct val="90000"/>
            </a:lnSpc>
            <a:spcBef>
              <a:spcPct val="0"/>
            </a:spcBef>
            <a:spcAft>
              <a:spcPct val="35000"/>
            </a:spcAft>
            <a:buNone/>
          </a:pPr>
          <a:r>
            <a:rPr lang="en-AU" sz="1050" b="1" kern="1200"/>
            <a:t>secondary - UR matched</a:t>
          </a:r>
        </a:p>
      </dsp:txBody>
      <dsp:txXfrm>
        <a:off x="916179" y="549989"/>
        <a:ext cx="1262554" cy="731643"/>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6</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McDonell</dc:creator>
  <cp:lastModifiedBy>McDonell, Russell</cp:lastModifiedBy>
  <cp:revision>5</cp:revision>
  <dcterms:created xsi:type="dcterms:W3CDTF">2012-01-26T06:36:00Z</dcterms:created>
  <dcterms:modified xsi:type="dcterms:W3CDTF">2023-03-07T06:04:00Z</dcterms:modified>
</cp:coreProperties>
</file>