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1A2D" w:rsidRP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>EBUS course 2026 MCQs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</w:p>
    <w:p w:rsidR="008B1A2D" w:rsidRPr="008B1A2D" w:rsidRDefault="001221CD" w:rsidP="008B1A2D">
      <w:pPr>
        <w:spacing w:after="0" w:line="240" w:lineRule="auto"/>
        <w:rPr>
          <w:sz w:val="22"/>
        </w:rPr>
      </w:pPr>
      <w:r>
        <w:rPr>
          <w:sz w:val="22"/>
        </w:rPr>
        <w:t>Bio</w:t>
      </w:r>
      <w:r w:rsidR="008B1A2D" w:rsidRPr="008B1A2D">
        <w:rPr>
          <w:sz w:val="22"/>
        </w:rPr>
        <w:t>markers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</w:p>
    <w:p w:rsidR="00411440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>Post video quiz</w:t>
      </w:r>
      <w:r w:rsidR="00670DFE">
        <w:rPr>
          <w:sz w:val="22"/>
        </w:rPr>
        <w:t xml:space="preserve"> </w:t>
      </w:r>
      <w:r w:rsidRPr="008B1A2D">
        <w:rPr>
          <w:sz w:val="22"/>
        </w:rPr>
        <w:t>(with answers)</w:t>
      </w:r>
    </w:p>
    <w:p w:rsidR="008B1A2D" w:rsidRDefault="008B1A2D" w:rsidP="008B1A2D">
      <w:pPr>
        <w:spacing w:after="0" w:line="240" w:lineRule="auto"/>
        <w:rPr>
          <w:sz w:val="22"/>
        </w:rPr>
      </w:pPr>
    </w:p>
    <w:p w:rsidR="008B1A2D" w:rsidRDefault="008B1A2D" w:rsidP="008B1A2D">
      <w:pPr>
        <w:spacing w:after="0" w:line="240" w:lineRule="auto"/>
        <w:rPr>
          <w:sz w:val="22"/>
        </w:rPr>
      </w:pPr>
    </w:p>
    <w:p w:rsidR="008B1A2D" w:rsidRPr="008B1A2D" w:rsidRDefault="00670DFE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1. </w:t>
      </w:r>
      <w:r w:rsidR="008B1A2D" w:rsidRPr="008B1A2D">
        <w:rPr>
          <w:sz w:val="22"/>
        </w:rPr>
        <w:t xml:space="preserve">A 63-year-old woman with a 25-pack-year smoking history quit </w:t>
      </w:r>
      <w:r w:rsidR="008B1A2D">
        <w:rPr>
          <w:sz w:val="22"/>
        </w:rPr>
        <w:t>8</w:t>
      </w:r>
      <w:r w:rsidR="008B1A2D" w:rsidRPr="008B1A2D">
        <w:rPr>
          <w:sz w:val="22"/>
        </w:rPr>
        <w:t xml:space="preserve"> years ago. A 14-mm solid right upper lobe nodule is found incidentally on computed tomography (CT). It is mildly spiculated, positron emission tomography (PET) is </w:t>
      </w:r>
      <w:proofErr w:type="spellStart"/>
      <w:r w:rsidR="008B1A2D" w:rsidRPr="008B1A2D">
        <w:rPr>
          <w:sz w:val="22"/>
        </w:rPr>
        <w:t>nonavid</w:t>
      </w:r>
      <w:proofErr w:type="spellEnd"/>
      <w:r w:rsidR="008B1A2D" w:rsidRPr="008B1A2D">
        <w:rPr>
          <w:sz w:val="22"/>
        </w:rPr>
        <w:t xml:space="preserve">, and her Mayo Clinic pretest probability of malignancy is 18%. She is medically fit </w:t>
      </w:r>
      <w:r w:rsidR="00A371F8">
        <w:rPr>
          <w:sz w:val="22"/>
        </w:rPr>
        <w:t xml:space="preserve">but </w:t>
      </w:r>
      <w:r w:rsidR="008B1A2D" w:rsidRPr="008B1A2D">
        <w:rPr>
          <w:sz w:val="22"/>
        </w:rPr>
        <w:t>prefer</w:t>
      </w:r>
      <w:r w:rsidR="008B1A2D">
        <w:rPr>
          <w:sz w:val="22"/>
        </w:rPr>
        <w:t>s</w:t>
      </w:r>
      <w:r w:rsidR="008B1A2D" w:rsidRPr="008B1A2D">
        <w:rPr>
          <w:sz w:val="22"/>
        </w:rPr>
        <w:t xml:space="preserve"> to avoid </w:t>
      </w:r>
      <w:r w:rsidR="008B1A2D">
        <w:rPr>
          <w:sz w:val="22"/>
        </w:rPr>
        <w:t>tissue sampling</w:t>
      </w:r>
      <w:r w:rsidR="008B1A2D" w:rsidRPr="008B1A2D">
        <w:rPr>
          <w:sz w:val="22"/>
        </w:rPr>
        <w:t xml:space="preserve">. Which use of a blood-based integrated </w:t>
      </w:r>
      <w:r w:rsidR="008B1A2D">
        <w:rPr>
          <w:sz w:val="22"/>
        </w:rPr>
        <w:t xml:space="preserve">biomarker </w:t>
      </w:r>
      <w:r w:rsidR="008B1A2D" w:rsidRPr="008B1A2D">
        <w:rPr>
          <w:sz w:val="22"/>
        </w:rPr>
        <w:t>classifier is most appropriate in this scenario?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 xml:space="preserve">A. </w:t>
      </w:r>
      <w:r>
        <w:rPr>
          <w:sz w:val="22"/>
        </w:rPr>
        <w:t xml:space="preserve">One that would confirm a diagnosis </w:t>
      </w:r>
      <w:r w:rsidR="00A371F8">
        <w:rPr>
          <w:sz w:val="22"/>
        </w:rPr>
        <w:t>for treatment planning</w:t>
      </w:r>
    </w:p>
    <w:p w:rsid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 xml:space="preserve">B. </w:t>
      </w:r>
      <w:r>
        <w:rPr>
          <w:sz w:val="22"/>
        </w:rPr>
        <w:t xml:space="preserve">One that would </w:t>
      </w:r>
      <w:r w:rsidRPr="008B1A2D">
        <w:rPr>
          <w:sz w:val="22"/>
        </w:rPr>
        <w:t xml:space="preserve">lower post-test probability of malignancy and support CT surveillance </w:t>
      </w:r>
    </w:p>
    <w:p w:rsidR="008B1A2D" w:rsidRPr="008B1A2D" w:rsidRDefault="00A371F8" w:rsidP="008B1A2D">
      <w:pPr>
        <w:spacing w:after="0" w:line="240" w:lineRule="auto"/>
        <w:rPr>
          <w:sz w:val="22"/>
        </w:rPr>
      </w:pPr>
      <w:r>
        <w:rPr>
          <w:sz w:val="22"/>
        </w:rPr>
        <w:t>C</w:t>
      </w:r>
      <w:r w:rsidR="008B1A2D" w:rsidRPr="008B1A2D">
        <w:rPr>
          <w:sz w:val="22"/>
        </w:rPr>
        <w:t xml:space="preserve">. </w:t>
      </w:r>
      <w:r w:rsidR="008B1A2D">
        <w:rPr>
          <w:sz w:val="22"/>
        </w:rPr>
        <w:t>One that would</w:t>
      </w:r>
      <w:r w:rsidR="008B1A2D" w:rsidRPr="008B1A2D">
        <w:rPr>
          <w:sz w:val="22"/>
        </w:rPr>
        <w:t xml:space="preserve"> identify actionable driver mutations for targeted therapy selection</w:t>
      </w:r>
    </w:p>
    <w:p w:rsidR="008B1A2D" w:rsidRDefault="00A371F8" w:rsidP="008B1A2D">
      <w:pPr>
        <w:spacing w:after="0" w:line="240" w:lineRule="auto"/>
        <w:rPr>
          <w:sz w:val="22"/>
        </w:rPr>
      </w:pPr>
      <w:r>
        <w:rPr>
          <w:sz w:val="22"/>
        </w:rPr>
        <w:t>D</w:t>
      </w:r>
      <w:r w:rsidR="008B1A2D" w:rsidRPr="008B1A2D">
        <w:rPr>
          <w:sz w:val="22"/>
        </w:rPr>
        <w:t xml:space="preserve">. </w:t>
      </w:r>
      <w:r w:rsidR="008B1A2D">
        <w:rPr>
          <w:sz w:val="22"/>
        </w:rPr>
        <w:t>One that would</w:t>
      </w:r>
      <w:r w:rsidR="008B1A2D" w:rsidRPr="008B1A2D">
        <w:rPr>
          <w:sz w:val="22"/>
        </w:rPr>
        <w:t xml:space="preserve"> noninvasively stage mediastinal lymph nodes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</w:p>
    <w:p w:rsidR="008B1A2D" w:rsidRP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 xml:space="preserve">Correct answer: </w:t>
      </w:r>
      <w:r>
        <w:rPr>
          <w:sz w:val="22"/>
        </w:rPr>
        <w:t>B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  <w:r>
        <w:rPr>
          <w:sz w:val="22"/>
        </w:rPr>
        <w:t>An ideal biomarker in this scenario of a lung nodule with a</w:t>
      </w:r>
      <w:r w:rsidR="00A371F8">
        <w:rPr>
          <w:sz w:val="22"/>
        </w:rPr>
        <w:t>n already</w:t>
      </w:r>
      <w:r>
        <w:rPr>
          <w:sz w:val="22"/>
        </w:rPr>
        <w:t xml:space="preserve"> low-intermediate pre-test probability for lung cancer would be to provide </w:t>
      </w:r>
      <w:r w:rsidR="00A371F8">
        <w:rPr>
          <w:sz w:val="22"/>
        </w:rPr>
        <w:t>further r</w:t>
      </w:r>
      <w:r>
        <w:rPr>
          <w:sz w:val="22"/>
        </w:rPr>
        <w:t xml:space="preserve">eassuring information </w:t>
      </w:r>
      <w:r w:rsidR="00A371F8">
        <w:rPr>
          <w:sz w:val="22"/>
        </w:rPr>
        <w:t>to</w:t>
      </w:r>
      <w:r>
        <w:rPr>
          <w:sz w:val="22"/>
        </w:rPr>
        <w:t xml:space="preserve"> reduce the risk below the surveillance threshold and obviate the need for tissue diagnosis (</w:t>
      </w:r>
      <w:r w:rsidR="00A371F8">
        <w:rPr>
          <w:sz w:val="22"/>
        </w:rPr>
        <w:t>option B correct)</w:t>
      </w:r>
      <w:r>
        <w:rPr>
          <w:sz w:val="22"/>
        </w:rPr>
        <w:t xml:space="preserve">. One such biomarker, </w:t>
      </w:r>
      <w:proofErr w:type="spellStart"/>
      <w:r w:rsidRPr="008B1A2D">
        <w:rPr>
          <w:sz w:val="22"/>
        </w:rPr>
        <w:t>Nodify</w:t>
      </w:r>
      <w:proofErr w:type="spellEnd"/>
      <w:r w:rsidRPr="008B1A2D">
        <w:rPr>
          <w:sz w:val="22"/>
        </w:rPr>
        <w:t xml:space="preserve"> XL2</w:t>
      </w:r>
      <w:r>
        <w:rPr>
          <w:sz w:val="22"/>
        </w:rPr>
        <w:t>,</w:t>
      </w:r>
      <w:r w:rsidRPr="008B1A2D">
        <w:rPr>
          <w:sz w:val="22"/>
        </w:rPr>
        <w:t xml:space="preserve"> </w:t>
      </w:r>
      <w:r>
        <w:rPr>
          <w:sz w:val="22"/>
        </w:rPr>
        <w:t xml:space="preserve">is a </w:t>
      </w:r>
      <w:r w:rsidRPr="008B1A2D">
        <w:rPr>
          <w:sz w:val="22"/>
        </w:rPr>
        <w:t xml:space="preserve">blood-based proteomic integrated classifier </w:t>
      </w:r>
      <w:r>
        <w:rPr>
          <w:sz w:val="22"/>
        </w:rPr>
        <w:t xml:space="preserve">that </w:t>
      </w:r>
      <w:r w:rsidRPr="008B1A2D">
        <w:rPr>
          <w:sz w:val="22"/>
        </w:rPr>
        <w:t xml:space="preserve">combines the ratio of two plasma proteins (LG3BP and C163A) with clinical and radiographic variables to reduce post-test risk and potentially support surveillance rather than biopsy. </w:t>
      </w:r>
      <w:r>
        <w:rPr>
          <w:sz w:val="22"/>
        </w:rPr>
        <w:t>Therefore, based on its performance characteristics, it effectively serves as a</w:t>
      </w:r>
      <w:r w:rsidRPr="008B1A2D">
        <w:rPr>
          <w:sz w:val="22"/>
        </w:rPr>
        <w:t xml:space="preserve"> “rule-out” </w:t>
      </w:r>
      <w:r>
        <w:rPr>
          <w:sz w:val="22"/>
        </w:rPr>
        <w:t>test</w:t>
      </w:r>
      <w:r w:rsidR="00A371F8">
        <w:rPr>
          <w:sz w:val="22"/>
        </w:rPr>
        <w:t xml:space="preserve">. </w:t>
      </w:r>
      <w:r w:rsidRPr="008B1A2D">
        <w:rPr>
          <w:sz w:val="22"/>
        </w:rPr>
        <w:t xml:space="preserve">In clinical utility </w:t>
      </w:r>
      <w:r w:rsidR="00A371F8">
        <w:rPr>
          <w:sz w:val="22"/>
        </w:rPr>
        <w:t>analysis</w:t>
      </w:r>
      <w:r w:rsidRPr="008B1A2D">
        <w:rPr>
          <w:sz w:val="22"/>
        </w:rPr>
        <w:t>, integrated-classifier use was associated with fewer invasive procedures in patients with benign nodules without a signal that cancers were being disproportionately redirected to surveillance.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>Option A is incorrect because the test does not replace histolog</w:t>
      </w:r>
      <w:r w:rsidR="00A371F8">
        <w:rPr>
          <w:sz w:val="22"/>
        </w:rPr>
        <w:t>ic characterization</w:t>
      </w:r>
      <w:r w:rsidRPr="008B1A2D">
        <w:rPr>
          <w:sz w:val="22"/>
        </w:rPr>
        <w:t xml:space="preserve"> before definitive cancer therapy</w:t>
      </w:r>
      <w:r w:rsidR="00A371F8">
        <w:rPr>
          <w:sz w:val="22"/>
        </w:rPr>
        <w:t>; it merely guides pre-biopsy risk assessment</w:t>
      </w:r>
      <w:r w:rsidRPr="008B1A2D">
        <w:rPr>
          <w:sz w:val="22"/>
        </w:rPr>
        <w:t xml:space="preserve">. Option </w:t>
      </w:r>
      <w:r w:rsidR="00A371F8">
        <w:rPr>
          <w:sz w:val="22"/>
        </w:rPr>
        <w:t>C</w:t>
      </w:r>
      <w:r w:rsidRPr="008B1A2D">
        <w:rPr>
          <w:sz w:val="22"/>
        </w:rPr>
        <w:t xml:space="preserve"> is incorrect because treatment-selection biomarkers such as programmed death-ligand 1 (PD-L1) or tumor genotyping serve a different purpose after cancer is established. Option </w:t>
      </w:r>
      <w:r w:rsidR="00A371F8">
        <w:rPr>
          <w:sz w:val="22"/>
        </w:rPr>
        <w:t>C</w:t>
      </w:r>
      <w:r w:rsidRPr="008B1A2D">
        <w:rPr>
          <w:sz w:val="22"/>
        </w:rPr>
        <w:t xml:space="preserve"> is incorrect because mutation profiling </w:t>
      </w:r>
      <w:r w:rsidR="00A371F8">
        <w:rPr>
          <w:sz w:val="22"/>
        </w:rPr>
        <w:t>helps treatment planning after a diagnosis rather than guide the need for biopsy</w:t>
      </w:r>
      <w:r w:rsidRPr="008B1A2D">
        <w:rPr>
          <w:sz w:val="22"/>
        </w:rPr>
        <w:t xml:space="preserve">. Option </w:t>
      </w:r>
      <w:r w:rsidR="00A371F8">
        <w:rPr>
          <w:sz w:val="22"/>
        </w:rPr>
        <w:t>D</w:t>
      </w:r>
      <w:r w:rsidRPr="008B1A2D">
        <w:rPr>
          <w:sz w:val="22"/>
        </w:rPr>
        <w:t xml:space="preserve"> is incorrect because nodal staging still relies on imaging and tissue sampling methods such as </w:t>
      </w:r>
      <w:proofErr w:type="spellStart"/>
      <w:r w:rsidRPr="008B1A2D">
        <w:rPr>
          <w:sz w:val="22"/>
        </w:rPr>
        <w:t>cpEBUS</w:t>
      </w:r>
      <w:proofErr w:type="spellEnd"/>
      <w:r w:rsidRPr="008B1A2D">
        <w:rPr>
          <w:sz w:val="22"/>
        </w:rPr>
        <w:t>-guided transbronchial needle aspiration, not a proteomic classifier.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A371F8" w:rsidRDefault="00A371F8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-----------  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A371F8" w:rsidRPr="00A371F8" w:rsidRDefault="00670DFE" w:rsidP="00A371F8">
      <w:pPr>
        <w:spacing w:after="0" w:line="240" w:lineRule="auto"/>
        <w:rPr>
          <w:sz w:val="22"/>
        </w:rPr>
      </w:pPr>
      <w:r>
        <w:rPr>
          <w:sz w:val="22"/>
        </w:rPr>
        <w:t xml:space="preserve">2. </w:t>
      </w:r>
      <w:r w:rsidR="00A371F8" w:rsidRPr="00A371F8">
        <w:rPr>
          <w:sz w:val="22"/>
        </w:rPr>
        <w:t>A</w:t>
      </w:r>
      <w:r w:rsidR="00E23DDB">
        <w:rPr>
          <w:sz w:val="22"/>
        </w:rPr>
        <w:t>n</w:t>
      </w:r>
      <w:r w:rsidR="00A371F8" w:rsidRPr="00A371F8">
        <w:rPr>
          <w:sz w:val="22"/>
        </w:rPr>
        <w:t xml:space="preserve"> </w:t>
      </w:r>
      <w:r w:rsidR="00A371F8">
        <w:rPr>
          <w:sz w:val="22"/>
        </w:rPr>
        <w:t>8</w:t>
      </w:r>
      <w:r w:rsidR="00A371F8" w:rsidRPr="00A371F8">
        <w:rPr>
          <w:sz w:val="22"/>
        </w:rPr>
        <w:t xml:space="preserve">0-year-old current smoker has a spiculated left upper lobe nodule and no enlarged lymph nodes. </w:t>
      </w:r>
      <w:r w:rsidR="00A371F8">
        <w:rPr>
          <w:sz w:val="22"/>
        </w:rPr>
        <w:t>The</w:t>
      </w:r>
      <w:r w:rsidR="00A371F8" w:rsidRPr="00A371F8">
        <w:rPr>
          <w:sz w:val="22"/>
        </w:rPr>
        <w:t xml:space="preserve"> pretest probability of malignancy is estimated at </w:t>
      </w:r>
      <w:r w:rsidR="00A371F8">
        <w:rPr>
          <w:sz w:val="22"/>
        </w:rPr>
        <w:t>5</w:t>
      </w:r>
      <w:r w:rsidR="00A371F8" w:rsidRPr="00A371F8">
        <w:rPr>
          <w:sz w:val="22"/>
        </w:rPr>
        <w:t>0%</w:t>
      </w:r>
      <w:r w:rsidR="00A371F8">
        <w:rPr>
          <w:sz w:val="22"/>
        </w:rPr>
        <w:t>. The patient has several comorbidities and is hesitant to move forward with therapy if the lesion proves to be cancer</w:t>
      </w:r>
      <w:r w:rsidR="00A371F8" w:rsidRPr="00A371F8">
        <w:rPr>
          <w:sz w:val="22"/>
        </w:rPr>
        <w:t xml:space="preserve">. Which biomarker </w:t>
      </w:r>
      <w:r w:rsidR="00A371F8">
        <w:rPr>
          <w:sz w:val="22"/>
        </w:rPr>
        <w:t>characteristic</w:t>
      </w:r>
      <w:r w:rsidR="00A371F8" w:rsidRPr="00A371F8">
        <w:rPr>
          <w:sz w:val="22"/>
        </w:rPr>
        <w:t xml:space="preserve"> would most strongly support </w:t>
      </w:r>
      <w:r w:rsidR="00A371F8">
        <w:rPr>
          <w:sz w:val="22"/>
        </w:rPr>
        <w:t xml:space="preserve">a lung cancer diagnosis and help with patient-centered </w:t>
      </w:r>
      <w:r w:rsidR="00D35BBF">
        <w:rPr>
          <w:sz w:val="22"/>
        </w:rPr>
        <w:t>care</w:t>
      </w:r>
      <w:r w:rsidR="00A371F8">
        <w:rPr>
          <w:sz w:val="22"/>
        </w:rPr>
        <w:t xml:space="preserve"> planning? 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A.</w:t>
      </w:r>
      <w:r>
        <w:rPr>
          <w:sz w:val="22"/>
        </w:rPr>
        <w:t xml:space="preserve"> </w:t>
      </w:r>
      <w:r w:rsidRPr="00A371F8">
        <w:rPr>
          <w:sz w:val="22"/>
        </w:rPr>
        <w:t>A positive tumor-associated autoantibody panel with high specificity but modest sensitivity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 xml:space="preserve">B. A </w:t>
      </w:r>
      <w:r w:rsidR="00D35BBF">
        <w:rPr>
          <w:sz w:val="22"/>
        </w:rPr>
        <w:t>positive</w:t>
      </w:r>
      <w:r w:rsidRPr="00A371F8">
        <w:rPr>
          <w:sz w:val="22"/>
        </w:rPr>
        <w:t xml:space="preserve"> tumor-associated </w:t>
      </w:r>
      <w:r w:rsidR="00D35BBF">
        <w:rPr>
          <w:sz w:val="22"/>
        </w:rPr>
        <w:t>antigen</w:t>
      </w:r>
      <w:r w:rsidRPr="00A371F8">
        <w:rPr>
          <w:sz w:val="22"/>
        </w:rPr>
        <w:t xml:space="preserve"> panel</w:t>
      </w:r>
      <w:r w:rsidR="00D35BBF">
        <w:rPr>
          <w:sz w:val="22"/>
        </w:rPr>
        <w:t xml:space="preserve"> with high sensitivity but low specificity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C. A low total circulating cell-free DNA concentration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D. A radiomics score</w:t>
      </w:r>
    </w:p>
    <w:p w:rsidR="00D35BBF" w:rsidRDefault="00D35BBF" w:rsidP="00A371F8">
      <w:pPr>
        <w:spacing w:after="0" w:line="240" w:lineRule="auto"/>
        <w:rPr>
          <w:sz w:val="22"/>
        </w:rPr>
      </w:pP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Correct answer: A</w:t>
      </w:r>
    </w:p>
    <w:p w:rsidR="00D35BBF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 xml:space="preserve">A positive tumor-associated autoantibody panel is the best answer because this biomarker class is mainly valuable as a “rule-in” adjunct. </w:t>
      </w:r>
      <w:r w:rsidR="00D35BBF">
        <w:rPr>
          <w:sz w:val="22"/>
        </w:rPr>
        <w:t>Examples include</w:t>
      </w:r>
      <w:r w:rsidRPr="00A371F8">
        <w:rPr>
          <w:sz w:val="22"/>
        </w:rPr>
        <w:t xml:space="preserve"> </w:t>
      </w:r>
      <w:proofErr w:type="spellStart"/>
      <w:r w:rsidRPr="00A371F8">
        <w:rPr>
          <w:sz w:val="22"/>
        </w:rPr>
        <w:t>EarlyCDT</w:t>
      </w:r>
      <w:proofErr w:type="spellEnd"/>
      <w:r w:rsidRPr="00A371F8">
        <w:rPr>
          <w:sz w:val="22"/>
        </w:rPr>
        <w:t xml:space="preserve"> Lung and the now-branded </w:t>
      </w:r>
      <w:proofErr w:type="spellStart"/>
      <w:r w:rsidRPr="00A371F8">
        <w:rPr>
          <w:sz w:val="22"/>
        </w:rPr>
        <w:t>Nodify</w:t>
      </w:r>
      <w:proofErr w:type="spellEnd"/>
      <w:r w:rsidRPr="00A371F8">
        <w:rPr>
          <w:sz w:val="22"/>
        </w:rPr>
        <w:t xml:space="preserve"> CDT </w:t>
      </w:r>
      <w:r w:rsidR="00D35BBF">
        <w:rPr>
          <w:sz w:val="22"/>
        </w:rPr>
        <w:t>tests which have a</w:t>
      </w:r>
      <w:r w:rsidRPr="00A371F8">
        <w:rPr>
          <w:sz w:val="22"/>
        </w:rPr>
        <w:t xml:space="preserve"> relatively high specificity but limited sensitivity. In a patient with an intermediate</w:t>
      </w:r>
      <w:r w:rsidR="00D35BBF">
        <w:rPr>
          <w:sz w:val="22"/>
        </w:rPr>
        <w:t>/high intermediate</w:t>
      </w:r>
      <w:r w:rsidRPr="00A371F8">
        <w:rPr>
          <w:sz w:val="22"/>
        </w:rPr>
        <w:t xml:space="preserve"> pretest probability, a positive result raises the post-test probability </w:t>
      </w:r>
      <w:r w:rsidR="00D35BBF">
        <w:rPr>
          <w:sz w:val="22"/>
        </w:rPr>
        <w:t xml:space="preserve">significantly and can help with planning management, such as </w:t>
      </w:r>
      <w:r w:rsidRPr="00A371F8">
        <w:rPr>
          <w:sz w:val="22"/>
        </w:rPr>
        <w:t>justify</w:t>
      </w:r>
      <w:r w:rsidR="00D35BBF">
        <w:rPr>
          <w:sz w:val="22"/>
        </w:rPr>
        <w:t>ing</w:t>
      </w:r>
      <w:r w:rsidRPr="00A371F8">
        <w:rPr>
          <w:sz w:val="22"/>
        </w:rPr>
        <w:t xml:space="preserve"> a more aggressive diagnostic </w:t>
      </w:r>
      <w:r w:rsidR="00D35BBF">
        <w:rPr>
          <w:sz w:val="22"/>
        </w:rPr>
        <w:lastRenderedPageBreak/>
        <w:t xml:space="preserve">or even therapeutic approach (option A correct). In this case, this non-invasive approach may provide enough confirmation to help with goals-of-care planning and a shift toward a palliation-focused approach. However, the high-specificity/low-sensitivity characteristic of the test means it is only useful if positive; it does </w:t>
      </w:r>
      <w:r w:rsidR="00C12E1F">
        <w:rPr>
          <w:sz w:val="22"/>
        </w:rPr>
        <w:t>not</w:t>
      </w:r>
      <w:r w:rsidR="00D35BBF">
        <w:rPr>
          <w:sz w:val="22"/>
        </w:rPr>
        <w:t xml:space="preserve"> safely rule out cancer</w:t>
      </w:r>
      <w:r w:rsidR="00C12E1F">
        <w:rPr>
          <w:sz w:val="22"/>
        </w:rPr>
        <w:t xml:space="preserve"> if negative</w:t>
      </w:r>
      <w:r w:rsidR="00D35BBF">
        <w:rPr>
          <w:sz w:val="22"/>
        </w:rPr>
        <w:t xml:space="preserve">. </w:t>
      </w:r>
    </w:p>
    <w:p w:rsidR="00D35BBF" w:rsidRDefault="00D35BBF" w:rsidP="00A371F8">
      <w:pPr>
        <w:spacing w:after="0" w:line="240" w:lineRule="auto"/>
        <w:rPr>
          <w:sz w:val="22"/>
        </w:rPr>
      </w:pPr>
    </w:p>
    <w:p w:rsidR="00A371F8" w:rsidRDefault="00D35BBF" w:rsidP="00A371F8">
      <w:pPr>
        <w:spacing w:after="0" w:line="240" w:lineRule="auto"/>
        <w:rPr>
          <w:sz w:val="22"/>
        </w:rPr>
      </w:pPr>
      <w:r>
        <w:rPr>
          <w:sz w:val="22"/>
        </w:rPr>
        <w:t>In contrast, high-</w:t>
      </w:r>
      <w:r w:rsidR="00C12E1F">
        <w:rPr>
          <w:sz w:val="22"/>
        </w:rPr>
        <w:t>sensitivity</w:t>
      </w:r>
      <w:r>
        <w:rPr>
          <w:sz w:val="22"/>
        </w:rPr>
        <w:t>/low-</w:t>
      </w:r>
      <w:r w:rsidR="00C12E1F">
        <w:rPr>
          <w:sz w:val="22"/>
        </w:rPr>
        <w:t>specificity</w:t>
      </w:r>
      <w:r>
        <w:rPr>
          <w:sz w:val="22"/>
        </w:rPr>
        <w:t xml:space="preserve"> tests, such as many antigen-based biomarkers, are only useful if </w:t>
      </w:r>
      <w:r w:rsidR="00C12E1F">
        <w:rPr>
          <w:sz w:val="22"/>
        </w:rPr>
        <w:t xml:space="preserve">negative—they cannot effectively rule in lung cancer (option B incorrect). </w:t>
      </w:r>
      <w:r w:rsidR="00A371F8" w:rsidRPr="00A371F8">
        <w:rPr>
          <w:sz w:val="22"/>
        </w:rPr>
        <w:t>Option C is incorrect because low circulating nucleic-acid burden is not a validated benignity marker and may simply reflect low tumor shedding</w:t>
      </w:r>
      <w:r w:rsidR="00C12E1F">
        <w:rPr>
          <w:sz w:val="22"/>
        </w:rPr>
        <w:t>, especially in early-stage disease</w:t>
      </w:r>
      <w:r w:rsidR="00A371F8" w:rsidRPr="00A371F8">
        <w:rPr>
          <w:sz w:val="22"/>
        </w:rPr>
        <w:t>. Option D</w:t>
      </w:r>
      <w:r w:rsidR="00C12E1F">
        <w:rPr>
          <w:sz w:val="22"/>
        </w:rPr>
        <w:t xml:space="preserve"> </w:t>
      </w:r>
      <w:r w:rsidR="00A371F8" w:rsidRPr="00A371F8">
        <w:rPr>
          <w:sz w:val="22"/>
        </w:rPr>
        <w:t>is incorrect because radiomics may complement</w:t>
      </w:r>
      <w:r w:rsidR="00C12E1F">
        <w:rPr>
          <w:sz w:val="22"/>
        </w:rPr>
        <w:t xml:space="preserve">, but not entirely replace </w:t>
      </w:r>
      <w:r w:rsidR="00A371F8" w:rsidRPr="00A371F8">
        <w:rPr>
          <w:sz w:val="22"/>
        </w:rPr>
        <w:t>clinical models</w:t>
      </w:r>
      <w:r w:rsidR="00C12E1F">
        <w:rPr>
          <w:sz w:val="22"/>
        </w:rPr>
        <w:t>.</w:t>
      </w:r>
    </w:p>
    <w:p w:rsidR="00E23DDB" w:rsidRDefault="00E23DDB" w:rsidP="00A371F8">
      <w:pPr>
        <w:spacing w:after="0" w:line="240" w:lineRule="auto"/>
        <w:rPr>
          <w:sz w:val="22"/>
        </w:rPr>
      </w:pPr>
    </w:p>
    <w:p w:rsidR="00E23DDB" w:rsidRDefault="00E23DDB" w:rsidP="00A371F8">
      <w:pPr>
        <w:spacing w:after="0" w:line="240" w:lineRule="auto"/>
        <w:rPr>
          <w:sz w:val="22"/>
        </w:rPr>
      </w:pPr>
      <w:r>
        <w:rPr>
          <w:sz w:val="22"/>
        </w:rPr>
        <w:t xml:space="preserve">----------  </w:t>
      </w:r>
    </w:p>
    <w:p w:rsidR="00E23DDB" w:rsidRDefault="00E23DDB" w:rsidP="00A371F8">
      <w:pPr>
        <w:spacing w:after="0" w:line="240" w:lineRule="auto"/>
        <w:rPr>
          <w:sz w:val="22"/>
        </w:rPr>
      </w:pPr>
    </w:p>
    <w:p w:rsidR="00E23DDB" w:rsidRPr="00E23DDB" w:rsidRDefault="00670DFE" w:rsidP="00E23DDB">
      <w:pPr>
        <w:spacing w:after="0" w:line="240" w:lineRule="auto"/>
        <w:rPr>
          <w:sz w:val="22"/>
        </w:rPr>
      </w:pPr>
      <w:r>
        <w:rPr>
          <w:sz w:val="22"/>
        </w:rPr>
        <w:t xml:space="preserve">3. </w:t>
      </w:r>
      <w:r w:rsidR="00E23DDB" w:rsidRPr="00E23DDB">
        <w:rPr>
          <w:sz w:val="22"/>
        </w:rPr>
        <w:t>A 72-year-old former smoker with a 16-mm peripheral nodule asks about a blood test marketed as detecting abnormal circulating cells before bronchoscopy. Which statement best reflects the current review-based understanding of circulating abnormal-cell or circulating tumor-cell assays in this setting?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>A. They are primarily validated for mediastinal staging rather than diagnosis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  <w:r>
        <w:rPr>
          <w:sz w:val="22"/>
        </w:rPr>
        <w:t>B</w:t>
      </w:r>
      <w:r w:rsidRPr="00E23DDB">
        <w:rPr>
          <w:sz w:val="22"/>
        </w:rPr>
        <w:t>. They are mainly used to predict immunotherapy response in metastatic disease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  <w:r>
        <w:rPr>
          <w:sz w:val="22"/>
        </w:rPr>
        <w:t>C</w:t>
      </w:r>
      <w:r w:rsidRPr="00E23DDB">
        <w:rPr>
          <w:sz w:val="22"/>
        </w:rPr>
        <w:t>. They are only useful after surgery to detect recurrence</w:t>
      </w:r>
    </w:p>
    <w:p w:rsidR="00E23DDB" w:rsidRDefault="00E23DDB" w:rsidP="00E23DDB">
      <w:pPr>
        <w:spacing w:after="0" w:line="240" w:lineRule="auto"/>
        <w:rPr>
          <w:sz w:val="22"/>
        </w:rPr>
      </w:pPr>
      <w:r>
        <w:rPr>
          <w:sz w:val="22"/>
        </w:rPr>
        <w:t>D</w:t>
      </w:r>
      <w:r w:rsidRPr="00E23DDB">
        <w:rPr>
          <w:sz w:val="22"/>
        </w:rPr>
        <w:t>. They are emerging adjunctive biomarkers that may help risk-stratify nodules, but should be interpreted with clinical and imaging data rather than used alone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</w:p>
    <w:p w:rsidR="00E23DDB" w:rsidRP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 xml:space="preserve">Correct answer: </w:t>
      </w:r>
      <w:r>
        <w:rPr>
          <w:sz w:val="22"/>
        </w:rPr>
        <w:t>D</w:t>
      </w:r>
    </w:p>
    <w:p w:rsid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 xml:space="preserve">Circulating abnormal-cell and circulating tumor-cell assays are best understood as emerging adjunctive tools, not definitive </w:t>
      </w:r>
      <w:r>
        <w:rPr>
          <w:sz w:val="22"/>
        </w:rPr>
        <w:t>diagnostic tools</w:t>
      </w:r>
      <w:r w:rsidRPr="00E23DDB">
        <w:rPr>
          <w:sz w:val="22"/>
        </w:rPr>
        <w:t xml:space="preserve">. </w:t>
      </w:r>
      <w:r w:rsidR="00F71F74">
        <w:rPr>
          <w:sz w:val="22"/>
        </w:rPr>
        <w:t>M</w:t>
      </w:r>
      <w:r w:rsidRPr="00E23DDB">
        <w:rPr>
          <w:sz w:val="22"/>
        </w:rPr>
        <w:t xml:space="preserve">inimally invasive biomarkers for indeterminate nodules </w:t>
      </w:r>
      <w:r w:rsidR="00F71F74">
        <w:rPr>
          <w:sz w:val="22"/>
        </w:rPr>
        <w:t>are</w:t>
      </w:r>
      <w:r w:rsidRPr="00E23DDB">
        <w:rPr>
          <w:sz w:val="22"/>
        </w:rPr>
        <w:t xml:space="preserve"> promising because </w:t>
      </w:r>
      <w:r w:rsidR="00F71F74">
        <w:rPr>
          <w:sz w:val="22"/>
        </w:rPr>
        <w:t>they may</w:t>
      </w:r>
      <w:r w:rsidRPr="00E23DDB">
        <w:rPr>
          <w:sz w:val="22"/>
        </w:rPr>
        <w:t xml:space="preserve"> capture tumor-derived cellular abnormalities from blood, sometimes with improved performance when combined with CT features or other variables. However, validation remains incomplete and clinical integration should be cautious</w:t>
      </w:r>
      <w:r w:rsidR="00F71F74">
        <w:rPr>
          <w:sz w:val="22"/>
        </w:rPr>
        <w:t xml:space="preserve"> (o</w:t>
      </w:r>
      <w:r w:rsidRPr="00E23DDB">
        <w:rPr>
          <w:sz w:val="22"/>
        </w:rPr>
        <w:t xml:space="preserve">ption </w:t>
      </w:r>
      <w:r w:rsidR="00670DFE">
        <w:rPr>
          <w:sz w:val="22"/>
        </w:rPr>
        <w:t>D</w:t>
      </w:r>
      <w:r w:rsidRPr="00E23DDB">
        <w:rPr>
          <w:sz w:val="22"/>
        </w:rPr>
        <w:t xml:space="preserve"> </w:t>
      </w:r>
      <w:r w:rsidR="00F71F74">
        <w:rPr>
          <w:sz w:val="22"/>
        </w:rPr>
        <w:t xml:space="preserve">correct). </w:t>
      </w:r>
    </w:p>
    <w:p w:rsidR="00F71F74" w:rsidRPr="00E23DDB" w:rsidRDefault="00F71F74" w:rsidP="00E23DDB">
      <w:pPr>
        <w:spacing w:after="0" w:line="240" w:lineRule="auto"/>
        <w:rPr>
          <w:sz w:val="22"/>
        </w:rPr>
      </w:pPr>
    </w:p>
    <w:p w:rsid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>Option</w:t>
      </w:r>
      <w:r w:rsidR="00F71F74">
        <w:rPr>
          <w:sz w:val="22"/>
        </w:rPr>
        <w:t>s</w:t>
      </w:r>
      <w:r w:rsidRPr="00E23DDB">
        <w:rPr>
          <w:sz w:val="22"/>
        </w:rPr>
        <w:t xml:space="preserve"> A</w:t>
      </w:r>
      <w:r w:rsidR="00F71F74">
        <w:rPr>
          <w:sz w:val="22"/>
        </w:rPr>
        <w:t>-C</w:t>
      </w:r>
      <w:r w:rsidRPr="00E23DDB">
        <w:rPr>
          <w:sz w:val="22"/>
        </w:rPr>
        <w:t xml:space="preserve"> </w:t>
      </w:r>
      <w:r w:rsidR="00670DFE">
        <w:rPr>
          <w:sz w:val="22"/>
        </w:rPr>
        <w:t>are</w:t>
      </w:r>
      <w:r w:rsidRPr="00E23DDB">
        <w:rPr>
          <w:sz w:val="22"/>
        </w:rPr>
        <w:t xml:space="preserve"> incorrect because </w:t>
      </w:r>
      <w:r w:rsidR="00F71F74">
        <w:rPr>
          <w:sz w:val="22"/>
        </w:rPr>
        <w:t>most current</w:t>
      </w:r>
      <w:r w:rsidRPr="00E23DDB">
        <w:rPr>
          <w:sz w:val="22"/>
        </w:rPr>
        <w:t xml:space="preserve"> assays </w:t>
      </w:r>
      <w:r w:rsidR="00F71F74">
        <w:rPr>
          <w:sz w:val="22"/>
        </w:rPr>
        <w:t xml:space="preserve">have been/are being </w:t>
      </w:r>
      <w:r w:rsidRPr="00E23DDB">
        <w:rPr>
          <w:sz w:val="22"/>
        </w:rPr>
        <w:t xml:space="preserve">studied for nodule </w:t>
      </w:r>
      <w:r w:rsidR="00F71F74">
        <w:rPr>
          <w:sz w:val="22"/>
        </w:rPr>
        <w:t xml:space="preserve">etiology </w:t>
      </w:r>
      <w:r w:rsidRPr="00E23DDB">
        <w:rPr>
          <w:sz w:val="22"/>
        </w:rPr>
        <w:t xml:space="preserve">discrimination </w:t>
      </w:r>
      <w:r w:rsidR="00F71F74">
        <w:rPr>
          <w:sz w:val="22"/>
        </w:rPr>
        <w:t xml:space="preserve">or assessment of tumor genetics in advanced disease </w:t>
      </w:r>
      <w:r w:rsidRPr="00E23DDB">
        <w:rPr>
          <w:sz w:val="22"/>
        </w:rPr>
        <w:t>rather than mediastinal staging</w:t>
      </w:r>
      <w:r w:rsidR="00F71F74">
        <w:rPr>
          <w:sz w:val="22"/>
        </w:rPr>
        <w:t xml:space="preserve">, </w:t>
      </w:r>
      <w:r w:rsidRPr="00E23DDB">
        <w:rPr>
          <w:sz w:val="22"/>
        </w:rPr>
        <w:t xml:space="preserve">immunotherapy </w:t>
      </w:r>
      <w:r w:rsidR="00F71F74">
        <w:rPr>
          <w:sz w:val="22"/>
        </w:rPr>
        <w:t xml:space="preserve">response, or </w:t>
      </w:r>
      <w:r w:rsidRPr="00E23DDB">
        <w:rPr>
          <w:sz w:val="22"/>
        </w:rPr>
        <w:t xml:space="preserve">postoperative surveillance. </w:t>
      </w:r>
      <w:r w:rsidR="00F71F74">
        <w:rPr>
          <w:sz w:val="22"/>
        </w:rPr>
        <w:t>However, these broader applications may be targets for future biomarkers study and clinical implementation.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8B1A2D" w:rsidRDefault="0026549B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----------  </w:t>
      </w:r>
    </w:p>
    <w:p w:rsidR="0026549B" w:rsidRDefault="0026549B" w:rsidP="008B1A2D">
      <w:pPr>
        <w:spacing w:after="0" w:line="240" w:lineRule="auto"/>
        <w:rPr>
          <w:sz w:val="22"/>
        </w:rPr>
      </w:pPr>
    </w:p>
    <w:p w:rsidR="00411440" w:rsidRDefault="00411440" w:rsidP="001221CD">
      <w:pPr>
        <w:pStyle w:val="ListNumber"/>
        <w:numPr>
          <w:ilvl w:val="0"/>
          <w:numId w:val="0"/>
        </w:numPr>
      </w:pPr>
    </w:p>
    <w:sectPr w:rsidR="00411440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F02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111510">
    <w:abstractNumId w:val="8"/>
  </w:num>
  <w:num w:numId="2" w16cid:durableId="1849515397">
    <w:abstractNumId w:val="6"/>
  </w:num>
  <w:num w:numId="3" w16cid:durableId="786243717">
    <w:abstractNumId w:val="5"/>
  </w:num>
  <w:num w:numId="4" w16cid:durableId="1882547935">
    <w:abstractNumId w:val="4"/>
  </w:num>
  <w:num w:numId="5" w16cid:durableId="1788691677">
    <w:abstractNumId w:val="7"/>
  </w:num>
  <w:num w:numId="6" w16cid:durableId="1179661632">
    <w:abstractNumId w:val="3"/>
  </w:num>
  <w:num w:numId="7" w16cid:durableId="1252858983">
    <w:abstractNumId w:val="2"/>
  </w:num>
  <w:num w:numId="8" w16cid:durableId="1919366940">
    <w:abstractNumId w:val="1"/>
  </w:num>
  <w:num w:numId="9" w16cid:durableId="81837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1CD"/>
    <w:rsid w:val="0015074B"/>
    <w:rsid w:val="0026549B"/>
    <w:rsid w:val="0029639D"/>
    <w:rsid w:val="00326F90"/>
    <w:rsid w:val="00411440"/>
    <w:rsid w:val="00670DFE"/>
    <w:rsid w:val="008B1A2D"/>
    <w:rsid w:val="0090274E"/>
    <w:rsid w:val="00A371F8"/>
    <w:rsid w:val="00AA1D8D"/>
    <w:rsid w:val="00B47730"/>
    <w:rsid w:val="00C12E1F"/>
    <w:rsid w:val="00CB0664"/>
    <w:rsid w:val="00D35BBF"/>
    <w:rsid w:val="00E23DDB"/>
    <w:rsid w:val="00F71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5EF03"/>
  <w14:defaultImageDpi w14:val="300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 Chrissian</cp:lastModifiedBy>
  <cp:revision>5</cp:revision>
  <dcterms:created xsi:type="dcterms:W3CDTF">2026-04-25T03:22:00Z</dcterms:created>
  <dcterms:modified xsi:type="dcterms:W3CDTF">2026-04-26T01:43:00Z</dcterms:modified>
  <cp:category/>
</cp:coreProperties>
</file>