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D8ECA"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EBUS 2026 - Pre-test (Version B)</w:t>
      </w:r>
    </w:p>
    <w:p w14:paraId="36DBB047"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1. A 66-year-old man with a newly diagnosed 3.8 cm peripheral right upper lobe lung mass which is highly suspicious for lung cancer is being considered for lobectomy. Computed tomography (CT) and positron emission tomography (PET) show no hilar or mediastinal adenopathy or uptake. He is medically operable and has no evidence of distant metastasis. Which next step is most guideline-concordant?</w:t>
      </w:r>
      <w:r w:rsidRPr="00434CFE">
        <w:rPr>
          <w:rFonts w:ascii="Times New Roman" w:eastAsia="Times New Roman" w:hAnsi="Times New Roman" w:cs="Times New Roman"/>
          <w:kern w:val="0"/>
          <w14:ligatures w14:val="none"/>
        </w:rPr>
        <w:t xml:space="preserve"> A. Sample the primary lesion by CT-guided needle biopsy B. Proceed to lobectomy C. Blood biomarker assessment D. Perform systematic convex-probe endobronchial ultrasound (CP-EBUS)-guided mediastinal staging</w:t>
      </w:r>
    </w:p>
    <w:p w14:paraId="250665EB"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2. A 64-year-old man presenting with dyspnea, weight loss, facial plethora and hyponatremia is found to have SVC syndrome and right mainstem bronchial narrowing related to bulky mediastinal adenopathy and a central lung mass. EBUS-TBNA shows dispersed and loosely cohesive sheets of malignant cells with scant cytoplasm, nuclear molding, and frequent mitotic figures. Immunohistochemistry is positive for synaptophysin and TTF-1, and the Ki-67 proliferation index is very high. Which diagnosis is most likely?</w:t>
      </w:r>
      <w:r w:rsidRPr="00434CFE">
        <w:rPr>
          <w:rFonts w:ascii="Times New Roman" w:eastAsia="Times New Roman" w:hAnsi="Times New Roman" w:cs="Times New Roman"/>
          <w:kern w:val="0"/>
          <w14:ligatures w14:val="none"/>
        </w:rPr>
        <w:t xml:space="preserve"> A. Squamous cell carcinoma B. Small cell lung carcinoma C. Typical carcinoid tumor D. Lung adenocarcinoma</w:t>
      </w:r>
    </w:p>
    <w:p w14:paraId="01809ED9"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3. Immediately after needle puncture of a station 4R lymph node, the image below is seen on the EBUS monitor. What should be the immediate next step in technique?</w:t>
      </w:r>
      <w:r w:rsidRPr="00434CFE">
        <w:rPr>
          <w:rFonts w:ascii="Times New Roman" w:eastAsia="Times New Roman" w:hAnsi="Times New Roman" w:cs="Times New Roman"/>
          <w:kern w:val="0"/>
          <w14:ligatures w14:val="none"/>
        </w:rPr>
        <w:t xml:space="preserve"> A. Adjust the gain on the EBUS console. B. Stabilize the needle and ensure scope angulation and anchoring against the airway wall C. Retract the needle back into the scope and reattempt puncture. D. Retract the needle back into the scope and readjust the depth of the sheath-needle apparatus.</w:t>
      </w:r>
    </w:p>
    <w:p w14:paraId="3E5AA055"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4. Which option most appropriately reflects the core actionable genomic targeting approach obtained from cpEBUS-TBNA samples?</w:t>
      </w:r>
      <w:r w:rsidRPr="00434CFE">
        <w:rPr>
          <w:rFonts w:ascii="Times New Roman" w:eastAsia="Times New Roman" w:hAnsi="Times New Roman" w:cs="Times New Roman"/>
          <w:kern w:val="0"/>
          <w14:ligatures w14:val="none"/>
        </w:rPr>
        <w:t xml:space="preserve"> A. EGFR, ALK, ROS1, BRAF, MET, RET, and NTRK, with broader panel coverage often also detecting other clinically useful alterations B. EGFR and ALK only C. KRAS only, because it is the most common driver D. PD-L1 and thyroid transcription factor 1 only</w:t>
      </w:r>
    </w:p>
    <w:p w14:paraId="35C5AAE2"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5. A 66-year-old man with symptomatic gastroesophageal reflux and a suspicious left lower lobe lesion plus mediastinal adenopathy at stations 4R and 7 is scheduled for same-session cpEBUS-TBNA and advanced peripheral bronchoscopy. Which airway plan is most appropriate?</w:t>
      </w:r>
      <w:r w:rsidRPr="00434CFE">
        <w:rPr>
          <w:rFonts w:ascii="Times New Roman" w:eastAsia="Times New Roman" w:hAnsi="Times New Roman" w:cs="Times New Roman"/>
          <w:kern w:val="0"/>
          <w14:ligatures w14:val="none"/>
        </w:rPr>
        <w:t xml:space="preserve"> A. No artificial airway; just nasal cannula oxygen B. Supraglottic airway C. CPAP with spontaneous breathing D. Large endotracheal tube, ideally 8.5–9.0 mm if anatomy allows</w:t>
      </w:r>
    </w:p>
    <w:p w14:paraId="7B396269"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6. A 52-year-old woman has cough, anterior uveitis, and bihilar thoracic adenopathy. She denies dyspnea, fever, chills, weight loss or night sweats. CT confirms the thoracic findings, with bulky nodes at stations 11R and 11L, but no parenchymal lung disease. Which is the appropriate next step in evaluation?</w:t>
      </w:r>
      <w:r w:rsidRPr="00434CFE">
        <w:rPr>
          <w:rFonts w:ascii="Times New Roman" w:eastAsia="Times New Roman" w:hAnsi="Times New Roman" w:cs="Times New Roman"/>
          <w:kern w:val="0"/>
          <w14:ligatures w14:val="none"/>
        </w:rPr>
        <w:t xml:space="preserve"> A. cpEBUS-guided lymph node sampling B. Mediastinoscopy C. Computed tomography-guided core lung biopsy D. Video-assisted thoracoscopic lung biopsy (VATS)</w:t>
      </w:r>
    </w:p>
    <w:p w14:paraId="63814CD4"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 xml:space="preserve">7. A 71-year-old woman has a 3.8-cm left lower lobe adenocarcinoma and multistation adenopathy. She receives combined EBUS/EUS-B-TBNA during which nodal stations 4L, 7 </w:t>
      </w:r>
      <w:r w:rsidRPr="00434CFE">
        <w:rPr>
          <w:rFonts w:ascii="Times New Roman" w:eastAsia="Times New Roman" w:hAnsi="Times New Roman" w:cs="Times New Roman"/>
          <w:b/>
          <w:bCs/>
          <w:kern w:val="0"/>
          <w14:ligatures w14:val="none"/>
        </w:rPr>
        <w:lastRenderedPageBreak/>
        <w:t>and 8L are found to be involved with malignancy. Which nodal category is most appropriate?</w:t>
      </w:r>
      <w:r w:rsidRPr="00434CFE">
        <w:rPr>
          <w:rFonts w:ascii="Times New Roman" w:eastAsia="Times New Roman" w:hAnsi="Times New Roman" w:cs="Times New Roman"/>
          <w:kern w:val="0"/>
          <w14:ligatures w14:val="none"/>
        </w:rPr>
        <w:t xml:space="preserve"> A. N1 B. N2b C. N2a D. N3</w:t>
      </w:r>
    </w:p>
    <w:p w14:paraId="726D566D"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8. A 64-year-old man undergoes EBUS-TBNA of a necrotic station 7 lymph node for lung cancer staging. Eight days later he presents with high fever, pleuritic chest pain, leukocytosis, and worsening retrosternal discomfort. 2-view CXR shows no new lung infiltrate or airspace disease, no pneumothorax or pleural effusion. However, there is subtle increased density and slight widening of the subcarinal space. What is the likely diagnosis?</w:t>
      </w:r>
      <w:r w:rsidRPr="00434CFE">
        <w:rPr>
          <w:rFonts w:ascii="Times New Roman" w:eastAsia="Times New Roman" w:hAnsi="Times New Roman" w:cs="Times New Roman"/>
          <w:kern w:val="0"/>
          <w14:ligatures w14:val="none"/>
        </w:rPr>
        <w:t xml:space="preserve"> A. Postprocedure inflammatory fever B. Mediastinitis with abscess C. Acute pulmonary embolism D. Airway hemorrhage</w:t>
      </w:r>
    </w:p>
    <w:p w14:paraId="679985A3"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9. A patient with a right upper lobe non-small cell lung cancer has sonographically visible station 4L, station 7, and station 11R nodes at the time of staging cpEBUS. Which planned sampling sequence will minimize the risk of false upstaging from needle contamination?</w:t>
      </w:r>
      <w:r w:rsidRPr="00434CFE">
        <w:rPr>
          <w:rFonts w:ascii="Times New Roman" w:eastAsia="Times New Roman" w:hAnsi="Times New Roman" w:cs="Times New Roman"/>
          <w:kern w:val="0"/>
          <w14:ligatures w14:val="none"/>
        </w:rPr>
        <w:t xml:space="preserve"> A. 7 -&gt; 4L -&gt; 11R B. 4L -&gt; 7 -&gt; 11R C. 11R -&gt; 4L -&gt; 7 D. 11R -&gt; 7 -&gt; 4L</w:t>
      </w:r>
    </w:p>
    <w:p w14:paraId="07A8A997"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10. A 45-year-old woman with suspected stage I/II sarcoidosis has isolated station 4L, 5 and 7 lymphadenopathy. During a prior bronchoscopy, she had repeated agitation, continuous coughing, and intermittent desaturation despite adequate moderate sedation preventing completion of the procedure. Of the following options, which is the best next approach if moderate sedation must be used again?</w:t>
      </w:r>
      <w:r w:rsidRPr="00434CFE">
        <w:rPr>
          <w:rFonts w:ascii="Times New Roman" w:eastAsia="Times New Roman" w:hAnsi="Times New Roman" w:cs="Times New Roman"/>
          <w:kern w:val="0"/>
          <w14:ligatures w14:val="none"/>
        </w:rPr>
        <w:t xml:space="preserve"> A. cpEBUS with transvascular TBNA of station 5 B. cpEBUS using a 19G needle of station 4L and/or 7 C. EUS-B-FNA of station 4L and/or 7 D. cpEBUS using intranodal forceps or cryobiopsy of station 4L and/or 7</w:t>
      </w:r>
    </w:p>
    <w:p w14:paraId="6C7EC47E"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11. A community teaching hospital has just obtained a mediastinal cryobiopsy system. No bronchoscopist there has previously performed cpEBUS-guided cryobiopsy. Based on current evidence, how should this institution develop their cpEBUS-nodal cryobiopsy program?</w:t>
      </w:r>
      <w:r w:rsidRPr="00434CFE">
        <w:rPr>
          <w:rFonts w:ascii="Times New Roman" w:eastAsia="Times New Roman" w:hAnsi="Times New Roman" w:cs="Times New Roman"/>
          <w:kern w:val="0"/>
          <w14:ligatures w14:val="none"/>
        </w:rPr>
        <w:t xml:space="preserve"> A. Restrict cryobiopsy to cases with negative ROSE or prior nondiagnostic TBNA. B. Use cryobiopsy when infection is suspected C. Restrict cryobiopsy to nodes larger than 2 cm D. Make cryobiopsy the default for all malignant nodes given its utility for molecular analysis</w:t>
      </w:r>
    </w:p>
    <w:p w14:paraId="56451048"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12. Before puncturing a small, indistinct hilar target, an attempt is made to distinguish lymph node from possible adjacent vessels. An ultrasound mode is activated and a vessel is identified. The operator surmises that the flow within the vessel is away from the transducer. Which ultrasound mode was used?</w:t>
      </w:r>
      <w:r w:rsidRPr="00434CFE">
        <w:rPr>
          <w:rFonts w:ascii="Times New Roman" w:eastAsia="Times New Roman" w:hAnsi="Times New Roman" w:cs="Times New Roman"/>
          <w:kern w:val="0"/>
          <w14:ligatures w14:val="none"/>
        </w:rPr>
        <w:t xml:space="preserve"> A. Color Doppler B. Power (energy) Doppler C. Elastography D. M-mode</w:t>
      </w:r>
    </w:p>
    <w:p w14:paraId="328E7366"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13. During CP-EBUS the image of a subcarinal node becomes diffusely overbright, and contrast between the node and surrounding tissue is poor even though balloon contact is good and Doppler is turned off. Which adjustment is most likely to restore useful gray-scale contrast?</w:t>
      </w:r>
      <w:r w:rsidRPr="00434CFE">
        <w:rPr>
          <w:rFonts w:ascii="Times New Roman" w:eastAsia="Times New Roman" w:hAnsi="Times New Roman" w:cs="Times New Roman"/>
          <w:kern w:val="0"/>
          <w14:ligatures w14:val="none"/>
        </w:rPr>
        <w:t xml:space="preserve"> A. Switch immediately to ROSE. B. Increase needle excursion. C. Inflate the balloon further until the airway wall indents. D. Reduce the overall gain on the ultrasound processor.</w:t>
      </w:r>
    </w:p>
    <w:p w14:paraId="1DEDD058"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 xml:space="preserve">14. A 64-year-old man with a 45-pack-year smoking history undergoes PET-CT for a 2.6-cm right upper lobe adenocarcinoma. EBUS-TBNA is malignant at station 4R and negative </w:t>
      </w:r>
      <w:r w:rsidRPr="00434CFE">
        <w:rPr>
          <w:rFonts w:ascii="Times New Roman" w:eastAsia="Times New Roman" w:hAnsi="Times New Roman" w:cs="Times New Roman"/>
          <w:b/>
          <w:bCs/>
          <w:kern w:val="0"/>
          <w14:ligatures w14:val="none"/>
        </w:rPr>
        <w:lastRenderedPageBreak/>
        <w:t>at stations 7 and 11R. There is no evidence of other metastases. Given the available information, which of the following is the correct TNM-overall stage pairing according to the 9th edition of the IASLC/UICC TNM lung cancer staging classification?</w:t>
      </w:r>
      <w:r w:rsidRPr="00434CFE">
        <w:rPr>
          <w:rFonts w:ascii="Times New Roman" w:eastAsia="Times New Roman" w:hAnsi="Times New Roman" w:cs="Times New Roman"/>
          <w:kern w:val="0"/>
          <w14:ligatures w14:val="none"/>
        </w:rPr>
        <w:t xml:space="preserve"> A. T1aN1M0--Stage IIA B. T1cN2M0—Stage IIIA C. T1cN2aM0--Stage IIB D. T1cN3Mo--Stage IIIB</w:t>
      </w:r>
    </w:p>
    <w:p w14:paraId="475E93F7"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15. During a complete CP-EBUS mediastinal staging examination for a right upper lobe non-small cell lung cancer, rapid on-site evaluation from station 7 shows metastatic carcinoma. Station 4R is also enlarged. What is the best next step?</w:t>
      </w:r>
      <w:r w:rsidRPr="00434CFE">
        <w:rPr>
          <w:rFonts w:ascii="Times New Roman" w:eastAsia="Times New Roman" w:hAnsi="Times New Roman" w:cs="Times New Roman"/>
          <w:kern w:val="0"/>
          <w14:ligatures w14:val="none"/>
        </w:rPr>
        <w:t xml:space="preserve"> A. Conclude cpEBUS and switch to peripheral navigation bronchoscopy and sample the primary lesion. B. Complete sample acquisition from station 7 to ensure tissue for molecular marker analysis and conclude the procedure. C. Conclude the procedure and refer for mediastinoscopy for 4R sampling. D. Complete sample acquisition from station 7 to ensure tissue for molecular marker analysis and then continue to station 4R for further cpEBUS sampling.</w:t>
      </w:r>
    </w:p>
    <w:p w14:paraId="125F35F6"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16. A novice EBUS bronchoscopist who is fairly skilled with routine therapeutic bronchoscopy has trouble intubating the trachea with the EBUS scope during a procedure without an airway adjunct. Once in the lower airway, they then repeatedly scrape the posterior airway wall and have difficulty with maneuvering, frequently getting ‘stuck’ at multiple carinae. What is the likely reason for this learning curve with EBUS bronchoscopy?</w:t>
      </w:r>
      <w:r w:rsidRPr="00434CFE">
        <w:rPr>
          <w:rFonts w:ascii="Times New Roman" w:eastAsia="Times New Roman" w:hAnsi="Times New Roman" w:cs="Times New Roman"/>
          <w:kern w:val="0"/>
          <w14:ligatures w14:val="none"/>
        </w:rPr>
        <w:t xml:space="preserve"> A. The working channel is too small to permit adequate suction of secretions. B. The transducer scans 360 degrees around the axis of the bronchoscope. C. The endoscopic view of the EBUS scope is forward-oblique rather than a straight 0-degree view. D. The EBUS scope is much larger in diameter than a conventional therapeutic bronchoscope</w:t>
      </w:r>
    </w:p>
    <w:p w14:paraId="69A5DFED"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17. Which of the following sets contains only lymph node stations that are directly and routinely accessible by standard linear EBUS-TBNA from the airway?</w:t>
      </w:r>
      <w:r w:rsidRPr="00434CFE">
        <w:rPr>
          <w:rFonts w:ascii="Times New Roman" w:eastAsia="Times New Roman" w:hAnsi="Times New Roman" w:cs="Times New Roman"/>
          <w:kern w:val="0"/>
          <w14:ligatures w14:val="none"/>
        </w:rPr>
        <w:t xml:space="preserve"> A. 5, 6, 8 B. 3A, 5, 9 C. 4R, 7, 10L D. 1R, 8, 11L</w:t>
      </w:r>
    </w:p>
    <w:p w14:paraId="1B8C84D4"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18. Which of the following best describes the current role of biomarkers in the assessment of suspected lung cancer and ability to reduce both unnecessary procedures and delays in diagnosis?</w:t>
      </w:r>
      <w:r w:rsidRPr="00434CFE">
        <w:rPr>
          <w:rFonts w:ascii="Times New Roman" w:eastAsia="Times New Roman" w:hAnsi="Times New Roman" w:cs="Times New Roman"/>
          <w:kern w:val="0"/>
          <w14:ligatures w14:val="none"/>
        </w:rPr>
        <w:t xml:space="preserve"> A. Plasma next-generation genomic sequencing has replaced tissue diagnosis B. Models that combine clinical risk, radiomics, and blood-based tests are better than relying on a single assay C. Serum protein markers provide accurate mediastinal staging in lieu of tissue sampling D. Biomarkers are most useful for postoperative recurrence surveillance</w:t>
      </w:r>
    </w:p>
    <w:p w14:paraId="78D08AE9"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19. A 72-year-old man with a drug-eluting coronary stent placed 6 weeks ago has a positron emission tomography-avid subcarinal node that requires tissue confirmation. He is taking aspirin 81mg and clopidogrel 75mg, has no active bleeding, and has a normal platelet count. Which is the cpEBUS preparation plan most consistent with current EBUS guidance?</w:t>
      </w:r>
      <w:r w:rsidRPr="00434CFE">
        <w:rPr>
          <w:rFonts w:ascii="Times New Roman" w:eastAsia="Times New Roman" w:hAnsi="Times New Roman" w:cs="Times New Roman"/>
          <w:kern w:val="0"/>
          <w14:ligatures w14:val="none"/>
        </w:rPr>
        <w:t xml:space="preserve"> A. Stop both agents for 7 days B. Continue aspirin; clopidogrel may be continued if thrombosis risk is judged to exceed bleeding risk after cardiology input C. Stop aspirin for 7 days and continue clopidogrel D. Bridge with low-molecular-weight heparin and stop both antiplatelet agents</w:t>
      </w:r>
    </w:p>
    <w:p w14:paraId="736DFAF0"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20. A 44-year-old man with fever, weight loss, and multistation mediastinal and hilar adenopathy undergoes CP-EBUS. Which sampling plan is most guideline-concordant?</w:t>
      </w:r>
      <w:r w:rsidRPr="00434CFE">
        <w:rPr>
          <w:rFonts w:ascii="Times New Roman" w:eastAsia="Times New Roman" w:hAnsi="Times New Roman" w:cs="Times New Roman"/>
          <w:kern w:val="0"/>
          <w14:ligatures w14:val="none"/>
        </w:rPr>
        <w:t xml:space="preserve"> A. </w:t>
      </w:r>
      <w:r w:rsidRPr="00434CFE">
        <w:rPr>
          <w:rFonts w:ascii="Times New Roman" w:eastAsia="Times New Roman" w:hAnsi="Times New Roman" w:cs="Times New Roman"/>
          <w:kern w:val="0"/>
          <w14:ligatures w14:val="none"/>
        </w:rPr>
        <w:lastRenderedPageBreak/>
        <w:t>Four passes combined across nodes, utilizing direct smears for sample processing. B. Four or more passes per relevant node, with material triaged for cell block plus saline and/or Roswell Park Memorial Institute (RPMI) medium as clinically indicated. C. Three passes per relevant node, utilizing formalin-fixed cell block only. D. Two passes per relevant node, utilizing formalin-fixed cell block and microbiology triage for processing.</w:t>
      </w:r>
    </w:p>
    <w:p w14:paraId="5D40B169"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21. A 66-year-old man undergoes endobronchial ultrasound-guided transbronchial needle aspiration (EBUS-TBNA) of a right lower paratracheal lymph node during lung cancer staging. Rapid on-site evaluation shows abundant small mature lymphocytes with scant cytoplasm, and the nuclei are fairly uniform and similar in size to nearby red blood cells. There are scattered bronchial epithelial cells with preserved polarity and cilia. Which cytologic interpretation is most accurate?</w:t>
      </w:r>
      <w:r w:rsidRPr="00434CFE">
        <w:rPr>
          <w:rFonts w:ascii="Times New Roman" w:eastAsia="Times New Roman" w:hAnsi="Times New Roman" w:cs="Times New Roman"/>
          <w:kern w:val="0"/>
          <w14:ligatures w14:val="none"/>
        </w:rPr>
        <w:t xml:space="preserve"> A. Metastatic squamous cell carcinoma B. Granulomatous lymphadenitis C. Nonrepresentative needle aspirate D. Representative benign lymph node with respiratory contamination</w:t>
      </w:r>
    </w:p>
    <w:p w14:paraId="15E2FC76"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22. A 64-year-old woman with heavy smoking history has a 4.2 cm spiculated peripheral right upper lobe lung mass. PET/CT shows multiple mediastinal nodes that are all subcentimeter in size and without significant FDG avidity. She is an operative candidate. Which is the best next step in management?</w:t>
      </w:r>
      <w:r w:rsidRPr="00434CFE">
        <w:rPr>
          <w:rFonts w:ascii="Times New Roman" w:eastAsia="Times New Roman" w:hAnsi="Times New Roman" w:cs="Times New Roman"/>
          <w:kern w:val="0"/>
          <w14:ligatures w14:val="none"/>
        </w:rPr>
        <w:t xml:space="preserve"> A. Systematic cpEBUS-TBNA mediastinal staging B. Proceed to right upper lobectomy C. CT-guided transthoracic needle biopsy of the lung mass D. Mediastinoscopy for directed mediastinal staging of the right paratracheal space</w:t>
      </w:r>
    </w:p>
    <w:p w14:paraId="3FFC0340"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23. A patient with a left upper lobe primary lung cancer has a suspicious node seen along the left lateral tracheal wall, above the superior border of the aortic arch and below the thoracic inlet. Which IASLC nodal station is most consistent with this description?</w:t>
      </w:r>
      <w:r w:rsidRPr="00434CFE">
        <w:rPr>
          <w:rFonts w:ascii="Times New Roman" w:eastAsia="Times New Roman" w:hAnsi="Times New Roman" w:cs="Times New Roman"/>
          <w:kern w:val="0"/>
          <w14:ligatures w14:val="none"/>
        </w:rPr>
        <w:t xml:space="preserve"> A. 4L B. 1L C. 5 D. 2L</w:t>
      </w:r>
    </w:p>
    <w:p w14:paraId="4215738F"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24. A 61-year-old man with a heavy smoking history has a 3.9 cm left upper lobe spiculated central lung mass, multistation enlarged mediastinal nodes, and a 2.7 cm fluorodeoxyglucose-avid liver lesion. Assuming the patient is a reasonable medical candidate for all of the listed options, what is the appropriate approach in evaluating this patient’s suspected lung cancer?</w:t>
      </w:r>
      <w:r w:rsidRPr="00434CFE">
        <w:rPr>
          <w:rFonts w:ascii="Times New Roman" w:eastAsia="Times New Roman" w:hAnsi="Times New Roman" w:cs="Times New Roman"/>
          <w:kern w:val="0"/>
          <w14:ligatures w14:val="none"/>
        </w:rPr>
        <w:t xml:space="preserve"> A. CT-guided transthoracic needle biopsy of the lung mass B. Percutaneous biopsy of the liver lesion C. Systematic cpEBUS-TBNA of mediastinal lymph nodes D. Mediastinoscopy of the largest mediastinal node</w:t>
      </w:r>
    </w:p>
    <w:p w14:paraId="4BFF0F76"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25. Tissue sampling is planned in a patient with suspected advanced lung cancer. The primary lesion is in the right upper lobe and 2.8-cm in size. There is multifocal adenopathy, including in the 4R, 7 and 4L stations. Rapid on-site evaluation is available. Which approach is best?</w:t>
      </w:r>
      <w:r w:rsidRPr="00434CFE">
        <w:rPr>
          <w:rFonts w:ascii="Times New Roman" w:eastAsia="Times New Roman" w:hAnsi="Times New Roman" w:cs="Times New Roman"/>
          <w:kern w:val="0"/>
          <w14:ligatures w14:val="none"/>
        </w:rPr>
        <w:t xml:space="preserve"> A. CT-guided transthoracic needle biopsy (CT-TTNB) of the right upper lobe mass, then cpEBUS if CT-TTNB is nondiagnostic B. cpEBUS first, then PNB only if ROSE is negative. C. Advanced peripheral navigational bronchoscopy (PNB) first, then cpEBUS only if ROSE is negative. D. Both cpEBUS and PNB in either sequence, regardless of ROSE results</w:t>
      </w:r>
    </w:p>
    <w:p w14:paraId="13010BE5"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26. A patient is being evaluated for the first time for suspected sarcoidosis and cpEBUS-TBNA of thoracic nodes is planned. Which of the following is an appropriate technical approach to the procedure?</w:t>
      </w:r>
      <w:r w:rsidRPr="00434CFE">
        <w:rPr>
          <w:rFonts w:ascii="Times New Roman" w:eastAsia="Times New Roman" w:hAnsi="Times New Roman" w:cs="Times New Roman"/>
          <w:kern w:val="0"/>
          <w14:ligatures w14:val="none"/>
        </w:rPr>
        <w:t xml:space="preserve"> A. At least 20 agitations per needle pass is needed for suspected </w:t>
      </w:r>
      <w:r w:rsidRPr="00434CFE">
        <w:rPr>
          <w:rFonts w:ascii="Times New Roman" w:eastAsia="Times New Roman" w:hAnsi="Times New Roman" w:cs="Times New Roman"/>
          <w:kern w:val="0"/>
          <w14:ligatures w14:val="none"/>
        </w:rPr>
        <w:lastRenderedPageBreak/>
        <w:t>granulomatous disease B. Intranodal cryobiopsy should be the default sampling technique C. A 21-gauge needle is preferred D. If rapid on-site cytologic evaluation is unavailable, 3 needle passes from a single node are sufficient for diagnosis</w:t>
      </w:r>
    </w:p>
    <w:p w14:paraId="2A32047E"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27. A 71-year-old obese man with obstructive sleep apnea presents with multistation mediastinal adenopathy and a 1.8-cm right upper lobe lung nodule lacking a bronchus sign. He is booked for advanced diagnostic bronchoscopy. A fellow will assist/perform much of the case under supervision, and rapid on-site evaluation (ROSE) is unavailable. Which anesthesia approach should be planned?</w:t>
      </w:r>
      <w:r w:rsidRPr="00434CFE">
        <w:rPr>
          <w:rFonts w:ascii="Times New Roman" w:eastAsia="Times New Roman" w:hAnsi="Times New Roman" w:cs="Times New Roman"/>
          <w:kern w:val="0"/>
          <w14:ligatures w14:val="none"/>
        </w:rPr>
        <w:t xml:space="preserve"> A. Moderate sedation for the convex-probe (cp)EBUS portion first, with escalation to deep/GA if needed for lung nodule sampling B. Moderate sedation with IV midazolam and fentanyl for the entire case C. Deep sedation/general anesthesia (GA) using IV propofol and remifentanyl for the entire case D. Deep/GA for the nodule portion first, with de-escalation to moderate sedation if needed for cpEBUS nodal sampling</w:t>
      </w:r>
    </w:p>
    <w:p w14:paraId="5BE3275E"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28. A patient with suspected metastatic left lung adenocarcinoma has three accessible nodes on cpEBUS: an 8mm, round and well-circumscribed 11L node, a 19mm, partially necrotic station 7 node, and a 13mm intensely FDG-avid 4R node. Which is the best choice to maximize chances of successful comprehensive next-generation sequencing (NGS) tumor genetic analysis?</w:t>
      </w:r>
      <w:r w:rsidRPr="00434CFE">
        <w:rPr>
          <w:rFonts w:ascii="Times New Roman" w:eastAsia="Times New Roman" w:hAnsi="Times New Roman" w:cs="Times New Roman"/>
          <w:kern w:val="0"/>
          <w14:ligatures w14:val="none"/>
        </w:rPr>
        <w:t xml:space="preserve"> A. The 7 node B. The 11R node C. Any node, as long as malignant cells are identified on rapid on-site evaluation (ROSE) D. The 4R node</w:t>
      </w:r>
    </w:p>
    <w:p w14:paraId="346A39EF"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29. A 70-year-old man has a right upper lobe mass, positron emission tomography (PET)–avid 4R and 7 nodes, and is scheduled for advanced diagnostic bronchoscopy with rapid on-site cytologic evaluation (ROSE) support. Which procedural plan is most appropriate?</w:t>
      </w:r>
      <w:r w:rsidRPr="00434CFE">
        <w:rPr>
          <w:rFonts w:ascii="Times New Roman" w:eastAsia="Times New Roman" w:hAnsi="Times New Roman" w:cs="Times New Roman"/>
          <w:kern w:val="0"/>
          <w14:ligatures w14:val="none"/>
        </w:rPr>
        <w:t xml:space="preserve"> A. Sample the mediastinal nodes first with cpEBUS-TBNA, then proceed to PNB only if additional tissue is still needed B. Sample the lung lesion first with PNB, then proceed to cpEBUS-TBNA only if additional tissue is needed. C. Perform peripheral navigational bronchoscopy (PNB) only as the PET scan already shows mediastinal metastases. D. Perform both cpEBUS and PNB under moderate sedation to maximize same-day discharge.</w:t>
      </w:r>
    </w:p>
    <w:p w14:paraId="6A3D582B"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30. A 70-year-old former smoker has a 4.3-cm spiculated right upper lobe mass and a second 1.8-cm left lower lobe nodule. Both are FDG-avid. There are several non-enlarged, PET-negative lymph nodes in the mediastinum. What is the best tissue evaluation strategy for this patient?</w:t>
      </w:r>
      <w:r w:rsidRPr="00434CFE">
        <w:rPr>
          <w:rFonts w:ascii="Times New Roman" w:eastAsia="Times New Roman" w:hAnsi="Times New Roman" w:cs="Times New Roman"/>
          <w:kern w:val="0"/>
          <w14:ligatures w14:val="none"/>
        </w:rPr>
        <w:t xml:space="preserve"> A. Proceed to resection of the dominant mass, observe the smaller nodule. B. Same-session advanced peripheral navigational bronchoscopic (PNB) sampling of both lung lesions, with cpEBUS mediastinal staging. C. Perform PNB of the larger mass and cpEBUS mediastinal staging, observe the smaller nodule. D. Sample the dominant mass and mediastinal nodes by combined PNB+cpEBUS, perform CT-guided biopsy of the smaller nodule in a separate session.</w:t>
      </w:r>
    </w:p>
    <w:p w14:paraId="4E6C5B5D"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31. A 63-year-old woman with a right lower lobe mass, multistation thoracic adenopathy and a pleural effusion undergoes EBUS-TBNA. After two passes of a large N3 station node, rapid on-site evaluation (ROSE) shows abundant malignant cells consistent with likely adenocarcinoma. What is the best approach to further work up in this scenario?</w:t>
      </w:r>
      <w:r w:rsidRPr="00434CFE">
        <w:rPr>
          <w:rFonts w:ascii="Times New Roman" w:eastAsia="Times New Roman" w:hAnsi="Times New Roman" w:cs="Times New Roman"/>
          <w:kern w:val="0"/>
          <w14:ligatures w14:val="none"/>
        </w:rPr>
        <w:t xml:space="preserve"> A. Conclude the procedure as a diagnosis has been established. B. Complete EBUS-TBNA of the </w:t>
      </w:r>
      <w:r w:rsidRPr="00434CFE">
        <w:rPr>
          <w:rFonts w:ascii="Times New Roman" w:eastAsia="Times New Roman" w:hAnsi="Times New Roman" w:cs="Times New Roman"/>
          <w:kern w:val="0"/>
          <w14:ligatures w14:val="none"/>
        </w:rPr>
        <w:lastRenderedPageBreak/>
        <w:t>remaining nodal stations for both cell block and culture. C. Obtain at least two more passes for ROSE from the N3 lymph node and then conclude the procedure. D. Obtain at least two more passes for cell block from the N3 lymph node and then conclude the procedure.</w:t>
      </w:r>
    </w:p>
    <w:p w14:paraId="2DF9CE49"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32. A 66-year-old man with a right upper lobe squamous cell carcinoma is undergoing systematic convex-probe endobronchial ultrasound (cpEBUS) staging. From the distal trachea, the operator identifies a hypoechoic node to the right of the trachea. On computed tomography, the node lies below the caudal margin of the left brachiocephalic (innominate) vein and above the lower rim of the azygos vein. Which International Association for the Study of Lung Cancer (IASLC) nodal station is being sampled?</w:t>
      </w:r>
      <w:r w:rsidRPr="00434CFE">
        <w:rPr>
          <w:rFonts w:ascii="Times New Roman" w:eastAsia="Times New Roman" w:hAnsi="Times New Roman" w:cs="Times New Roman"/>
          <w:kern w:val="0"/>
          <w14:ligatures w14:val="none"/>
        </w:rPr>
        <w:t xml:space="preserve"> A. 10R B. 7 C. 4R D. 2R</w:t>
      </w:r>
    </w:p>
    <w:p w14:paraId="636B95A4"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33. A 55-year-old man receives an EBUS bronchoscopy to evaluate a right upper lobe cavitary lesion and necrotic mediastinal adenopathy. ROSE of the first EBUS-TBNA pass from the 4R node shows granulomatous inflammation. Which specimen-handling plan is best for the tissue obtained from additional sampling?</w:t>
      </w:r>
      <w:r w:rsidRPr="00434CFE">
        <w:rPr>
          <w:rFonts w:ascii="Times New Roman" w:eastAsia="Times New Roman" w:hAnsi="Times New Roman" w:cs="Times New Roman"/>
          <w:kern w:val="0"/>
          <w14:ligatures w14:val="none"/>
        </w:rPr>
        <w:t xml:space="preserve"> A. Place remaining material in formalin for cytohistology testing B. Place remaining material in formalin and saline for cytohistology, culture, and PCR testing. C. Place remaining material on slides for further on-site cytology testing D. Place remaining material in Roswell Park Memorial Institute (RPMI) solution and saline for flow cytometry, culture, and polymerase chain reaction (PCR) testing</w:t>
      </w:r>
    </w:p>
    <w:p w14:paraId="3158AD97"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34. A 70-year-old man with suspected metastatic non-small cell lung cancer has a 3.6-cm left upper lobe mass and enlarged fluorodeoxyglucose-avid 4L and 7 nodes. The oncologist emphasizes the need for a high probability of successful broad molecular profiling from the initial procedure. Which single sampling strategy is most appropriate?</w:t>
      </w:r>
      <w:r w:rsidRPr="00434CFE">
        <w:rPr>
          <w:rFonts w:ascii="Times New Roman" w:eastAsia="Times New Roman" w:hAnsi="Times New Roman" w:cs="Times New Roman"/>
          <w:kern w:val="0"/>
          <w14:ligatures w14:val="none"/>
        </w:rPr>
        <w:t xml:space="preserve"> A. Perform cpEBUS-TBNA nodal sampling with rapid on-site assessment B. Surgical wedge resection of the primary lung cancer C. Perform advanced peripheral navigational bronchoscopy with cryobiopsy of the primary lung cancer D. CT-guided transthoracic needle biopsy (TTNB)</w:t>
      </w:r>
    </w:p>
    <w:p w14:paraId="32083ABF"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35. A 58-year-old woman with recurrent lung cancer is undergoing cpEBUS-TBNA for targeted sampling of a single enlarged station 2R lymph node. Because of narcotic tolerance due to chronic pain, a previous case initiated with moderate sedation was prematurely aborted due to patient agitation, and thus general anesthesia is planned for the current procedure. Otherwise, the patient has no significant reflux or aspiration risk, and peripheral bronchoscopy is not planned. Which airway conduit is most appropriate?</w:t>
      </w:r>
      <w:r w:rsidRPr="00434CFE">
        <w:rPr>
          <w:rFonts w:ascii="Times New Roman" w:eastAsia="Times New Roman" w:hAnsi="Times New Roman" w:cs="Times New Roman"/>
          <w:kern w:val="0"/>
          <w14:ligatures w14:val="none"/>
        </w:rPr>
        <w:t xml:space="preserve"> A. Rigid bronchoscope B. High-flow nasal oxygen C. Supraglottic airway D. A 7.5-mm endotracheal tube (ETT)</w:t>
      </w:r>
    </w:p>
    <w:p w14:paraId="00C27068" w14:textId="77777777" w:rsidR="00434CFE" w:rsidRPr="00434CFE" w:rsidRDefault="00434CFE" w:rsidP="00434CFE">
      <w:p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36. While imaging a right paratracheal node, multiple bright parallel lines at regular intervals suddenly appear on the EBUS monitor. Which next step is best?</w:t>
      </w:r>
      <w:r w:rsidRPr="00434CFE">
        <w:rPr>
          <w:rFonts w:ascii="Times New Roman" w:eastAsia="Times New Roman" w:hAnsi="Times New Roman" w:cs="Times New Roman"/>
          <w:kern w:val="0"/>
          <w14:ligatures w14:val="none"/>
        </w:rPr>
        <w:t xml:space="preserve"> A. Activate elastography before re-imaging. B. Adjust the saline-filled balloon against the airway wall. C. Advance the needle to anchor the scope against the airway wall. D. Increase suction through the working channel.</w:t>
      </w:r>
    </w:p>
    <w:p w14:paraId="3E5EF00B" w14:textId="77777777" w:rsidR="00434CFE" w:rsidRPr="00434CFE" w:rsidRDefault="00412E4A" w:rsidP="00434CFE">
      <w:pPr>
        <w:spacing w:after="0" w:line="240" w:lineRule="auto"/>
        <w:rPr>
          <w:rFonts w:ascii="Times New Roman" w:eastAsia="Times New Roman" w:hAnsi="Times New Roman" w:cs="Times New Roman"/>
          <w:kern w:val="0"/>
          <w14:ligatures w14:val="none"/>
        </w:rPr>
      </w:pPr>
      <w:r w:rsidRPr="00412E4A">
        <w:rPr>
          <w:rFonts w:ascii="Times New Roman" w:eastAsia="Times New Roman" w:hAnsi="Times New Roman" w:cs="Times New Roman"/>
          <w:noProof/>
          <w:kern w:val="0"/>
        </w:rPr>
        <w:pict w14:anchorId="0E82700B">
          <v:rect id="_x0000_i1025" alt="" style="width:468pt;height:.05pt;mso-width-percent:0;mso-height-percent:0;mso-width-percent:0;mso-height-percent:0" o:hralign="center" o:hrstd="t" o:hr="t" fillcolor="#a0a0a0" stroked="f"/>
        </w:pict>
      </w:r>
    </w:p>
    <w:p w14:paraId="5B2B9A8E" w14:textId="77777777" w:rsidR="00434CFE" w:rsidRPr="00434CFE" w:rsidRDefault="00434CFE" w:rsidP="00434C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4CFE">
        <w:rPr>
          <w:rFonts w:ascii="Times New Roman" w:eastAsia="Times New Roman" w:hAnsi="Times New Roman" w:cs="Times New Roman"/>
          <w:b/>
          <w:bCs/>
          <w:kern w:val="0"/>
          <w:sz w:val="27"/>
          <w:szCs w:val="27"/>
          <w14:ligatures w14:val="none"/>
        </w:rPr>
        <w:t>Answer Key</w:t>
      </w:r>
    </w:p>
    <w:p w14:paraId="32D5269C"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lastRenderedPageBreak/>
        <w:t>D</w:t>
      </w:r>
      <w:r w:rsidRPr="00434CFE">
        <w:rPr>
          <w:rFonts w:ascii="Times New Roman" w:eastAsia="Times New Roman" w:hAnsi="Times New Roman" w:cs="Times New Roman"/>
          <w:kern w:val="0"/>
          <w14:ligatures w14:val="none"/>
        </w:rPr>
        <w:t xml:space="preserve"> (Perform systematic convex-probe endobronchial ultrasound (CP-EBUS)-guided mediastinal staging)</w:t>
      </w:r>
    </w:p>
    <w:p w14:paraId="3636ED2A"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B</w:t>
      </w:r>
      <w:r w:rsidRPr="00434CFE">
        <w:rPr>
          <w:rFonts w:ascii="Times New Roman" w:eastAsia="Times New Roman" w:hAnsi="Times New Roman" w:cs="Times New Roman"/>
          <w:kern w:val="0"/>
          <w14:ligatures w14:val="none"/>
        </w:rPr>
        <w:t xml:space="preserve"> (Small cell lung carcinoma)</w:t>
      </w:r>
    </w:p>
    <w:p w14:paraId="74352A76"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B</w:t>
      </w:r>
      <w:r w:rsidRPr="00434CFE">
        <w:rPr>
          <w:rFonts w:ascii="Times New Roman" w:eastAsia="Times New Roman" w:hAnsi="Times New Roman" w:cs="Times New Roman"/>
          <w:kern w:val="0"/>
          <w14:ligatures w14:val="none"/>
        </w:rPr>
        <w:t xml:space="preserve"> (Stabilize the needle and ensure scope angulation and anchoring against the airway wall)</w:t>
      </w:r>
    </w:p>
    <w:p w14:paraId="36AAF8A3"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A</w:t>
      </w:r>
      <w:r w:rsidRPr="00434CFE">
        <w:rPr>
          <w:rFonts w:ascii="Times New Roman" w:eastAsia="Times New Roman" w:hAnsi="Times New Roman" w:cs="Times New Roman"/>
          <w:kern w:val="0"/>
          <w14:ligatures w14:val="none"/>
        </w:rPr>
        <w:t xml:space="preserve"> (EGFR, ALK, ROS1, BRAF, MET, RET, and NTRK, with broader panel coverage often also detecting other clinically useful alterations)</w:t>
      </w:r>
    </w:p>
    <w:p w14:paraId="58116426"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D</w:t>
      </w:r>
      <w:r w:rsidRPr="00434CFE">
        <w:rPr>
          <w:rFonts w:ascii="Times New Roman" w:eastAsia="Times New Roman" w:hAnsi="Times New Roman" w:cs="Times New Roman"/>
          <w:kern w:val="0"/>
          <w14:ligatures w14:val="none"/>
        </w:rPr>
        <w:t xml:space="preserve"> (Large endotracheal tube, ideally 8.5–9.0 mm if anatomy allows)</w:t>
      </w:r>
    </w:p>
    <w:p w14:paraId="2E3BE4F7"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A</w:t>
      </w:r>
      <w:r w:rsidRPr="00434CFE">
        <w:rPr>
          <w:rFonts w:ascii="Times New Roman" w:eastAsia="Times New Roman" w:hAnsi="Times New Roman" w:cs="Times New Roman"/>
          <w:kern w:val="0"/>
          <w14:ligatures w14:val="none"/>
        </w:rPr>
        <w:t xml:space="preserve"> (cpEBUS-guided lymph node sampling)</w:t>
      </w:r>
    </w:p>
    <w:p w14:paraId="4ACBA56E"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B</w:t>
      </w:r>
      <w:r w:rsidRPr="00434CFE">
        <w:rPr>
          <w:rFonts w:ascii="Times New Roman" w:eastAsia="Times New Roman" w:hAnsi="Times New Roman" w:cs="Times New Roman"/>
          <w:kern w:val="0"/>
          <w14:ligatures w14:val="none"/>
        </w:rPr>
        <w:t xml:space="preserve"> (N2b)</w:t>
      </w:r>
    </w:p>
    <w:p w14:paraId="019654AA"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B</w:t>
      </w:r>
      <w:r w:rsidRPr="00434CFE">
        <w:rPr>
          <w:rFonts w:ascii="Times New Roman" w:eastAsia="Times New Roman" w:hAnsi="Times New Roman" w:cs="Times New Roman"/>
          <w:kern w:val="0"/>
          <w14:ligatures w14:val="none"/>
        </w:rPr>
        <w:t xml:space="preserve"> (Mediastinitis with abscess)</w:t>
      </w:r>
    </w:p>
    <w:p w14:paraId="7F3AC037"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B</w:t>
      </w:r>
      <w:r w:rsidRPr="00434CFE">
        <w:rPr>
          <w:rFonts w:ascii="Times New Roman" w:eastAsia="Times New Roman" w:hAnsi="Times New Roman" w:cs="Times New Roman"/>
          <w:kern w:val="0"/>
          <w14:ligatures w14:val="none"/>
        </w:rPr>
        <w:t xml:space="preserve"> (4L -&gt; 7 -&gt; 11R)</w:t>
      </w:r>
    </w:p>
    <w:p w14:paraId="0BED029C"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C</w:t>
      </w:r>
      <w:r w:rsidRPr="00434CFE">
        <w:rPr>
          <w:rFonts w:ascii="Times New Roman" w:eastAsia="Times New Roman" w:hAnsi="Times New Roman" w:cs="Times New Roman"/>
          <w:kern w:val="0"/>
          <w14:ligatures w14:val="none"/>
        </w:rPr>
        <w:t xml:space="preserve"> (EUS-B-FNA of station 4L and/or 7)</w:t>
      </w:r>
    </w:p>
    <w:p w14:paraId="1E89C6A8"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A</w:t>
      </w:r>
      <w:r w:rsidRPr="00434CFE">
        <w:rPr>
          <w:rFonts w:ascii="Times New Roman" w:eastAsia="Times New Roman" w:hAnsi="Times New Roman" w:cs="Times New Roman"/>
          <w:kern w:val="0"/>
          <w14:ligatures w14:val="none"/>
        </w:rPr>
        <w:t xml:space="preserve"> (Restrict cryobiopsy to cases with negative ROSE or prior nondiagnostic TBNA.)</w:t>
      </w:r>
    </w:p>
    <w:p w14:paraId="2696E669"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A</w:t>
      </w:r>
      <w:r w:rsidRPr="00434CFE">
        <w:rPr>
          <w:rFonts w:ascii="Times New Roman" w:eastAsia="Times New Roman" w:hAnsi="Times New Roman" w:cs="Times New Roman"/>
          <w:kern w:val="0"/>
          <w14:ligatures w14:val="none"/>
        </w:rPr>
        <w:t xml:space="preserve"> (Color Doppler)</w:t>
      </w:r>
    </w:p>
    <w:p w14:paraId="061219A6"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D</w:t>
      </w:r>
      <w:r w:rsidRPr="00434CFE">
        <w:rPr>
          <w:rFonts w:ascii="Times New Roman" w:eastAsia="Times New Roman" w:hAnsi="Times New Roman" w:cs="Times New Roman"/>
          <w:kern w:val="0"/>
          <w14:ligatures w14:val="none"/>
        </w:rPr>
        <w:t xml:space="preserve"> (Reduce the overall gain on the ultrasound processor.)</w:t>
      </w:r>
    </w:p>
    <w:p w14:paraId="7F6E9E10"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C</w:t>
      </w:r>
      <w:r w:rsidRPr="00434CFE">
        <w:rPr>
          <w:rFonts w:ascii="Times New Roman" w:eastAsia="Times New Roman" w:hAnsi="Times New Roman" w:cs="Times New Roman"/>
          <w:kern w:val="0"/>
          <w14:ligatures w14:val="none"/>
        </w:rPr>
        <w:t xml:space="preserve"> (T1cN2aM0--Stage IIB)</w:t>
      </w:r>
    </w:p>
    <w:p w14:paraId="51B2C4D2"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D</w:t>
      </w:r>
      <w:r w:rsidRPr="00434CFE">
        <w:rPr>
          <w:rFonts w:ascii="Times New Roman" w:eastAsia="Times New Roman" w:hAnsi="Times New Roman" w:cs="Times New Roman"/>
          <w:kern w:val="0"/>
          <w14:ligatures w14:val="none"/>
        </w:rPr>
        <w:t xml:space="preserve"> (Complete sample acquisition from station 7 to ensure tissue for molecular marker analysis and then continue to station 4R for further cpEBUS sampling.)</w:t>
      </w:r>
    </w:p>
    <w:p w14:paraId="5235939D"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C</w:t>
      </w:r>
      <w:r w:rsidRPr="00434CFE">
        <w:rPr>
          <w:rFonts w:ascii="Times New Roman" w:eastAsia="Times New Roman" w:hAnsi="Times New Roman" w:cs="Times New Roman"/>
          <w:kern w:val="0"/>
          <w14:ligatures w14:val="none"/>
        </w:rPr>
        <w:t xml:space="preserve"> (The endoscopic view of the EBUS scope is forward-oblique rather than a straight 0-degree view.)</w:t>
      </w:r>
    </w:p>
    <w:p w14:paraId="6C6CDA61"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C</w:t>
      </w:r>
      <w:r w:rsidRPr="00434CFE">
        <w:rPr>
          <w:rFonts w:ascii="Times New Roman" w:eastAsia="Times New Roman" w:hAnsi="Times New Roman" w:cs="Times New Roman"/>
          <w:kern w:val="0"/>
          <w14:ligatures w14:val="none"/>
        </w:rPr>
        <w:t xml:space="preserve"> (4R, 7, 10L)</w:t>
      </w:r>
    </w:p>
    <w:p w14:paraId="2702AE1B"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B</w:t>
      </w:r>
      <w:r w:rsidRPr="00434CFE">
        <w:rPr>
          <w:rFonts w:ascii="Times New Roman" w:eastAsia="Times New Roman" w:hAnsi="Times New Roman" w:cs="Times New Roman"/>
          <w:kern w:val="0"/>
          <w14:ligatures w14:val="none"/>
        </w:rPr>
        <w:t xml:space="preserve"> (Models that combine clinical risk, radiomics, and blood-based tests are better than relying on a single assay)</w:t>
      </w:r>
    </w:p>
    <w:p w14:paraId="2CDE06D2"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B</w:t>
      </w:r>
      <w:r w:rsidRPr="00434CFE">
        <w:rPr>
          <w:rFonts w:ascii="Times New Roman" w:eastAsia="Times New Roman" w:hAnsi="Times New Roman" w:cs="Times New Roman"/>
          <w:kern w:val="0"/>
          <w14:ligatures w14:val="none"/>
        </w:rPr>
        <w:t xml:space="preserve"> (Continue aspirin; clopidogrel may be continued if thrombosis risk is judged to exceed bleeding risk after cardiology input)</w:t>
      </w:r>
    </w:p>
    <w:p w14:paraId="5CB864ED"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B</w:t>
      </w:r>
      <w:r w:rsidRPr="00434CFE">
        <w:rPr>
          <w:rFonts w:ascii="Times New Roman" w:eastAsia="Times New Roman" w:hAnsi="Times New Roman" w:cs="Times New Roman"/>
          <w:kern w:val="0"/>
          <w14:ligatures w14:val="none"/>
        </w:rPr>
        <w:t xml:space="preserve"> (Four or more passes per relevant node, with material triaged for cell block plus saline and/or Roswell Park Memorial Institute (RPMI) medium as clinically indicated.)</w:t>
      </w:r>
    </w:p>
    <w:p w14:paraId="2904D29B"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D</w:t>
      </w:r>
      <w:r w:rsidRPr="00434CFE">
        <w:rPr>
          <w:rFonts w:ascii="Times New Roman" w:eastAsia="Times New Roman" w:hAnsi="Times New Roman" w:cs="Times New Roman"/>
          <w:kern w:val="0"/>
          <w14:ligatures w14:val="none"/>
        </w:rPr>
        <w:t xml:space="preserve"> (Representative benign lymph node with respiratory contamination)</w:t>
      </w:r>
    </w:p>
    <w:p w14:paraId="39105D79"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A</w:t>
      </w:r>
      <w:r w:rsidRPr="00434CFE">
        <w:rPr>
          <w:rFonts w:ascii="Times New Roman" w:eastAsia="Times New Roman" w:hAnsi="Times New Roman" w:cs="Times New Roman"/>
          <w:kern w:val="0"/>
          <w14:ligatures w14:val="none"/>
        </w:rPr>
        <w:t xml:space="preserve"> (Systematic cpEBUS-TBNA mediastinal staging)</w:t>
      </w:r>
    </w:p>
    <w:p w14:paraId="43DECAA4"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D</w:t>
      </w:r>
      <w:r w:rsidRPr="00434CFE">
        <w:rPr>
          <w:rFonts w:ascii="Times New Roman" w:eastAsia="Times New Roman" w:hAnsi="Times New Roman" w:cs="Times New Roman"/>
          <w:kern w:val="0"/>
          <w14:ligatures w14:val="none"/>
        </w:rPr>
        <w:t xml:space="preserve"> (2L)</w:t>
      </w:r>
    </w:p>
    <w:p w14:paraId="5510CDB1"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B</w:t>
      </w:r>
      <w:r w:rsidRPr="00434CFE">
        <w:rPr>
          <w:rFonts w:ascii="Times New Roman" w:eastAsia="Times New Roman" w:hAnsi="Times New Roman" w:cs="Times New Roman"/>
          <w:kern w:val="0"/>
          <w14:ligatures w14:val="none"/>
        </w:rPr>
        <w:t xml:space="preserve"> (Percutaneous biopsy of the liver lesion)</w:t>
      </w:r>
    </w:p>
    <w:p w14:paraId="00AFF086"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B</w:t>
      </w:r>
      <w:r w:rsidRPr="00434CFE">
        <w:rPr>
          <w:rFonts w:ascii="Times New Roman" w:eastAsia="Times New Roman" w:hAnsi="Times New Roman" w:cs="Times New Roman"/>
          <w:kern w:val="0"/>
          <w14:ligatures w14:val="none"/>
        </w:rPr>
        <w:t xml:space="preserve"> (cpEBUS first, then PNB only if ROSE is negative.)</w:t>
      </w:r>
    </w:p>
    <w:p w14:paraId="78AAE366"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C</w:t>
      </w:r>
      <w:r w:rsidRPr="00434CFE">
        <w:rPr>
          <w:rFonts w:ascii="Times New Roman" w:eastAsia="Times New Roman" w:hAnsi="Times New Roman" w:cs="Times New Roman"/>
          <w:kern w:val="0"/>
          <w14:ligatures w14:val="none"/>
        </w:rPr>
        <w:t xml:space="preserve"> (A 21-gauge needle is preferred)</w:t>
      </w:r>
    </w:p>
    <w:p w14:paraId="4EE2AC07"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C</w:t>
      </w:r>
      <w:r w:rsidRPr="00434CFE">
        <w:rPr>
          <w:rFonts w:ascii="Times New Roman" w:eastAsia="Times New Roman" w:hAnsi="Times New Roman" w:cs="Times New Roman"/>
          <w:kern w:val="0"/>
          <w14:ligatures w14:val="none"/>
        </w:rPr>
        <w:t xml:space="preserve"> (Deep sedation/general anesthesia (GA) using IV propofol and remifentanyl for the entire case)</w:t>
      </w:r>
    </w:p>
    <w:p w14:paraId="68EE6407"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D</w:t>
      </w:r>
      <w:r w:rsidRPr="00434CFE">
        <w:rPr>
          <w:rFonts w:ascii="Times New Roman" w:eastAsia="Times New Roman" w:hAnsi="Times New Roman" w:cs="Times New Roman"/>
          <w:kern w:val="0"/>
          <w14:ligatures w14:val="none"/>
        </w:rPr>
        <w:t xml:space="preserve"> (The 4R node)</w:t>
      </w:r>
    </w:p>
    <w:p w14:paraId="1C80586E"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A</w:t>
      </w:r>
      <w:r w:rsidRPr="00434CFE">
        <w:rPr>
          <w:rFonts w:ascii="Times New Roman" w:eastAsia="Times New Roman" w:hAnsi="Times New Roman" w:cs="Times New Roman"/>
          <w:kern w:val="0"/>
          <w14:ligatures w14:val="none"/>
        </w:rPr>
        <w:t xml:space="preserve"> (Sample the mediastinal nodes first with cpEBUS-TBNA, then proceed to PNB only if additional tissue is still needed)</w:t>
      </w:r>
    </w:p>
    <w:p w14:paraId="02CD3F6B"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B</w:t>
      </w:r>
      <w:r w:rsidRPr="00434CFE">
        <w:rPr>
          <w:rFonts w:ascii="Times New Roman" w:eastAsia="Times New Roman" w:hAnsi="Times New Roman" w:cs="Times New Roman"/>
          <w:kern w:val="0"/>
          <w14:ligatures w14:val="none"/>
        </w:rPr>
        <w:t xml:space="preserve"> (Same-session advanced peripheral navigational bronchoscopic (PNB) sampling of both lung lesions, with cpEBUS mediastinal staging.)</w:t>
      </w:r>
    </w:p>
    <w:p w14:paraId="17069BFA"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D</w:t>
      </w:r>
      <w:r w:rsidRPr="00434CFE">
        <w:rPr>
          <w:rFonts w:ascii="Times New Roman" w:eastAsia="Times New Roman" w:hAnsi="Times New Roman" w:cs="Times New Roman"/>
          <w:kern w:val="0"/>
          <w14:ligatures w14:val="none"/>
        </w:rPr>
        <w:t xml:space="preserve"> (Obtain at least two more passes for cell block from the N3 lymph node and then conclude the procedure.)</w:t>
      </w:r>
    </w:p>
    <w:p w14:paraId="739A90D3"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C</w:t>
      </w:r>
      <w:r w:rsidRPr="00434CFE">
        <w:rPr>
          <w:rFonts w:ascii="Times New Roman" w:eastAsia="Times New Roman" w:hAnsi="Times New Roman" w:cs="Times New Roman"/>
          <w:kern w:val="0"/>
          <w14:ligatures w14:val="none"/>
        </w:rPr>
        <w:t xml:space="preserve"> (4R)</w:t>
      </w:r>
    </w:p>
    <w:p w14:paraId="0BB2D8AE"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B</w:t>
      </w:r>
      <w:r w:rsidRPr="00434CFE">
        <w:rPr>
          <w:rFonts w:ascii="Times New Roman" w:eastAsia="Times New Roman" w:hAnsi="Times New Roman" w:cs="Times New Roman"/>
          <w:kern w:val="0"/>
          <w14:ligatures w14:val="none"/>
        </w:rPr>
        <w:t xml:space="preserve"> (Place remaining material in formalin and saline for cytohistology, culture, and PCR testing.)</w:t>
      </w:r>
    </w:p>
    <w:p w14:paraId="672F3F95"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lastRenderedPageBreak/>
        <w:t>A</w:t>
      </w:r>
      <w:r w:rsidRPr="00434CFE">
        <w:rPr>
          <w:rFonts w:ascii="Times New Roman" w:eastAsia="Times New Roman" w:hAnsi="Times New Roman" w:cs="Times New Roman"/>
          <w:kern w:val="0"/>
          <w14:ligatures w14:val="none"/>
        </w:rPr>
        <w:t xml:space="preserve"> (Perform cpEBUS-TBNA nodal sampling with rapid on-site assessment)</w:t>
      </w:r>
    </w:p>
    <w:p w14:paraId="1AA7360F"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C</w:t>
      </w:r>
      <w:r w:rsidRPr="00434CFE">
        <w:rPr>
          <w:rFonts w:ascii="Times New Roman" w:eastAsia="Times New Roman" w:hAnsi="Times New Roman" w:cs="Times New Roman"/>
          <w:kern w:val="0"/>
          <w14:ligatures w14:val="none"/>
        </w:rPr>
        <w:t xml:space="preserve"> (Supraglottic airway)</w:t>
      </w:r>
    </w:p>
    <w:p w14:paraId="1BD1ABC0" w14:textId="77777777" w:rsidR="00434CFE" w:rsidRPr="00434CFE" w:rsidRDefault="00434CFE" w:rsidP="00434C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CFE">
        <w:rPr>
          <w:rFonts w:ascii="Times New Roman" w:eastAsia="Times New Roman" w:hAnsi="Times New Roman" w:cs="Times New Roman"/>
          <w:b/>
          <w:bCs/>
          <w:kern w:val="0"/>
          <w14:ligatures w14:val="none"/>
        </w:rPr>
        <w:t>B</w:t>
      </w:r>
      <w:r w:rsidRPr="00434CFE">
        <w:rPr>
          <w:rFonts w:ascii="Times New Roman" w:eastAsia="Times New Roman" w:hAnsi="Times New Roman" w:cs="Times New Roman"/>
          <w:kern w:val="0"/>
          <w14:ligatures w14:val="none"/>
        </w:rPr>
        <w:t xml:space="preserve"> (Adjust the saline-filled balloon against the airway wall.)</w:t>
      </w:r>
    </w:p>
    <w:p w14:paraId="0E977792" w14:textId="77777777" w:rsidR="007C57E3" w:rsidRDefault="007C57E3"/>
    <w:sectPr w:rsidR="007C5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C2668"/>
    <w:multiLevelType w:val="multilevel"/>
    <w:tmpl w:val="47BC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204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FE"/>
    <w:rsid w:val="00412E4A"/>
    <w:rsid w:val="00434CFE"/>
    <w:rsid w:val="007C57E3"/>
    <w:rsid w:val="00C82248"/>
    <w:rsid w:val="00CA65C3"/>
    <w:rsid w:val="00CB2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1568"/>
  <w15:chartTrackingRefBased/>
  <w15:docId w15:val="{4179737F-AAF9-1740-9DE5-0BF2DDEA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C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C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4C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C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C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C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C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4C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C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C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CFE"/>
    <w:rPr>
      <w:rFonts w:eastAsiaTheme="majorEastAsia" w:cstheme="majorBidi"/>
      <w:color w:val="272727" w:themeColor="text1" w:themeTint="D8"/>
    </w:rPr>
  </w:style>
  <w:style w:type="paragraph" w:styleId="Title">
    <w:name w:val="Title"/>
    <w:basedOn w:val="Normal"/>
    <w:next w:val="Normal"/>
    <w:link w:val="TitleChar"/>
    <w:uiPriority w:val="10"/>
    <w:qFormat/>
    <w:rsid w:val="00434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CFE"/>
    <w:pPr>
      <w:spacing w:before="160"/>
      <w:jc w:val="center"/>
    </w:pPr>
    <w:rPr>
      <w:i/>
      <w:iCs/>
      <w:color w:val="404040" w:themeColor="text1" w:themeTint="BF"/>
    </w:rPr>
  </w:style>
  <w:style w:type="character" w:customStyle="1" w:styleId="QuoteChar">
    <w:name w:val="Quote Char"/>
    <w:basedOn w:val="DefaultParagraphFont"/>
    <w:link w:val="Quote"/>
    <w:uiPriority w:val="29"/>
    <w:rsid w:val="00434CFE"/>
    <w:rPr>
      <w:i/>
      <w:iCs/>
      <w:color w:val="404040" w:themeColor="text1" w:themeTint="BF"/>
    </w:rPr>
  </w:style>
  <w:style w:type="paragraph" w:styleId="ListParagraph">
    <w:name w:val="List Paragraph"/>
    <w:basedOn w:val="Normal"/>
    <w:uiPriority w:val="34"/>
    <w:qFormat/>
    <w:rsid w:val="00434CFE"/>
    <w:pPr>
      <w:ind w:left="720"/>
      <w:contextualSpacing/>
    </w:pPr>
  </w:style>
  <w:style w:type="character" w:styleId="IntenseEmphasis">
    <w:name w:val="Intense Emphasis"/>
    <w:basedOn w:val="DefaultParagraphFont"/>
    <w:uiPriority w:val="21"/>
    <w:qFormat/>
    <w:rsid w:val="00434CFE"/>
    <w:rPr>
      <w:i/>
      <w:iCs/>
      <w:color w:val="0F4761" w:themeColor="accent1" w:themeShade="BF"/>
    </w:rPr>
  </w:style>
  <w:style w:type="paragraph" w:styleId="IntenseQuote">
    <w:name w:val="Intense Quote"/>
    <w:basedOn w:val="Normal"/>
    <w:next w:val="Normal"/>
    <w:link w:val="IntenseQuoteChar"/>
    <w:uiPriority w:val="30"/>
    <w:qFormat/>
    <w:rsid w:val="00434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CFE"/>
    <w:rPr>
      <w:i/>
      <w:iCs/>
      <w:color w:val="0F4761" w:themeColor="accent1" w:themeShade="BF"/>
    </w:rPr>
  </w:style>
  <w:style w:type="character" w:styleId="IntenseReference">
    <w:name w:val="Intense Reference"/>
    <w:basedOn w:val="DefaultParagraphFont"/>
    <w:uiPriority w:val="32"/>
    <w:qFormat/>
    <w:rsid w:val="00434CFE"/>
    <w:rPr>
      <w:b/>
      <w:bCs/>
      <w:smallCaps/>
      <w:color w:val="0F4761" w:themeColor="accent1" w:themeShade="BF"/>
      <w:spacing w:val="5"/>
    </w:rPr>
  </w:style>
  <w:style w:type="paragraph" w:styleId="NormalWeb">
    <w:name w:val="Normal (Web)"/>
    <w:basedOn w:val="Normal"/>
    <w:uiPriority w:val="99"/>
    <w:semiHidden/>
    <w:unhideWhenUsed/>
    <w:rsid w:val="00434CF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3342</Words>
  <Characters>18588</Characters>
  <Application>Microsoft Office Word</Application>
  <DocSecurity>0</DocSecurity>
  <Lines>442</Lines>
  <Paragraphs>240</Paragraphs>
  <ScaleCrop>false</ScaleCrop>
  <Company/>
  <LinksUpToDate>false</LinksUpToDate>
  <CharactersWithSpaces>21690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Miller</dc:creator>
  <cp:keywords/>
  <dc:description/>
  <cp:lastModifiedBy>Russell Miller</cp:lastModifiedBy>
  <cp:revision>1</cp:revision>
  <dcterms:created xsi:type="dcterms:W3CDTF">2026-05-01T15:16:00Z</dcterms:created>
  <dcterms:modified xsi:type="dcterms:W3CDTF">2026-05-01T15:25:00Z</dcterms:modified>
</cp:coreProperties>
</file>