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Default="00325F16">
      <w:r>
        <w:t>Inverse o</w:t>
      </w:r>
      <w:r w:rsidR="00BE1E57">
        <w:t>blique effect</w:t>
      </w:r>
      <w:r w:rsidR="00C5698F">
        <w:t xml:space="preserve"> in</w:t>
      </w:r>
      <w:r w:rsidR="009108C7">
        <w:t xml:space="preserve"> </w:t>
      </w:r>
      <w:r>
        <w:t xml:space="preserve">EEG gamma </w:t>
      </w:r>
      <w:r w:rsidR="003B1B86">
        <w:t>orientation</w:t>
      </w:r>
      <w:r>
        <w:t xml:space="preserve"> tuning</w:t>
      </w:r>
    </w:p>
    <w:p w:rsidR="00807675" w:rsidRDefault="003D47EF">
      <w:r>
        <w:t>Introduction</w:t>
      </w:r>
    </w:p>
    <w:p w:rsidR="00807675" w:rsidRDefault="00807675">
      <w:r>
        <w:t>Gamma frequencies have been proposed both as a neurophysiological correlate of visual perception</w:t>
      </w:r>
      <w:r w:rsidR="00391889">
        <w:fldChar w:fldCharType="begin" w:fldLock="1"/>
      </w:r>
      <w:r w:rsidR="00391889">
        <w:instrText>ADDIN CSL_CITATION { "citationItems" : [ { "id" : "ITEM-1", "itemData" : { "DOI" : "10.1016/J.TICS.2014.08.006", "ISSN" : "1364-6613", "abstract" : "Numerous studies suggest that gamma-band synchronization is central to visual processing, yet most of them have used artificial stimuli. A new study using electrocorticography (ECoG) in humans reported finding no gamma for many natural images and for visual noise. However, we highlight that sensitive metrics can reveal clear gamma not only for natural images, but for noise stimuli and even during the absence of visual stimuli. This shows the importance of using appropriate metrics for detecting rhythmic synchronization and investigating the function of gamma during natural viewing.", "author" : [ { "dropping-particle" : "", "family" : "Brunet", "given" : "Nicolas", "non-dropping-particle" : "", "parse-names" : false, "suffix" : "" }, { "dropping-particle" : "", "family" : "Vinck", "given" : "Martin", "non-dropping-particle" : "", "parse-names" : false, "suffix" : "" }, { "dropping-particle" : "", "family" : "Bosman", "given" : "Conrado A.", "non-dropping-particle" : "", "parse-names" : false, "suffix" : "" }, { "dropping-particle" : "", "family" : "Singer", "given" : "Wolf", "non-dropping-particle" : "", "parse-names" : false, "suffix" : "" }, { "dropping-particle" : "", "family" : "Fries", "given" : "Pascal", "non-dropping-particle" : "", "parse-names" : false, "suffix" : "" } ], "container-title" : "Trends in Cognitive Sciences", "id" : "ITEM-1", "issue" : "10", "issued" : { "date-parts" : [ [ "2014", "10", "1" ] ] }, "page" : "507-509", "publisher" : "Elsevier Current Trends", "title" : "Gamma or no gamma, that is the question", "type" : "article-journal", "volume" : "18" }, "uris" : [ "http://www.mendeley.com/documents/?uuid=09646430-4d1e-3bc0-9318-baba7f76a455" ] } ], "mendeley" : { "formattedCitation" : "&lt;sup&gt;1&lt;/sup&gt;", "plainTextFormattedCitation" : "1", "previouslyFormattedCitation" : "&lt;sup&gt;1&lt;/sup&gt;" }, "properties" : {  }, "schema" : "https://github.com/citation-style-language/schema/raw/master/csl-citation.json" }</w:instrText>
      </w:r>
      <w:r w:rsidR="00391889">
        <w:fldChar w:fldCharType="separate"/>
      </w:r>
      <w:r w:rsidR="00391889" w:rsidRPr="00391889">
        <w:rPr>
          <w:noProof/>
          <w:vertAlign w:val="superscript"/>
        </w:rPr>
        <w:t>1</w:t>
      </w:r>
      <w:r w:rsidR="00391889">
        <w:fldChar w:fldCharType="end"/>
      </w:r>
      <w:r>
        <w:t>, and a channel for feedforward propagation of visual input</w:t>
      </w:r>
      <w:r w:rsidR="00391889">
        <w:fldChar w:fldCharType="begin" w:fldLock="1"/>
      </w:r>
      <w:r w:rsidR="00391889">
        <w:instrText>ADDIN CSL_CITATION { "citationItems" : [ { "id" : "ITEM-1", "itemData" : { "DOI" : "10.1016/j.neuron.2014.12.018", "ISSN" : "08966273", "abstract" : "Visual cortical areas subserve cognitive functions by\u00a0interacting in both feedforward and feedback directions. While feedforward influences convey sensory signals, feedback influences modulate feedforward signaling according to the current behavioral context. We investigated whether these interareal influences are subserved differentially by rhythmic synchronization. We correlated frequency-specific directed influences among 28 pairs of visual areas with anatomical metrics of the feedforward or feedback character of the respective interareal projections. This revealed that in the primate visual system, feedforward influences are carried by theta-band (\u223c4\u00a0Hz) and gamma-band (\u223c60\u201380\u00a0Hz) synchronization, and feedback influences by beta-band (\u223c14\u201318\u00a0Hz) synchronization. The functional directed influences constrain a functional hierarchy similar to the anatomical hierarchy, but exhibiting task-dependent dynamic changes in particular with regard to\u00a0the\u00a0hierarchical positions of frontal areas. Our results demonstrate that feedforward and feedback signaling use distinct frequency channels, suggesting that they subserve differential communication requirements.", "author" : [ { "dropping-particle" : "", "family" : "Bastos", "given" : "Andr\u00e9\u00a0Moraes", "non-dropping-particle" : "", "parse-names" : false, "suffix" : "" }, { "dropping-particle" : "", "family" : "Vezoli", "given" : "Julien", "non-dropping-particle" : "", "parse-names" : false, "suffix" : "" }, { "dropping-particle" : "", "family" : "Bosman", "given" : "Conrado\u00a0Arturo", "non-dropping-particle" : "", "parse-names" : false, "suffix" : "" }, { "dropping-particle" : "", "family" : "Schoffelen", "given" : "Jan-Mathijs", "non-dropping-particle" : "", "parse-names" : false, "suffix" : "" }, { "dropping-particle" : "", "family" : "Oostenveld", "given" : "Robert", "non-dropping-particle" : "", "parse-names" : false, "suffix" : "" }, { "dropping-particle" : "", "family" : "Dowdall", "given" : "Jarrod\u00a0Robert", "non-dropping-particle" : "", "parse-names" : false, "suffix" : "" }, { "dropping-particle" : "", "family" : "De\u00a0Weerd", "given" : "Peter", "non-dropping-particle" : "", "parse-names" : false, "suffix" : "" }, { "dropping-particle" : "", "family" : "Kennedy", "given" : "Henry", "non-dropping-particle" : "", "parse-names" : false, "suffix" : "" }, { "dropping-particle" : "", "family" : "Fries", "given" : "Pascal", "non-dropping-particle" : "", "parse-names" : false, "suffix" : "" } ], "container-title" : "Neuron", "id" : "ITEM-1", "issue" : "2", "issued" : { "date-parts" : [ [ "2014", "12" ] ] }, "page" : "390-401", "title" : "Visual Areas Exert Feedforward and Feedback Influences through Distinct Frequency Channels", "type" : "article-journal", "volume" : "85" }, "uris" : [ "http://www.mendeley.com/documents/?uuid=acb9c4af-f0bf-4e95-9599-aa699814a4bb" ] } ], "mendeley" : { "formattedCitation" : "&lt;sup&gt;2&lt;/sup&gt;", "plainTextFormattedCitation" : "2", "previouslyFormattedCitation" : "&lt;sup&gt;2&lt;/sup&gt;" }, "properties" : {  }, "schema" : "https://github.com/citation-style-language/schema/raw/master/csl-citation.json" }</w:instrText>
      </w:r>
      <w:r w:rsidR="00391889">
        <w:fldChar w:fldCharType="separate"/>
      </w:r>
      <w:r w:rsidR="00391889" w:rsidRPr="00391889">
        <w:rPr>
          <w:noProof/>
          <w:vertAlign w:val="superscript"/>
        </w:rPr>
        <w:t>2</w:t>
      </w:r>
      <w:r w:rsidR="00391889">
        <w:fldChar w:fldCharType="end"/>
      </w:r>
      <w:r>
        <w:t xml:space="preserve">. </w:t>
      </w:r>
      <w:r w:rsidR="00C9189D">
        <w:t>Howeve</w:t>
      </w:r>
      <w:r w:rsidR="00034BD3">
        <w:t xml:space="preserve">r, to date little work exists </w:t>
      </w:r>
      <w:r w:rsidR="00C9189D">
        <w:t xml:space="preserve">on the human EEG gamma band response to simple stimulus features such as orientation. If the human EEG gamma band is capable of indexing complex visual stimulus features, it should also show sensitivity to simple feed-forward parameters such as grating orientation. </w:t>
      </w:r>
    </w:p>
    <w:p w:rsidR="00B86A8E" w:rsidRDefault="00B86A8E">
      <w:r>
        <w:t>Experiments us</w:t>
      </w:r>
      <w:r w:rsidR="00DB215C">
        <w:t>ing BOLD-FMRI</w:t>
      </w:r>
      <w:r>
        <w:t xml:space="preserve"> have demonstrated that</w:t>
      </w:r>
      <w:r w:rsidR="001C1CA7">
        <w:t xml:space="preserve"> although a preponderance of voxels prefer cardinal orientaions</w:t>
      </w:r>
      <w:r w:rsidR="001C1CA7">
        <w:fldChar w:fldCharType="begin" w:fldLock="1"/>
      </w:r>
      <w:r w:rsidR="00391889">
        <w:instrText>ADDIN CSL_CITATION { "citationItems" : [ { "id" : "ITEM-1", "itemData" : { "DOI" : "10.1093/cercor/bhs149", "ISSN" : "1460-2199", "author" : [ { "dropping-particle" : "", "family" : "Sun", "given" : "Pei", "non-dropping-particle" : "", "parse-names" : false, "suffix" : "" }, { "dropping-particle" : "", "family" : "Gardner", "given" : "Justin L.", "non-dropping-particle" : "", "parse-names" : false, "suffix" : "" }, { "dropping-particle" : "", "family" : "Costagli", "given" : "Mauro", "non-dropping-particle" : "", "parse-names" : false, "suffix" : "" }, { "dropping-particle" : "", "family" : "Ueno", "given" : "Kenichi", "non-dropping-particle" : "", "parse-names" : false, "suffix" : "" }, { "dropping-particle" : "", "family" : "Waggoner", "given" : "R. Allen", "non-dropping-particle" : "", "parse-names" : false, "suffix" : "" }, { "dropping-particle" : "", "family" : "Tanaka", "given" : "Keiji", "non-dropping-particle" : "", "parse-names" : false, "suffix" : "" }, { "dropping-particle" : "", "family" : "Cheng", "given" : "Kang", "non-dropping-particle" : "", "parse-names" : false, "suffix" : "" } ], "container-title" : "Cerebral Cortex", "id" : "ITEM-1", "issue" : "7", "issued" : { "date-parts" : [ [ "2013", "7", "1" ] ] }, "page" : "1618-1629", "publisher" : "Oxford University Press", "title" : "Demonstration of Tuning to Stimulus Orientation in the Human Visual Cortex: A High-Resolution fMRI Study with a Novel Continuous and Periodic Stimulation Paradigm", "type" : "article-journal", "volume" : "23" }, "uris" : [ "http://www.mendeley.com/documents/?uuid=d3acb99e-8f1a-3f27-8ebd-3a3dca7b3ea7" ] } ], "mendeley" : { "formattedCitation" : "&lt;sup&gt;3&lt;/sup&gt;", "plainTextFormattedCitation" : "3", "previouslyFormattedCitation" : "&lt;sup&gt;3&lt;/sup&gt;" }, "properties" : {  }, "schema" : "https://github.com/citation-style-language/schema/raw/master/csl-citation.json" }</w:instrText>
      </w:r>
      <w:r w:rsidR="001C1CA7">
        <w:fldChar w:fldCharType="separate"/>
      </w:r>
      <w:r w:rsidR="00391889" w:rsidRPr="00391889">
        <w:rPr>
          <w:noProof/>
          <w:vertAlign w:val="superscript"/>
        </w:rPr>
        <w:t>3</w:t>
      </w:r>
      <w:r w:rsidR="001C1CA7">
        <w:fldChar w:fldCharType="end"/>
      </w:r>
      <w:r w:rsidR="001C1CA7">
        <w:t>, at broader spatial scales there is a distinct preference for oblique orientations in human V1</w:t>
      </w:r>
      <w:r w:rsidR="001C1CA7">
        <w:fldChar w:fldCharType="begin" w:fldLock="1"/>
      </w:r>
      <w:r w:rsidR="00391889">
        <w:instrText>ADDIN CSL_CITATION { "citationItems" : [ { "id" : "ITEM-1", "itemData" : { "DOI" : "10.1523/JNEUROSCI.4811-09.2010", "ISSN" : "1529-2401", "PMID" : "20053913", "abstract" : "Although orientation columns are less than a millimeter in width, recent neuroimaging studies indicate that viewed orientations can be decoded from cortical activity patterns sampled at relatively coarse resolutions of several millimeters. One proposal is that these differential signals arise from random spatial irregularities in the columnar map. However, direct support for this hypothesis has yet to be obtained. Here, we used high-field, high-resolution functional magnetic resonance imaging (fMRI) and multivariate pattern analysis to determine the spatial scales at which orientation-selective information can be found in the primary visual cortex (V1) of cats and humans. We applied a multiscale pattern analysis approach in which fine- and coarse-scale signals were first removed by ideal spatial lowpass and highpass filters, and the residual activity patterns then analyzed by linear classifiers. Cat visual cortex, imaged at 0.3125 mm resolution, showed a strong orientation signal at the scale of individual columns. Nonetheless, reliable orientation bias could still be found at spatial scales of several millimeters. In the human visual cortex, imaged at 1 mm resolution, a majority of orientation information was found on scales of millimeters, with small contributions from global spatial biases exceeding approximately 1 cm. Our high-resolution imaging results demonstrate a reliable millimeters-scale orientation signal, likely emerging from irregular spatial arrangements of orientation columns and their supporting vasculature. fMRI pattern analysis methods are thus likely to be sensitive to signals originating from other irregular columnar structures elsewhere in the brain.", "author" : [ { "dropping-particle" : "", "family" : "Swisher", "given" : "Jascha D", "non-dropping-particle" : "", "parse-names" : false, "suffix" : "" }, { "dropping-particle" : "", "family" : "Gatenby", "given" : "J Christopher", "non-dropping-particle" : "", "parse-names" : false, "suffix" : "" }, { "dropping-particle" : "", "family" : "Gore", "given" : "John C", "non-dropping-particle" : "", "parse-names" : false, "suffix" : "" }, { "dropping-particle" : "", "family" : "Wolfe", "given" : "Benjamin A", "non-dropping-particle" : "", "parse-names" : false, "suffix" : "" }, { "dropping-particle" : "", "family" : "Moon", "given" : "Chan-Hong", "non-dropping-particle" : "", "parse-names" : false, "suffix" : "" }, { "dropping-particle" : "", "family" : "Kim", "given" : "Seong-Gi", "non-dropping-particle" : "", "parse-names" : false, "suffix" : "" }, { "dropping-particle" : "", "family" : "Tong", "given" : "Frank", "non-dropping-particle" : "", "parse-names" : false, "suffix" : "" } ], "container-title" : "The Journal of neuroscience : the official journal of the Society for Neuroscience", "id" : "ITEM-1", "issue" : "1", "issued" : { "date-parts" : [ [ "2010", "1", "6" ] ] }, "page" : "325-30", "publisher" : "Society for Neuroscience", "title" : "Multiscale pattern analysis of orientation-selective activity in the primary visual cortex.", "type" : "article-journal", "volume" : "30" }, "uris" : [ "http://www.mendeley.com/documents/?uuid=838fe64f-b074-3563-a74f-4f5207b8c5b7" ] } ], "mendeley" : { "formattedCitation" : "&lt;sup&gt;4&lt;/sup&gt;", "plainTextFormattedCitation" : "4", "previouslyFormattedCitation" : "&lt;sup&gt;4&lt;/sup&gt;" }, "properties" : {  }, "schema" : "https://github.com/citation-style-language/schema/raw/master/csl-citation.json" }</w:instrText>
      </w:r>
      <w:r w:rsidR="001C1CA7">
        <w:fldChar w:fldCharType="separate"/>
      </w:r>
      <w:r w:rsidR="00391889" w:rsidRPr="00391889">
        <w:rPr>
          <w:noProof/>
          <w:vertAlign w:val="superscript"/>
        </w:rPr>
        <w:t>4</w:t>
      </w:r>
      <w:r w:rsidR="001C1CA7">
        <w:fldChar w:fldCharType="end"/>
      </w:r>
      <w:r w:rsidR="001C1CA7">
        <w:t xml:space="preserve">. </w:t>
      </w:r>
      <w:r w:rsidR="00AE5E23">
        <w:t xml:space="preserve">A </w:t>
      </w:r>
      <w:r w:rsidR="001B6B25">
        <w:t xml:space="preserve">preference </w:t>
      </w:r>
      <w:r w:rsidR="00BD400F">
        <w:t xml:space="preserve">for </w:t>
      </w:r>
      <w:r w:rsidR="00AE5E23">
        <w:t>oblique orientations in human EEG gamma would suggest that the sign</w:t>
      </w:r>
      <w:r w:rsidR="00BD400F">
        <w:t xml:space="preserve">al measured in human EEG gamma reflects low spatial frequencies of brain activity, and is analogous </w:t>
      </w:r>
      <w:r w:rsidR="00AE5E23">
        <w:t>to the global</w:t>
      </w:r>
      <w:r w:rsidR="00B54438">
        <w:t xml:space="preserve"> gamma rhythm found in macaque</w:t>
      </w:r>
      <w:r w:rsidR="00B54438">
        <w:fldChar w:fldCharType="begin" w:fldLock="1"/>
      </w:r>
      <w:r w:rsidR="00391889">
        <w:instrText>ADDIN CSL_CITATION { "citationItems" : [ { "id" : "ITEM-1", "itemData" : { "DOI" : "10.1523/JNEUROSCI.0645-11.2011", "ISSN" : "1529-2401", "PMID" : "21697389", "abstract" : "The gamma frequencies of the local field potential (LFP) provide a physiological correlate for numerous perceptual and cognitive phenomena and have been proposed to play a role in cortical function. Understanding the spatial extent of gamma and its relationship to spiking activity is critical for interpreting this signal and elucidating its function, but previous studies have provided widely disparate views of these properties. We addressed these issues by simultaneously recording LFPs and spiking activity using microelectrode arrays implanted in the primary visual cortex of macaque monkeys. We find that the spatial extent of gamma and its relationship to local spiking activity is stimulus dependent. Small gratings, and those masked with noise, induce a broadband increase in spectral power. This signal is tuned similarly to spiking activity and has limited spatial coherence. Large gratings, however, induce a gamma rhythm characterized by a distinctive spectral \"bump,\" which is coherent across widely separated sites. This signal is well tuned, but its stimulus preference is similar across millimeters of cortex. The preference of this global gamma rhythm is sensitive to adaptation, in a manner consistent with its magnifying a bias in the neuronal representation of visual stimuli. Gamma thus arises from two sources that reflect different spatial scales of neural ensemble activity. Our results show that there is not a single, fixed ensemble contributing to gamma and that the selectivity of gamma cannot be used to infer its spatial extent.", "author" : [ { "dropping-particle" : "", "family" : "Jia", "given" : "Xiaoxuan", "non-dropping-particle" : "", "parse-names" : false, "suffix" : "" }, { "dropping-particle" : "", "family" : "Smith", "given" : "Matthew A", "non-dropping-particle" : "", "parse-names" : false, "suffix" : "" }, { "dropping-particle" : "", "family" : "Kohn", "given" : "Adam", "non-dropping-particle" : "", "parse-names" : false, "suffix" : "" } ], "container-title" : "The Journal of neuroscience : the official journal of the Society for Neuroscience", "id" : "ITEM-1", "issue" : "25", "issued" : { "date-parts" : [ [ "2011", "6", "22" ] ] }, "page" : "9390-403", "title" : "Stimulus selectivity and spatial coherence of gamma components of the local field potential.", "type" : "article-journal", "volume" : "31" }, "uris" : [ "http://www.mendeley.com/documents/?uuid=25690b1c-a474-4110-982c-7291a301d49c" ] } ], "mendeley" : { "formattedCitation" : "&lt;sup&gt;5&lt;/sup&gt;", "plainTextFormattedCitation" : "5", "previouslyFormattedCitation" : "&lt;sup&gt;5&lt;/sup&gt;" }, "properties" : {  }, "schema" : "https://github.com/citation-style-language/schema/raw/master/csl-citation.json" }</w:instrText>
      </w:r>
      <w:r w:rsidR="00B54438">
        <w:fldChar w:fldCharType="separate"/>
      </w:r>
      <w:r w:rsidR="00391889" w:rsidRPr="00391889">
        <w:rPr>
          <w:noProof/>
          <w:vertAlign w:val="superscript"/>
        </w:rPr>
        <w:t>5</w:t>
      </w:r>
      <w:r w:rsidR="00B54438">
        <w:fldChar w:fldCharType="end"/>
      </w:r>
      <w:r w:rsidR="00AE5E23">
        <w:t xml:space="preserve">, </w:t>
      </w:r>
      <w:r w:rsidR="00094848">
        <w:t>suggesting EEG gamma</w:t>
      </w:r>
      <w:r w:rsidR="00AE5E23">
        <w:t xml:space="preserve"> can provide a surrogate for gamma </w:t>
      </w:r>
      <w:r w:rsidR="0024025B">
        <w:t>local field potential</w:t>
      </w:r>
      <w:r w:rsidR="00AE5E23">
        <w:t xml:space="preserve"> measured averaged over multiple </w:t>
      </w:r>
      <w:r w:rsidR="000051C7">
        <w:t>implant electrodes</w:t>
      </w:r>
      <w:r w:rsidR="00AE5E23">
        <w:t xml:space="preserve">. </w:t>
      </w:r>
    </w:p>
    <w:p w:rsidR="003D47EF" w:rsidRDefault="003D47EF">
      <w:r>
        <w:t>Methods</w:t>
      </w:r>
    </w:p>
    <w:p w:rsidR="003D47EF" w:rsidRDefault="00F01F3B">
      <w:r>
        <w:t>Gratings</w:t>
      </w:r>
      <w:r w:rsidR="00906592">
        <w:t xml:space="preserve"> were constru</w:t>
      </w:r>
      <w:r w:rsidR="00F56DCA">
        <w:t>c</w:t>
      </w:r>
      <w:r w:rsidR="00906592">
        <w:t>ted using 75% black pixels</w:t>
      </w:r>
      <w:r w:rsidR="007E4B1B">
        <w:t xml:space="preserve"> and 25% white pixels and were </w:t>
      </w:r>
      <w:r w:rsidR="00906592">
        <w:t>3 cycles per deg</w:t>
      </w:r>
      <w:r w:rsidR="00F932C8">
        <w:t xml:space="preserve">ree masked by </w:t>
      </w:r>
      <w:r w:rsidR="00906592">
        <w:t>a</w:t>
      </w:r>
      <w:r w:rsidR="00D8171B">
        <w:t>n</w:t>
      </w:r>
      <w:r w:rsidR="00906592">
        <w:t xml:space="preserve"> </w:t>
      </w:r>
      <w:proofErr w:type="gramStart"/>
      <w:r w:rsidR="00906592">
        <w:t>8</w:t>
      </w:r>
      <w:r w:rsidR="008D79F2">
        <w:t xml:space="preserve"> </w:t>
      </w:r>
      <w:r w:rsidR="00906592">
        <w:t>deg</w:t>
      </w:r>
      <w:r w:rsidR="008D79F2">
        <w:t>ree</w:t>
      </w:r>
      <w:proofErr w:type="gramEnd"/>
      <w:r w:rsidR="00906592">
        <w:t xml:space="preserve"> circular aperture. To test multiple orientations in a single session, gratings </w:t>
      </w:r>
      <w:proofErr w:type="gramStart"/>
      <w:r w:rsidR="00906592">
        <w:t>were slowly rotated</w:t>
      </w:r>
      <w:proofErr w:type="gramEnd"/>
      <w:r w:rsidR="00906592">
        <w:t xml:space="preserve"> through all orientations, 50% of trials rotated clockwise, the other 50%, counter-clockwise. </w:t>
      </w:r>
      <w:r w:rsidR="000E2AC2">
        <w:t xml:space="preserve">A single 360deg rotation </w:t>
      </w:r>
      <w:r w:rsidR="00EC46D0">
        <w:t>lasted</w:t>
      </w:r>
      <w:r w:rsidR="000E2AC2">
        <w:t xml:space="preserve"> 18 seconds, and 50 total rotations </w:t>
      </w:r>
      <w:proofErr w:type="gramStart"/>
      <w:r w:rsidR="000E2AC2">
        <w:t>were completed</w:t>
      </w:r>
      <w:proofErr w:type="gramEnd"/>
      <w:r w:rsidR="000E2AC2">
        <w:t xml:space="preserve"> per subject, for ~20 minutes of EEG acquisition when including baseline. </w:t>
      </w:r>
    </w:p>
    <w:p w:rsidR="00B86A8E" w:rsidRDefault="00BB51B9">
      <w:r>
        <w:t xml:space="preserve">EEG signals were </w:t>
      </w:r>
      <w:proofErr w:type="spellStart"/>
      <w:r>
        <w:t>downsampled</w:t>
      </w:r>
      <w:proofErr w:type="spellEnd"/>
      <w:r>
        <w:t xml:space="preserve"> to 250Hz, high-pass filtered at 1Hz, and independent component analysis </w:t>
      </w:r>
      <w:proofErr w:type="gramStart"/>
      <w:r>
        <w:t>was used</w:t>
      </w:r>
      <w:proofErr w:type="gramEnd"/>
      <w:r>
        <w:t xml:space="preserve"> to isolate gamma-band (30-90Hz) components responding to the grating. </w:t>
      </w:r>
      <w:r w:rsidR="009F398C">
        <w:t>All but one subject had a significant gamma band response to the grating (Figure</w:t>
      </w:r>
      <w:r w:rsidR="00266FF9">
        <w:t xml:space="preserve"> 1A</w:t>
      </w:r>
      <w:r w:rsidR="007D41D5">
        <w:t xml:space="preserve">). </w:t>
      </w:r>
      <w:r w:rsidR="00FE4831">
        <w:t>Tuning was computed at each frequency as (</w:t>
      </w:r>
      <w:proofErr w:type="gramStart"/>
      <w:r w:rsidR="00FE4831">
        <w:t>power(</w:t>
      </w:r>
      <w:proofErr w:type="gramEnd"/>
      <w:r w:rsidR="00FE4831">
        <w:t>max orientation) – power(min orientation)) / (0.5 * (</w:t>
      </w:r>
      <w:proofErr w:type="spellStart"/>
      <w:r w:rsidR="00FE4831">
        <w:t>std</w:t>
      </w:r>
      <w:proofErr w:type="spellEnd"/>
      <w:r w:rsidR="00FE4831">
        <w:t>(power(</w:t>
      </w:r>
      <w:proofErr w:type="spellStart"/>
      <w:r w:rsidR="00FE4831">
        <w:t>minorientation</w:t>
      </w:r>
      <w:proofErr w:type="spellEnd"/>
      <w:r w:rsidR="00FE4831">
        <w:t xml:space="preserve">)) + </w:t>
      </w:r>
      <w:proofErr w:type="spellStart"/>
      <w:r w:rsidR="00FE4831">
        <w:t>std</w:t>
      </w:r>
      <w:proofErr w:type="spellEnd"/>
      <w:r w:rsidR="00FE4831">
        <w:t>(power(</w:t>
      </w:r>
      <w:proofErr w:type="spellStart"/>
      <w:r w:rsidR="00FE4831">
        <w:t>maxorientation</w:t>
      </w:r>
      <w:proofErr w:type="spellEnd"/>
      <w:r w:rsidR="00FE4831">
        <w:t>))))</w:t>
      </w:r>
      <w:r w:rsidR="00E24BC0">
        <w:t xml:space="preserve">, where </w:t>
      </w:r>
      <w:proofErr w:type="spellStart"/>
      <w:r w:rsidR="00E24BC0">
        <w:t>std</w:t>
      </w:r>
      <w:proofErr w:type="spellEnd"/>
      <w:r w:rsidR="00E24BC0">
        <w:t xml:space="preserve"> was across trials. </w:t>
      </w:r>
    </w:p>
    <w:p w:rsidR="00E01AA9" w:rsidRDefault="005340EB">
      <w:r>
        <w:t xml:space="preserve">Results: </w:t>
      </w:r>
    </w:p>
    <w:p w:rsidR="00BB51B9" w:rsidRDefault="00131750">
      <w:r>
        <w:t xml:space="preserve">The gamma range </w:t>
      </w:r>
      <w:r w:rsidR="00EE7150">
        <w:t xml:space="preserve">(30-90Hz) </w:t>
      </w:r>
      <w:r>
        <w:t>showed two distinct peaks in response to the rotating grating (Figure 2A)</w:t>
      </w:r>
      <w:r w:rsidR="00E4164C">
        <w:t>, which matched the maximum tuning responses (Figure 2B)</w:t>
      </w:r>
      <w:r>
        <w:t xml:space="preserve">. Averaging across these two gamma peaks (28-34Hz and 55-60Hz) </w:t>
      </w:r>
      <w:r w:rsidR="007F5297">
        <w:t>(Figure 2C</w:t>
      </w:r>
      <w:r w:rsidR="002A5448">
        <w:t xml:space="preserve">) </w:t>
      </w:r>
      <w:r>
        <w:t xml:space="preserve">revealed </w:t>
      </w:r>
      <w:r w:rsidR="005A2104">
        <w:t>g</w:t>
      </w:r>
      <w:r w:rsidR="005340EB">
        <w:t>amma power in response to oblique orientations (135,225,315) was significantly greater than that for cardinal orientations (90,1</w:t>
      </w:r>
      <w:r w:rsidR="00A71150">
        <w:t>80,270)</w:t>
      </w:r>
      <w:r w:rsidR="007F5297">
        <w:t xml:space="preserve"> (Figure 2D</w:t>
      </w:r>
      <w:r w:rsidR="004571BA">
        <w:t>)</w:t>
      </w:r>
      <w:r w:rsidR="00A71150">
        <w:t xml:space="preserve">. </w:t>
      </w:r>
    </w:p>
    <w:p w:rsidR="0097448D" w:rsidRDefault="0097448D">
      <w:r>
        <w:t>Conclusion:</w:t>
      </w:r>
    </w:p>
    <w:p w:rsidR="00F125E3" w:rsidRDefault="00DD55EF" w:rsidP="00850785">
      <w:r>
        <w:t>The preference for oblique orientations observed here matches both MEG</w:t>
      </w:r>
      <w:r>
        <w:fldChar w:fldCharType="begin" w:fldLock="1"/>
      </w:r>
      <w:r>
        <w:instrText>ADDIN CSL_CITATION { "citationItems" : [ { "id" : "ITEM-1", "itemData" : { "DOI" : "10.1167/10.7.928", "ISSN" : "1534-7362", "author" : [ { "dropping-particle" : "", "family" : "Koelewijn", "given" : "L.", "non-dropping-particle" : "", "parse-names" : false, "suffix" : "" }, { "dropping-particle" : "", "family" : "Dumont", "given" : "J. R.", "non-dropping-particle" : "", "parse-names" : false, "suffix" : "" }, { "dropping-particle" : "", "family" : "Muthukumaraswamy", "given" : "S. D.", "non-dropping-particle" : "", "parse-names" : false, "suffix" : "" }, { "dropping-particle" : "", "family" : "Rich", "given" : "A. N.", "non-dropping-particle" : "", "parse-names" : false, "suffix" : "" }, { "dropping-particle" : "", "family" : "Singh", "given" : "K. D.", "non-dropping-particle" : "", "parse-names" : false, "suffix" : "" } ], "container-title" : "Journal of Vision", "id" : "ITEM-1", "issue" : "7", "issued" : { "date-parts" : [ [ "2010", "8", "12" ] ] }, "page" : "928-928", "title" : "Orientation selectivity in primary visual cortex using MEG: an inverse oblique effect?", "type" : "article-journal", "volume" : "10" }, "uris" : [ "http://www.mendeley.com/documents/?uuid=17deede5-7630-3b4b-a375-baf1ec725211" ] } ], "mendeley" : { "formattedCitation" : "&lt;sup&gt;6&lt;/sup&gt;", "plainTextFormattedCitation" : "6", "previouslyFormattedCitation" : "&lt;sup&gt;6&lt;/sup&gt;" }, "properties" : {  }, "schema" : "https://github.com/citation-style-language/schema/raw/master/csl-citation.json" }</w:instrText>
      </w:r>
      <w:r>
        <w:fldChar w:fldCharType="separate"/>
      </w:r>
      <w:r w:rsidRPr="00DD55EF">
        <w:rPr>
          <w:noProof/>
          <w:vertAlign w:val="superscript"/>
        </w:rPr>
        <w:t>6</w:t>
      </w:r>
      <w:r>
        <w:fldChar w:fldCharType="end"/>
      </w:r>
      <w:r>
        <w:t xml:space="preserve"> and FMRI results in human</w:t>
      </w:r>
      <w:r>
        <w:fldChar w:fldCharType="begin" w:fldLock="1"/>
      </w:r>
      <w:r>
        <w:instrText>ADDIN CSL_CITATION { "citationItems" : [ { "id" : "ITEM-1", "itemData" : { "DOI" : "10.1523/JNEUROSCI.4811-09.2010", "ISSN" : "1529-2401", "PMID" : "20053913", "abstract" : "Although orientation columns are less than a millimeter in width, recent neuroimaging studies indicate that viewed orientations can be decoded from cortical activity patterns sampled at relatively coarse resolutions of several millimeters. One proposal is that these differential signals arise from random spatial irregularities in the columnar map. However, direct support for this hypothesis has yet to be obtained. Here, we used high-field, high-resolution functional magnetic resonance imaging (fMRI) and multivariate pattern analysis to determine the spatial scales at which orientation-selective information can be found in the primary visual cortex (V1) of cats and humans. We applied a multiscale pattern analysis approach in which fine- and coarse-scale signals were first removed by ideal spatial lowpass and highpass filters, and the residual activity patterns then analyzed by linear classifiers. Cat visual cortex, imaged at 0.3125 mm resolution, showed a strong orientation signal at the scale of individual columns. Nonetheless, reliable orientation bias could still be found at spatial scales of several millimeters. In the human visual cortex, imaged at 1 mm resolution, a majority of orientation information was found on scales of millimeters, with small contributions from global spatial biases exceeding approximately 1 cm. Our high-resolution imaging results demonstrate a reliable millimeters-scale orientation signal, likely emerging from irregular spatial arrangements of orientation columns and their supporting vasculature. fMRI pattern analysis methods are thus likely to be sensitive to signals originating from other irregular columnar structures elsewhere in the brain.", "author" : [ { "dropping-particle" : "", "family" : "Swisher", "given" : "Jascha D", "non-dropping-particle" : "", "parse-names" : false, "suffix" : "" }, { "dropping-particle" : "", "family" : "Gatenby", "given" : "J Christopher", "non-dropping-particle" : "", "parse-names" : false, "suffix" : "" }, { "dropping-particle" : "", "family" : "Gore", "given" : "John C", "non-dropping-particle" : "", "parse-names" : false, "suffix" : "" }, { "dropping-particle" : "", "family" : "Wolfe", "given" : "Benjamin A", "non-dropping-particle" : "", "parse-names" : false, "suffix" : "" }, { "dropping-particle" : "", "family" : "Moon", "given" : "Chan-Hong", "non-dropping-particle" : "", "parse-names" : false, "suffix" : "" }, { "dropping-particle" : "", "family" : "Kim", "given" : "Seong-Gi", "non-dropping-particle" : "", "parse-names" : false, "suffix" : "" }, { "dropping-particle" : "", "family" : "Tong", "given" : "Frank", "non-dropping-particle" : "", "parse-names" : false, "suffix" : "" } ], "container-title" : "The Journal of neuroscience : the official journal of the Society for Neuroscience", "id" : "ITEM-1", "issue" : "1", "issued" : { "date-parts" : [ [ "2010", "1", "6" ] ] }, "page" : "325-30", "publisher" : "Society for Neuroscience", "title" : "Multiscale pattern analysis of orientation-selective activity in the primary visual cortex.", "type" : "article-journal", "volume" : "30" }, "uris" : [ "http://www.mendeley.com/documents/?uuid=838fe64f-b074-3563-a74f-4f5207b8c5b7" ] } ], "mendeley" : { "formattedCitation" : "&lt;sup&gt;4&lt;/sup&gt;", "plainTextFormattedCitation" : "4", "previouslyFormattedCitation" : "&lt;sup&gt;4&lt;/sup&gt;" }, "properties" : {  }, "schema" : "https://github.com/citation-style-language/schema/raw/master/csl-citation.json" }</w:instrText>
      </w:r>
      <w:r>
        <w:fldChar w:fldCharType="separate"/>
      </w:r>
      <w:r w:rsidRPr="00DD55EF">
        <w:rPr>
          <w:noProof/>
          <w:vertAlign w:val="superscript"/>
        </w:rPr>
        <w:t>4</w:t>
      </w:r>
      <w:r>
        <w:fldChar w:fldCharType="end"/>
      </w:r>
      <w:r>
        <w:t xml:space="preserve">. </w:t>
      </w:r>
      <w:r w:rsidR="00A77C90">
        <w:t>This “inverse oblique effect” has also been observed in psychophysical experiments, where sensitivity to global stimulus features such as Glass patterns</w:t>
      </w:r>
      <w:r w:rsidR="0063709D">
        <w:fldChar w:fldCharType="begin" w:fldLock="1"/>
      </w:r>
      <w:r w:rsidR="0063709D">
        <w:instrText>ADDIN CSL_CITATION { "citationItems" : [ { "id" : "ITEM-1", "itemData" : { "DOI" : "10.1016/S0042-6989(98)00109-6", "ISSN" : "0042-6989", "abstract" : "Glass (Nature 1969;223:578\u2013580) patterns are random dot stimuli that generate a percept of global structure. To study the mechanisms underlying this global form perception, concentric, radial, hyperbolic, and parallel Glass patterns were constructed. Thresholds for detecting each type of pattern were measured by degrading the patterns through the addition of noise. Concentric patterns yielded the lowest thresholds for all subjects, while radial and hyperbolic patterns produced somewhat higher thresholds. For all subjects the parallel patterns produced the highest thresholds. Threshold measurements as a function of the area containing pattern structure provided evidence for global pooling of orientation information in the detection of radial and concentric Glass patterns but only local pooling in the detection of parallel patterns. Monte-Carlo simulations demonstrate that plausible neural models can accurately predict the data. These models indicate that the visual system contains networks that pool orientation information within regions 3.5\u20134.5\u00b0 in diameter in central vision. This pooling is organized to extract cross-shaped, X-shaped, and quasi-circular forms from the retinal image. The results are in good agreement with recent single unit physiology of primate area V4, an intermediate level of the form vision pathway.", "author" : [ { "dropping-particle" : "", "family" : "Wilson", "given" : "Hugh R", "non-dropping-particle" : "", "parse-names" : false, "suffix" : "" }, { "dropping-particle" : "", "family" : "Wilkinson", "given" : "Frances", "non-dropping-particle" : "", "parse-names" : false, "suffix" : "" } ], "container-title" : "Vision Research", "id" : "ITEM-1", "issue" : "19", "issued" : { "date-parts" : [ [ "1998", "10", "1" ] ] }, "page" : "2933-2947", "publisher" : "Pergamon", "title" : "Detection of global structure in Glass patterns: implications for form vision", "type" : "article-journal", "volume" : "38" }, "uris" : [ "http://www.mendeley.com/documents/?uuid=1d09969b-5d09-30f7-aeb3-f3f819f6a75f" ] } ], "mendeley" : { "formattedCitation" : "&lt;sup&gt;7&lt;/sup&gt;", "plainTextFormattedCitation" : "7", "previouslyFormattedCitation" : "&lt;sup&gt;7&lt;/sup&gt;" }, "properties" : {  }, "schema" : "https://github.com/citation-style-language/schema/raw/master/csl-citation.json" }</w:instrText>
      </w:r>
      <w:r w:rsidR="0063709D">
        <w:fldChar w:fldCharType="separate"/>
      </w:r>
      <w:r w:rsidR="0063709D" w:rsidRPr="0063709D">
        <w:rPr>
          <w:noProof/>
          <w:vertAlign w:val="superscript"/>
        </w:rPr>
        <w:t>7</w:t>
      </w:r>
      <w:r w:rsidR="0063709D">
        <w:fldChar w:fldCharType="end"/>
      </w:r>
      <w:r w:rsidR="00A77C90">
        <w:t xml:space="preserve"> was increased at oblique orientations</w:t>
      </w:r>
      <w:r w:rsidR="0063709D">
        <w:fldChar w:fldCharType="begin" w:fldLock="1"/>
      </w:r>
      <w:r w:rsidR="0063709D">
        <w:instrText>ADDIN CSL_CITATION { "citationItems" : [ { "id" : "ITEM-1", "itemData" : { "DOI" : "10.1016/S0042-6989(01)00089-X", "ISSN" : "0042-6989", "abstract" : "In the classic oblique effect contrast detection thresholds, orientation discrimination thresholds, and other psychophysical measures are found to be smallest for vertical or horizontal stimuli and significantly higher for stimuli near the \u00b145\u00b0 obliques. Here we report a novel inverse oblique effect in which thresholds for detecting translational structure in random dot patterns [Glass, L. (1969). Moir\u00e9 effect from random dots. Nature, 223, 578\u2013580] are lowest for obliquely oriented structure and higher for either horizontal or vertical structure. Area summation experiments provide evidence that this results from larger pooling areas for oblique orientations in these patterns. The results can be explained quantitatively by a model for complex cells in which the final filtering stage in a filter\u2013rectify\u2013filter sequence is of significantly larger area for oblique orientations.", "author" : [ { "dropping-particle" : "", "family" : "Wilson", "given" : "Hugh R", "non-dropping-particle" : "", "parse-names" : false, "suffix" : "" }, { "dropping-particle" : "", "family" : "Loffler", "given" : "Gunter", "non-dropping-particle" : "", "parse-names" : false, "suffix" : "" }, { "dropping-particle" : "", "family" : "Wilkinson", "given" : "Frances", "non-dropping-particle" : "", "parse-names" : false, "suffix" : "" }, { "dropping-particle" : "", "family" : "Thistlethwaite", "given" : "William A", "non-dropping-particle" : "", "parse-names" : false, "suffix" : "" } ], "container-title" : "Vision Research", "id" : "ITEM-1", "issue" : "14", "issued" : { "date-parts" : [ [ "2001", "6", "1" ] ] }, "page" : "1749-1753", "publisher" : "Pergamon", "title" : "An inverse oblique effect in human vision", "type" : "article-journal", "volume" : "41" }, "uris" : [ "http://www.mendeley.com/documents/?uuid=645c0829-e05c-34c1-85bb-30a2f408ac17" ] } ], "mendeley" : { "formattedCitation" : "&lt;sup&gt;8&lt;/sup&gt;", "plainTextFormattedCitation" : "8", "previouslyFormattedCitation" : "&lt;sup&gt;8&lt;/sup&gt;" }, "properties" : {  }, "schema" : "https://github.com/citation-style-language/schema/raw/master/csl-citation.json" }</w:instrText>
      </w:r>
      <w:r w:rsidR="0063709D">
        <w:fldChar w:fldCharType="separate"/>
      </w:r>
      <w:r w:rsidR="0063709D" w:rsidRPr="0063709D">
        <w:rPr>
          <w:noProof/>
          <w:vertAlign w:val="superscript"/>
        </w:rPr>
        <w:t>8</w:t>
      </w:r>
      <w:r w:rsidR="0063709D">
        <w:fldChar w:fldCharType="end"/>
      </w:r>
      <w:r w:rsidR="00A77C90">
        <w:t xml:space="preserve">. </w:t>
      </w:r>
    </w:p>
    <w:p w:rsidR="00FE73D8" w:rsidRDefault="00FE73D8" w:rsidP="00850785">
      <w:r>
        <w:lastRenderedPageBreak/>
        <w:t>Taken together, these results suggest that EEG gamma activity measured in humans is analogous to the “Global LFP”</w:t>
      </w:r>
      <w:r w:rsidR="00FF7896">
        <w:t xml:space="preserve"> measured invasively in macaques</w:t>
      </w:r>
      <w:r w:rsidR="00FF7896">
        <w:fldChar w:fldCharType="begin" w:fldLock="1"/>
      </w:r>
      <w:r w:rsidR="00FF7896">
        <w:instrText>ADDIN CSL_CITATION { "citationItems" : [ { "id" : "ITEM-1", "itemData" : { "DOI" : "10.1523/JNEUROSCI.0645-11.2011", "ISSN" : "1529-2401", "PMID" : "21697389", "abstract" : "The gamma frequencies of the local field potential (LFP) provide a physiological correlate for numerous perceptual and cognitive phenomena and have been proposed to play a role in cortical function. Understanding the spatial extent of gamma and its relationship to spiking activity is critical for interpreting this signal and elucidating its function, but previous studies have provided widely disparate views of these properties. We addressed these issues by simultaneously recording LFPs and spiking activity using microelectrode arrays implanted in the primary visual cortex of macaque monkeys. We find that the spatial extent of gamma and its relationship to local spiking activity is stimulus dependent. Small gratings, and those masked with noise, induce a broadband increase in spectral power. This signal is tuned similarly to spiking activity and has limited spatial coherence. Large gratings, however, induce a gamma rhythm characterized by a distinctive spectral \"bump,\" which is coherent across widely separated sites. This signal is well tuned, but its stimulus preference is similar across millimeters of cortex. The preference of this global gamma rhythm is sensitive to adaptation, in a manner consistent with its magnifying a bias in the neuronal representation of visual stimuli. Gamma thus arises from two sources that reflect different spatial scales of neural ensemble activity. Our results show that there is not a single, fixed ensemble contributing to gamma and that the selectivity of gamma cannot be used to infer its spatial extent.", "author" : [ { "dropping-particle" : "", "family" : "Jia", "given" : "Xiaoxuan", "non-dropping-particle" : "", "parse-names" : false, "suffix" : "" }, { "dropping-particle" : "", "family" : "Smith", "given" : "Matthew A", "non-dropping-particle" : "", "parse-names" : false, "suffix" : "" }, { "dropping-particle" : "", "family" : "Kohn", "given" : "Adam", "non-dropping-particle" : "", "parse-names" : false, "suffix" : "" } ], "container-title" : "The Journal of neuroscience : the official journal of the Society for Neuroscience", "id" : "ITEM-1", "issue" : "25", "issued" : { "date-parts" : [ [ "2011", "6", "22" ] ] }, "page" : "9390-403", "title" : "Stimulus selectivity and spatial coherence of gamma components of the local field potential.", "type" : "article-journal", "volume" : "31" }, "uris" : [ "http://www.mendeley.com/documents/?uuid=25690b1c-a474-4110-982c-7291a301d49c" ] } ], "mendeley" : { "formattedCitation" : "&lt;sup&gt;5&lt;/sup&gt;", "plainTextFormattedCitation" : "5", "previouslyFormattedCitation" : "&lt;sup&gt;5&lt;/sup&gt;" }, "properties" : {  }, "schema" : "https://github.com/citation-style-language/schema/raw/master/csl-citation.json" }</w:instrText>
      </w:r>
      <w:r w:rsidR="00FF7896">
        <w:fldChar w:fldCharType="separate"/>
      </w:r>
      <w:r w:rsidR="00FF7896" w:rsidRPr="00FF7896">
        <w:rPr>
          <w:noProof/>
          <w:vertAlign w:val="superscript"/>
        </w:rPr>
        <w:t>5</w:t>
      </w:r>
      <w:r w:rsidR="00FF7896">
        <w:fldChar w:fldCharType="end"/>
      </w:r>
      <w:r w:rsidR="00FF7896">
        <w:t xml:space="preserve">, which is obtained by computing gamma power after averaging the signal across spatially distinct recording sites. </w:t>
      </w:r>
    </w:p>
    <w:p w:rsidR="00DB215C" w:rsidRDefault="00DB215C">
      <w:bookmarkStart w:id="0" w:name="_GoBack"/>
      <w:bookmarkEnd w:id="0"/>
    </w:p>
    <w:p w:rsidR="00DB215C" w:rsidRDefault="00DB215C">
      <w:r>
        <w:t>References:</w:t>
      </w:r>
    </w:p>
    <w:p w:rsidR="00FF7896" w:rsidRPr="00FF7896" w:rsidRDefault="00DB215C" w:rsidP="00FF789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FF7896" w:rsidRPr="00FF7896">
        <w:rPr>
          <w:rFonts w:ascii="Calibri" w:hAnsi="Calibri" w:cs="Calibri"/>
          <w:noProof/>
          <w:szCs w:val="24"/>
        </w:rPr>
        <w:t>1.</w:t>
      </w:r>
      <w:r w:rsidR="00FF7896" w:rsidRPr="00FF7896">
        <w:rPr>
          <w:rFonts w:ascii="Calibri" w:hAnsi="Calibri" w:cs="Calibri"/>
          <w:noProof/>
          <w:szCs w:val="24"/>
        </w:rPr>
        <w:tab/>
        <w:t xml:space="preserve">Brunet, N. et al. </w:t>
      </w:r>
      <w:r w:rsidR="00FF7896" w:rsidRPr="00FF7896">
        <w:rPr>
          <w:rFonts w:ascii="Calibri" w:hAnsi="Calibri" w:cs="Calibri"/>
          <w:i/>
          <w:iCs/>
          <w:noProof/>
          <w:szCs w:val="24"/>
        </w:rPr>
        <w:t>Trends Cogn. Sci.</w:t>
      </w:r>
      <w:r w:rsidR="00FF7896" w:rsidRPr="00FF7896">
        <w:rPr>
          <w:rFonts w:ascii="Calibri" w:hAnsi="Calibri" w:cs="Calibri"/>
          <w:noProof/>
          <w:szCs w:val="24"/>
        </w:rPr>
        <w:t xml:space="preserve"> </w:t>
      </w:r>
      <w:r w:rsidR="00FF7896" w:rsidRPr="00FF7896">
        <w:rPr>
          <w:rFonts w:ascii="Calibri" w:hAnsi="Calibri" w:cs="Calibri"/>
          <w:b/>
          <w:bCs/>
          <w:noProof/>
          <w:szCs w:val="24"/>
        </w:rPr>
        <w:t>18</w:t>
      </w:r>
      <w:r w:rsidR="00FF7896" w:rsidRPr="00FF7896">
        <w:rPr>
          <w:rFonts w:ascii="Calibri" w:hAnsi="Calibri" w:cs="Calibri"/>
          <w:noProof/>
          <w:szCs w:val="24"/>
        </w:rPr>
        <w:t>, 507–509 (2014).</w:t>
      </w:r>
    </w:p>
    <w:p w:rsidR="00FF7896" w:rsidRPr="00FF7896" w:rsidRDefault="00FF7896" w:rsidP="00FF7896">
      <w:pPr>
        <w:widowControl w:val="0"/>
        <w:autoSpaceDE w:val="0"/>
        <w:autoSpaceDN w:val="0"/>
        <w:adjustRightInd w:val="0"/>
        <w:spacing w:line="240" w:lineRule="auto"/>
        <w:ind w:left="640" w:hanging="640"/>
        <w:rPr>
          <w:rFonts w:ascii="Calibri" w:hAnsi="Calibri" w:cs="Calibri"/>
          <w:noProof/>
          <w:szCs w:val="24"/>
        </w:rPr>
      </w:pPr>
      <w:r w:rsidRPr="00FF7896">
        <w:rPr>
          <w:rFonts w:ascii="Calibri" w:hAnsi="Calibri" w:cs="Calibri"/>
          <w:noProof/>
          <w:szCs w:val="24"/>
        </w:rPr>
        <w:t>2.</w:t>
      </w:r>
      <w:r w:rsidRPr="00FF7896">
        <w:rPr>
          <w:rFonts w:ascii="Calibri" w:hAnsi="Calibri" w:cs="Calibri"/>
          <w:noProof/>
          <w:szCs w:val="24"/>
        </w:rPr>
        <w:tab/>
        <w:t xml:space="preserve">Bastos, A.M. et al. </w:t>
      </w:r>
      <w:r w:rsidRPr="00FF7896">
        <w:rPr>
          <w:rFonts w:ascii="Calibri" w:hAnsi="Calibri" w:cs="Calibri"/>
          <w:i/>
          <w:iCs/>
          <w:noProof/>
          <w:szCs w:val="24"/>
        </w:rPr>
        <w:t>Neuron</w:t>
      </w:r>
      <w:r w:rsidRPr="00FF7896">
        <w:rPr>
          <w:rFonts w:ascii="Calibri" w:hAnsi="Calibri" w:cs="Calibri"/>
          <w:noProof/>
          <w:szCs w:val="24"/>
        </w:rPr>
        <w:t xml:space="preserve"> </w:t>
      </w:r>
      <w:r w:rsidRPr="00FF7896">
        <w:rPr>
          <w:rFonts w:ascii="Calibri" w:hAnsi="Calibri" w:cs="Calibri"/>
          <w:b/>
          <w:bCs/>
          <w:noProof/>
          <w:szCs w:val="24"/>
        </w:rPr>
        <w:t>85</w:t>
      </w:r>
      <w:r w:rsidRPr="00FF7896">
        <w:rPr>
          <w:rFonts w:ascii="Calibri" w:hAnsi="Calibri" w:cs="Calibri"/>
          <w:noProof/>
          <w:szCs w:val="24"/>
        </w:rPr>
        <w:t>, 390–401 (2014).</w:t>
      </w:r>
    </w:p>
    <w:p w:rsidR="00FF7896" w:rsidRPr="00FF7896" w:rsidRDefault="00FF7896" w:rsidP="00FF7896">
      <w:pPr>
        <w:widowControl w:val="0"/>
        <w:autoSpaceDE w:val="0"/>
        <w:autoSpaceDN w:val="0"/>
        <w:adjustRightInd w:val="0"/>
        <w:spacing w:line="240" w:lineRule="auto"/>
        <w:ind w:left="640" w:hanging="640"/>
        <w:rPr>
          <w:rFonts w:ascii="Calibri" w:hAnsi="Calibri" w:cs="Calibri"/>
          <w:noProof/>
          <w:szCs w:val="24"/>
        </w:rPr>
      </w:pPr>
      <w:r w:rsidRPr="00FF7896">
        <w:rPr>
          <w:rFonts w:ascii="Calibri" w:hAnsi="Calibri" w:cs="Calibri"/>
          <w:noProof/>
          <w:szCs w:val="24"/>
        </w:rPr>
        <w:t>3.</w:t>
      </w:r>
      <w:r w:rsidRPr="00FF7896">
        <w:rPr>
          <w:rFonts w:ascii="Calibri" w:hAnsi="Calibri" w:cs="Calibri"/>
          <w:noProof/>
          <w:szCs w:val="24"/>
        </w:rPr>
        <w:tab/>
        <w:t xml:space="preserve">Sun, P. et al. </w:t>
      </w:r>
      <w:r w:rsidRPr="00FF7896">
        <w:rPr>
          <w:rFonts w:ascii="Calibri" w:hAnsi="Calibri" w:cs="Calibri"/>
          <w:i/>
          <w:iCs/>
          <w:noProof/>
          <w:szCs w:val="24"/>
        </w:rPr>
        <w:t>Cereb. Cortex</w:t>
      </w:r>
      <w:r w:rsidRPr="00FF7896">
        <w:rPr>
          <w:rFonts w:ascii="Calibri" w:hAnsi="Calibri" w:cs="Calibri"/>
          <w:noProof/>
          <w:szCs w:val="24"/>
        </w:rPr>
        <w:t xml:space="preserve"> </w:t>
      </w:r>
      <w:r w:rsidRPr="00FF7896">
        <w:rPr>
          <w:rFonts w:ascii="Calibri" w:hAnsi="Calibri" w:cs="Calibri"/>
          <w:b/>
          <w:bCs/>
          <w:noProof/>
          <w:szCs w:val="24"/>
        </w:rPr>
        <w:t>23</w:t>
      </w:r>
      <w:r w:rsidRPr="00FF7896">
        <w:rPr>
          <w:rFonts w:ascii="Calibri" w:hAnsi="Calibri" w:cs="Calibri"/>
          <w:noProof/>
          <w:szCs w:val="24"/>
        </w:rPr>
        <w:t>, 1618–1629 (2013).</w:t>
      </w:r>
    </w:p>
    <w:p w:rsidR="00FF7896" w:rsidRPr="00FF7896" w:rsidRDefault="00FF7896" w:rsidP="00FF7896">
      <w:pPr>
        <w:widowControl w:val="0"/>
        <w:autoSpaceDE w:val="0"/>
        <w:autoSpaceDN w:val="0"/>
        <w:adjustRightInd w:val="0"/>
        <w:spacing w:line="240" w:lineRule="auto"/>
        <w:ind w:left="640" w:hanging="640"/>
        <w:rPr>
          <w:rFonts w:ascii="Calibri" w:hAnsi="Calibri" w:cs="Calibri"/>
          <w:noProof/>
          <w:szCs w:val="24"/>
        </w:rPr>
      </w:pPr>
      <w:r w:rsidRPr="00FF7896">
        <w:rPr>
          <w:rFonts w:ascii="Calibri" w:hAnsi="Calibri" w:cs="Calibri"/>
          <w:noProof/>
          <w:szCs w:val="24"/>
        </w:rPr>
        <w:t>4.</w:t>
      </w:r>
      <w:r w:rsidRPr="00FF7896">
        <w:rPr>
          <w:rFonts w:ascii="Calibri" w:hAnsi="Calibri" w:cs="Calibri"/>
          <w:noProof/>
          <w:szCs w:val="24"/>
        </w:rPr>
        <w:tab/>
        <w:t xml:space="preserve">Swisher, J.D. et al. </w:t>
      </w:r>
      <w:r w:rsidRPr="00FF7896">
        <w:rPr>
          <w:rFonts w:ascii="Calibri" w:hAnsi="Calibri" w:cs="Calibri"/>
          <w:i/>
          <w:iCs/>
          <w:noProof/>
          <w:szCs w:val="24"/>
        </w:rPr>
        <w:t>J. Neurosci.</w:t>
      </w:r>
      <w:r w:rsidRPr="00FF7896">
        <w:rPr>
          <w:rFonts w:ascii="Calibri" w:hAnsi="Calibri" w:cs="Calibri"/>
          <w:noProof/>
          <w:szCs w:val="24"/>
        </w:rPr>
        <w:t xml:space="preserve"> </w:t>
      </w:r>
      <w:r w:rsidRPr="00FF7896">
        <w:rPr>
          <w:rFonts w:ascii="Calibri" w:hAnsi="Calibri" w:cs="Calibri"/>
          <w:b/>
          <w:bCs/>
          <w:noProof/>
          <w:szCs w:val="24"/>
        </w:rPr>
        <w:t>30</w:t>
      </w:r>
      <w:r w:rsidRPr="00FF7896">
        <w:rPr>
          <w:rFonts w:ascii="Calibri" w:hAnsi="Calibri" w:cs="Calibri"/>
          <w:noProof/>
          <w:szCs w:val="24"/>
        </w:rPr>
        <w:t>, 325–30 (2010).</w:t>
      </w:r>
    </w:p>
    <w:p w:rsidR="00FF7896" w:rsidRPr="00FF7896" w:rsidRDefault="00FF7896" w:rsidP="00FF7896">
      <w:pPr>
        <w:widowControl w:val="0"/>
        <w:autoSpaceDE w:val="0"/>
        <w:autoSpaceDN w:val="0"/>
        <w:adjustRightInd w:val="0"/>
        <w:spacing w:line="240" w:lineRule="auto"/>
        <w:ind w:left="640" w:hanging="640"/>
        <w:rPr>
          <w:rFonts w:ascii="Calibri" w:hAnsi="Calibri" w:cs="Calibri"/>
          <w:noProof/>
          <w:szCs w:val="24"/>
        </w:rPr>
      </w:pPr>
      <w:r w:rsidRPr="00FF7896">
        <w:rPr>
          <w:rFonts w:ascii="Calibri" w:hAnsi="Calibri" w:cs="Calibri"/>
          <w:noProof/>
          <w:szCs w:val="24"/>
        </w:rPr>
        <w:t>5.</w:t>
      </w:r>
      <w:r w:rsidRPr="00FF7896">
        <w:rPr>
          <w:rFonts w:ascii="Calibri" w:hAnsi="Calibri" w:cs="Calibri"/>
          <w:noProof/>
          <w:szCs w:val="24"/>
        </w:rPr>
        <w:tab/>
        <w:t xml:space="preserve">Jia, X., Smith, M.A. &amp; Kohn, A. </w:t>
      </w:r>
      <w:r w:rsidRPr="00FF7896">
        <w:rPr>
          <w:rFonts w:ascii="Calibri" w:hAnsi="Calibri" w:cs="Calibri"/>
          <w:i/>
          <w:iCs/>
          <w:noProof/>
          <w:szCs w:val="24"/>
        </w:rPr>
        <w:t>J. Neurosci.</w:t>
      </w:r>
      <w:r w:rsidRPr="00FF7896">
        <w:rPr>
          <w:rFonts w:ascii="Calibri" w:hAnsi="Calibri" w:cs="Calibri"/>
          <w:noProof/>
          <w:szCs w:val="24"/>
        </w:rPr>
        <w:t xml:space="preserve"> </w:t>
      </w:r>
      <w:r w:rsidRPr="00FF7896">
        <w:rPr>
          <w:rFonts w:ascii="Calibri" w:hAnsi="Calibri" w:cs="Calibri"/>
          <w:b/>
          <w:bCs/>
          <w:noProof/>
          <w:szCs w:val="24"/>
        </w:rPr>
        <w:t>31</w:t>
      </w:r>
      <w:r w:rsidRPr="00FF7896">
        <w:rPr>
          <w:rFonts w:ascii="Calibri" w:hAnsi="Calibri" w:cs="Calibri"/>
          <w:noProof/>
          <w:szCs w:val="24"/>
        </w:rPr>
        <w:t>, 9390–403 (2011).</w:t>
      </w:r>
    </w:p>
    <w:p w:rsidR="00FF7896" w:rsidRPr="00FF7896" w:rsidRDefault="00FF7896" w:rsidP="00FF7896">
      <w:pPr>
        <w:widowControl w:val="0"/>
        <w:autoSpaceDE w:val="0"/>
        <w:autoSpaceDN w:val="0"/>
        <w:adjustRightInd w:val="0"/>
        <w:spacing w:line="240" w:lineRule="auto"/>
        <w:ind w:left="640" w:hanging="640"/>
        <w:rPr>
          <w:rFonts w:ascii="Calibri" w:hAnsi="Calibri" w:cs="Calibri"/>
          <w:noProof/>
          <w:szCs w:val="24"/>
        </w:rPr>
      </w:pPr>
      <w:r w:rsidRPr="00FF7896">
        <w:rPr>
          <w:rFonts w:ascii="Calibri" w:hAnsi="Calibri" w:cs="Calibri"/>
          <w:noProof/>
          <w:szCs w:val="24"/>
        </w:rPr>
        <w:t>6.</w:t>
      </w:r>
      <w:r w:rsidRPr="00FF7896">
        <w:rPr>
          <w:rFonts w:ascii="Calibri" w:hAnsi="Calibri" w:cs="Calibri"/>
          <w:noProof/>
          <w:szCs w:val="24"/>
        </w:rPr>
        <w:tab/>
        <w:t xml:space="preserve">Koelewijn, L. et al. </w:t>
      </w:r>
      <w:r w:rsidRPr="00FF7896">
        <w:rPr>
          <w:rFonts w:ascii="Calibri" w:hAnsi="Calibri" w:cs="Calibri"/>
          <w:i/>
          <w:iCs/>
          <w:noProof/>
          <w:szCs w:val="24"/>
        </w:rPr>
        <w:t>J. Vis.</w:t>
      </w:r>
      <w:r w:rsidRPr="00FF7896">
        <w:rPr>
          <w:rFonts w:ascii="Calibri" w:hAnsi="Calibri" w:cs="Calibri"/>
          <w:noProof/>
          <w:szCs w:val="24"/>
        </w:rPr>
        <w:t xml:space="preserve"> </w:t>
      </w:r>
      <w:r w:rsidRPr="00FF7896">
        <w:rPr>
          <w:rFonts w:ascii="Calibri" w:hAnsi="Calibri" w:cs="Calibri"/>
          <w:b/>
          <w:bCs/>
          <w:noProof/>
          <w:szCs w:val="24"/>
        </w:rPr>
        <w:t>10</w:t>
      </w:r>
      <w:r w:rsidRPr="00FF7896">
        <w:rPr>
          <w:rFonts w:ascii="Calibri" w:hAnsi="Calibri" w:cs="Calibri"/>
          <w:noProof/>
          <w:szCs w:val="24"/>
        </w:rPr>
        <w:t>, 928–928 (2010).</w:t>
      </w:r>
    </w:p>
    <w:p w:rsidR="00FF7896" w:rsidRPr="00FF7896" w:rsidRDefault="00FF7896" w:rsidP="00FF7896">
      <w:pPr>
        <w:widowControl w:val="0"/>
        <w:autoSpaceDE w:val="0"/>
        <w:autoSpaceDN w:val="0"/>
        <w:adjustRightInd w:val="0"/>
        <w:spacing w:line="240" w:lineRule="auto"/>
        <w:ind w:left="640" w:hanging="640"/>
        <w:rPr>
          <w:rFonts w:ascii="Calibri" w:hAnsi="Calibri" w:cs="Calibri"/>
          <w:noProof/>
          <w:szCs w:val="24"/>
        </w:rPr>
      </w:pPr>
      <w:r w:rsidRPr="00FF7896">
        <w:rPr>
          <w:rFonts w:ascii="Calibri" w:hAnsi="Calibri" w:cs="Calibri"/>
          <w:noProof/>
          <w:szCs w:val="24"/>
        </w:rPr>
        <w:t>7.</w:t>
      </w:r>
      <w:r w:rsidRPr="00FF7896">
        <w:rPr>
          <w:rFonts w:ascii="Calibri" w:hAnsi="Calibri" w:cs="Calibri"/>
          <w:noProof/>
          <w:szCs w:val="24"/>
        </w:rPr>
        <w:tab/>
        <w:t xml:space="preserve">Wilson, H.R. &amp; Wilkinson, F. </w:t>
      </w:r>
      <w:r w:rsidRPr="00FF7896">
        <w:rPr>
          <w:rFonts w:ascii="Calibri" w:hAnsi="Calibri" w:cs="Calibri"/>
          <w:i/>
          <w:iCs/>
          <w:noProof/>
          <w:szCs w:val="24"/>
        </w:rPr>
        <w:t>Vision Res.</w:t>
      </w:r>
      <w:r w:rsidRPr="00FF7896">
        <w:rPr>
          <w:rFonts w:ascii="Calibri" w:hAnsi="Calibri" w:cs="Calibri"/>
          <w:noProof/>
          <w:szCs w:val="24"/>
        </w:rPr>
        <w:t xml:space="preserve"> </w:t>
      </w:r>
      <w:r w:rsidRPr="00FF7896">
        <w:rPr>
          <w:rFonts w:ascii="Calibri" w:hAnsi="Calibri" w:cs="Calibri"/>
          <w:b/>
          <w:bCs/>
          <w:noProof/>
          <w:szCs w:val="24"/>
        </w:rPr>
        <w:t>38</w:t>
      </w:r>
      <w:r w:rsidRPr="00FF7896">
        <w:rPr>
          <w:rFonts w:ascii="Calibri" w:hAnsi="Calibri" w:cs="Calibri"/>
          <w:noProof/>
          <w:szCs w:val="24"/>
        </w:rPr>
        <w:t>, 2933–2947 (1998).</w:t>
      </w:r>
    </w:p>
    <w:p w:rsidR="00FF7896" w:rsidRPr="00FF7896" w:rsidRDefault="00FF7896" w:rsidP="00FF7896">
      <w:pPr>
        <w:widowControl w:val="0"/>
        <w:autoSpaceDE w:val="0"/>
        <w:autoSpaceDN w:val="0"/>
        <w:adjustRightInd w:val="0"/>
        <w:spacing w:line="240" w:lineRule="auto"/>
        <w:ind w:left="640" w:hanging="640"/>
        <w:rPr>
          <w:rFonts w:ascii="Calibri" w:hAnsi="Calibri" w:cs="Calibri"/>
          <w:noProof/>
        </w:rPr>
      </w:pPr>
      <w:r w:rsidRPr="00FF7896">
        <w:rPr>
          <w:rFonts w:ascii="Calibri" w:hAnsi="Calibri" w:cs="Calibri"/>
          <w:noProof/>
          <w:szCs w:val="24"/>
        </w:rPr>
        <w:t>8.</w:t>
      </w:r>
      <w:r w:rsidRPr="00FF7896">
        <w:rPr>
          <w:rFonts w:ascii="Calibri" w:hAnsi="Calibri" w:cs="Calibri"/>
          <w:noProof/>
          <w:szCs w:val="24"/>
        </w:rPr>
        <w:tab/>
        <w:t xml:space="preserve">Wilson, H.R., Loffler, G., Wilkinson, F. &amp; Thistlethwaite, W.A. </w:t>
      </w:r>
      <w:r w:rsidRPr="00FF7896">
        <w:rPr>
          <w:rFonts w:ascii="Calibri" w:hAnsi="Calibri" w:cs="Calibri"/>
          <w:i/>
          <w:iCs/>
          <w:noProof/>
          <w:szCs w:val="24"/>
        </w:rPr>
        <w:t>Vision Res.</w:t>
      </w:r>
      <w:r w:rsidRPr="00FF7896">
        <w:rPr>
          <w:rFonts w:ascii="Calibri" w:hAnsi="Calibri" w:cs="Calibri"/>
          <w:noProof/>
          <w:szCs w:val="24"/>
        </w:rPr>
        <w:t xml:space="preserve"> </w:t>
      </w:r>
      <w:r w:rsidRPr="00FF7896">
        <w:rPr>
          <w:rFonts w:ascii="Calibri" w:hAnsi="Calibri" w:cs="Calibri"/>
          <w:b/>
          <w:bCs/>
          <w:noProof/>
          <w:szCs w:val="24"/>
        </w:rPr>
        <w:t>41</w:t>
      </w:r>
      <w:r w:rsidRPr="00FF7896">
        <w:rPr>
          <w:rFonts w:ascii="Calibri" w:hAnsi="Calibri" w:cs="Calibri"/>
          <w:noProof/>
          <w:szCs w:val="24"/>
        </w:rPr>
        <w:t>, 1749–1753 (2001).</w:t>
      </w:r>
    </w:p>
    <w:p w:rsidR="00DB215C" w:rsidRDefault="00DB215C">
      <w:r>
        <w:fldChar w:fldCharType="end"/>
      </w:r>
    </w:p>
    <w:sectPr w:rsidR="00DB21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B8"/>
    <w:rsid w:val="00004D79"/>
    <w:rsid w:val="000051C7"/>
    <w:rsid w:val="00034BD3"/>
    <w:rsid w:val="00094848"/>
    <w:rsid w:val="000D1102"/>
    <w:rsid w:val="000E2AC2"/>
    <w:rsid w:val="00131750"/>
    <w:rsid w:val="00181FDD"/>
    <w:rsid w:val="001B6B25"/>
    <w:rsid w:val="001C1CA7"/>
    <w:rsid w:val="00221FB2"/>
    <w:rsid w:val="0024025B"/>
    <w:rsid w:val="00266FF9"/>
    <w:rsid w:val="00284131"/>
    <w:rsid w:val="002A5448"/>
    <w:rsid w:val="002E1C56"/>
    <w:rsid w:val="002E6F7A"/>
    <w:rsid w:val="00325F16"/>
    <w:rsid w:val="00332EEE"/>
    <w:rsid w:val="0034255B"/>
    <w:rsid w:val="0036007F"/>
    <w:rsid w:val="00391889"/>
    <w:rsid w:val="003B1B86"/>
    <w:rsid w:val="003C0A25"/>
    <w:rsid w:val="003D47EF"/>
    <w:rsid w:val="003E0C42"/>
    <w:rsid w:val="003E647F"/>
    <w:rsid w:val="00417588"/>
    <w:rsid w:val="00433FF2"/>
    <w:rsid w:val="004571BA"/>
    <w:rsid w:val="004C7ACF"/>
    <w:rsid w:val="00500817"/>
    <w:rsid w:val="0052693B"/>
    <w:rsid w:val="005340EB"/>
    <w:rsid w:val="005A2104"/>
    <w:rsid w:val="00621090"/>
    <w:rsid w:val="0063709D"/>
    <w:rsid w:val="00661173"/>
    <w:rsid w:val="00677398"/>
    <w:rsid w:val="0068665D"/>
    <w:rsid w:val="006C14CB"/>
    <w:rsid w:val="007170C4"/>
    <w:rsid w:val="00742226"/>
    <w:rsid w:val="007473C1"/>
    <w:rsid w:val="00747513"/>
    <w:rsid w:val="00794BA7"/>
    <w:rsid w:val="007B49F5"/>
    <w:rsid w:val="007D41D5"/>
    <w:rsid w:val="007E4B1B"/>
    <w:rsid w:val="007E5E1B"/>
    <w:rsid w:val="007F5297"/>
    <w:rsid w:val="00807675"/>
    <w:rsid w:val="0083448E"/>
    <w:rsid w:val="0084086A"/>
    <w:rsid w:val="00850785"/>
    <w:rsid w:val="008D79F2"/>
    <w:rsid w:val="00906592"/>
    <w:rsid w:val="009108C7"/>
    <w:rsid w:val="0097448D"/>
    <w:rsid w:val="009F398C"/>
    <w:rsid w:val="00A71150"/>
    <w:rsid w:val="00A77C90"/>
    <w:rsid w:val="00AE2C7F"/>
    <w:rsid w:val="00AE5E23"/>
    <w:rsid w:val="00B15EBB"/>
    <w:rsid w:val="00B54438"/>
    <w:rsid w:val="00B86A8E"/>
    <w:rsid w:val="00B87BE5"/>
    <w:rsid w:val="00BB51B9"/>
    <w:rsid w:val="00BD400F"/>
    <w:rsid w:val="00BE1E57"/>
    <w:rsid w:val="00C5698F"/>
    <w:rsid w:val="00C74B75"/>
    <w:rsid w:val="00C9189D"/>
    <w:rsid w:val="00CC2FB9"/>
    <w:rsid w:val="00CF652A"/>
    <w:rsid w:val="00D32869"/>
    <w:rsid w:val="00D8171B"/>
    <w:rsid w:val="00D94386"/>
    <w:rsid w:val="00DB215C"/>
    <w:rsid w:val="00DD30F3"/>
    <w:rsid w:val="00DD55EF"/>
    <w:rsid w:val="00DE3159"/>
    <w:rsid w:val="00E01AA9"/>
    <w:rsid w:val="00E02BA8"/>
    <w:rsid w:val="00E03B56"/>
    <w:rsid w:val="00E246FA"/>
    <w:rsid w:val="00E24BC0"/>
    <w:rsid w:val="00E4164C"/>
    <w:rsid w:val="00E64917"/>
    <w:rsid w:val="00E70895"/>
    <w:rsid w:val="00E82785"/>
    <w:rsid w:val="00E85495"/>
    <w:rsid w:val="00E949B8"/>
    <w:rsid w:val="00EB322F"/>
    <w:rsid w:val="00EC46D0"/>
    <w:rsid w:val="00ED5EC0"/>
    <w:rsid w:val="00EE7150"/>
    <w:rsid w:val="00F01F3B"/>
    <w:rsid w:val="00F125E3"/>
    <w:rsid w:val="00F13A68"/>
    <w:rsid w:val="00F51D6C"/>
    <w:rsid w:val="00F56DCA"/>
    <w:rsid w:val="00F90411"/>
    <w:rsid w:val="00F932C8"/>
    <w:rsid w:val="00FE4831"/>
    <w:rsid w:val="00FE73D8"/>
    <w:rsid w:val="00FF789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4BF2"/>
  <w15:chartTrackingRefBased/>
  <w15:docId w15:val="{F597E6D9-A775-44C5-A9D4-26EF9363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B2EC0-65C4-47F2-907C-3F0A1EE8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Pages>
  <Words>4508</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109</cp:revision>
  <dcterms:created xsi:type="dcterms:W3CDTF">2017-12-13T22:26:00Z</dcterms:created>
  <dcterms:modified xsi:type="dcterms:W3CDTF">2017-12-14T14:44:00Z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http://csl.mendeley.com/styles/6631903/nature-neuroscience-brief-communications-2</vt:lpwstr>
  </property>
  <property fmtid="{D5CDD505-2E9C-101B-9397-08002B2CF9AE}" pid="19" name="Mendeley Recent Style Name 8_1">
    <vt:lpwstr>Nature Neuroscience (brief communications) - Kevin Whittingstall</vt:lpwstr>
  </property>
  <property fmtid="{D5CDD505-2E9C-101B-9397-08002B2CF9AE}" pid="20" name="Mendeley Recent Style Id 9_1">
    <vt:lpwstr>http://www.zotero.org/styles/neuroimage</vt:lpwstr>
  </property>
  <property fmtid="{D5CDD505-2E9C-101B-9397-08002B2CF9AE}" pid="21" name="Mendeley Recent Style Name 9_1">
    <vt:lpwstr>NeuroImage</vt:lpwstr>
  </property>
  <property fmtid="{D5CDD505-2E9C-101B-9397-08002B2CF9AE}" pid="22" name="Mendeley Document_1">
    <vt:lpwstr>True</vt:lpwstr>
  </property>
  <property fmtid="{D5CDD505-2E9C-101B-9397-08002B2CF9AE}" pid="23" name="Mendeley Unique User Id_1">
    <vt:lpwstr>118f5e2b-7559-3e54-b6d1-d72776be6d77</vt:lpwstr>
  </property>
  <property fmtid="{D5CDD505-2E9C-101B-9397-08002B2CF9AE}" pid="24" name="Mendeley Citation Style_1">
    <vt:lpwstr>http://csl.mendeley.com/styles/6631903/nature-neuroscience-brief-communications-2</vt:lpwstr>
  </property>
</Properties>
</file>