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85368" w14:textId="77777777" w:rsidR="00AE1E31" w:rsidRDefault="0076120D" w:rsidP="00AE1E31">
      <w:r>
        <w:t>Background</w:t>
      </w:r>
      <w:r w:rsidR="00AE1E31">
        <w:t>:</w:t>
      </w:r>
    </w:p>
    <w:p w14:paraId="4AB5363C" w14:textId="77777777" w:rsidR="00654338" w:rsidRDefault="00AE1E31" w:rsidP="00654338">
      <w:r>
        <w:tab/>
        <w:t>There is a pressing need to model and predict demographic impact on populations as species adapt to environmental changes</w:t>
      </w:r>
      <w:r w:rsidR="00654338">
        <w:t xml:space="preserve"> </w:t>
      </w:r>
      <w:r w:rsidR="00654338">
        <w:fldChar w:fldCharType="begin"/>
      </w:r>
      <w:r w:rsidR="00654338">
        <w:instrText xml:space="preserve"> ADDIN EN.CITE &lt;EndNote&gt;&lt;Cite&gt;&lt;Author&gt;Merilä&lt;/Author&gt;&lt;Year&gt;2014&lt;/Year&gt;&lt;RecNum&gt;3740&lt;/RecNum&gt;&lt;DisplayText&gt;(Merilä &amp;amp; Hendry, 2014)&lt;/DisplayText&gt;&lt;record&gt;&lt;rec-number&gt;3740&lt;/rec-number&gt;&lt;foreign-keys&gt;&lt;key app="EN" db-id="50wxdpzd9vd5r7e9t5b595djrfpttrxw9avp" timestamp="1542246716"&gt;3740&lt;/key&gt;&lt;/foreign-keys&gt;&lt;ref-type name="Journal Article"&gt;17&lt;/ref-type&gt;&lt;contributors&gt;&lt;authors&gt;&lt;author&gt;Merilä, Juha&lt;/author&gt;&lt;author&gt;Hendry, Andrew P.&lt;/author&gt;&lt;/authors&gt;&lt;/contributors&gt;&lt;titles&gt;&lt;title&gt;Climate change, adaptation, and phenotypic plasticity: the problem and the evidence&lt;/title&gt;&lt;secondary-title&gt;Evolutionary Applications&lt;/secondary-title&gt;&lt;/titles&gt;&lt;periodical&gt;&lt;full-title&gt;Evolutionary Applications&lt;/full-title&gt;&lt;/periodical&gt;&lt;pages&gt;1-14&lt;/pages&gt;&lt;volume&gt;7&lt;/volume&gt;&lt;number&gt;1&lt;/number&gt;&lt;dates&gt;&lt;year&gt;2014&lt;/year&gt;&lt;/dates&gt;&lt;urls&gt;&lt;related-urls&gt;&lt;url&gt;https://onlinelibrary.wiley.com/doi/abs/10.1111/eva.12137&lt;/url&gt;&lt;/related-urls&gt;&lt;/urls&gt;&lt;electronic-resource-num&gt;doi:10.1111/eva.12137&lt;/electronic-resource-num&gt;&lt;/record&gt;&lt;/Cite&gt;&lt;/EndNote&gt;</w:instrText>
      </w:r>
      <w:r w:rsidR="00654338">
        <w:fldChar w:fldCharType="separate"/>
      </w:r>
      <w:r w:rsidR="00654338">
        <w:rPr>
          <w:noProof/>
        </w:rPr>
        <w:t>(Merilä &amp; Hendry, 2014)</w:t>
      </w:r>
      <w:r w:rsidR="00654338">
        <w:fldChar w:fldCharType="end"/>
      </w:r>
      <w:r>
        <w:t>.</w:t>
      </w:r>
      <w:r w:rsidR="00654338">
        <w:t xml:space="preserve"> </w:t>
      </w:r>
      <w:r w:rsidR="0070517E">
        <w:t xml:space="preserve"> In conservation genetics and genomics, the effect of genetic diversity on population persistence and demographics is well studied</w:t>
      </w:r>
      <w:r>
        <w:t xml:space="preserve"> </w:t>
      </w:r>
      <w:r w:rsidR="00654338">
        <w:fldChar w:fldCharType="begin"/>
      </w:r>
      <w:r w:rsidR="00654338">
        <w:instrText xml:space="preserve"> ADDIN EN.CITE &lt;EndNote&gt;&lt;Cite&gt;&lt;Author&gt;Allendorf&lt;/Author&gt;&lt;Year&gt;2009&lt;/Year&gt;&lt;RecNum&gt;3739&lt;/RecNum&gt;&lt;DisplayText&gt;(Allendorf &amp;amp; Luikart, 2009)&lt;/DisplayText&gt;&lt;record&gt;&lt;rec-number&gt;3739&lt;/rec-number&gt;&lt;foreign-keys&gt;&lt;key app="EN" db-id="50wxdpzd9vd5r7e9t5b595djrfpttrxw9avp" timestamp="1542244056"&gt;3739&lt;/key&gt;&lt;/foreign-keys&gt;&lt;ref-type name="Book"&gt;6&lt;/ref-type&gt;&lt;contributors&gt;&lt;authors&gt;&lt;author&gt;Allendorf, Fred W&lt;/author&gt;&lt;author&gt;Luikart, Gordon&lt;/author&gt;&lt;/authors&gt;&lt;/contributors&gt;&lt;titles&gt;&lt;title&gt;Conservation and the genetics of populations&lt;/title&gt;&lt;/titles&gt;&lt;dates&gt;&lt;year&gt;2009&lt;/year&gt;&lt;/dates&gt;&lt;publisher&gt;John Wiley &amp;amp; Sons&lt;/publisher&gt;&lt;isbn&gt;1444309056&lt;/isbn&gt;&lt;urls&gt;&lt;/urls&gt;&lt;/record&gt;&lt;/Cite&gt;&lt;/EndNote&gt;</w:instrText>
      </w:r>
      <w:r w:rsidR="00654338">
        <w:fldChar w:fldCharType="separate"/>
      </w:r>
      <w:r w:rsidR="00654338">
        <w:rPr>
          <w:noProof/>
        </w:rPr>
        <w:t>(Allendorf &amp; Luikart, 2009)</w:t>
      </w:r>
      <w:r w:rsidR="00654338">
        <w:fldChar w:fldCharType="end"/>
      </w:r>
      <w:r w:rsidR="00654338">
        <w:t xml:space="preserve">, but the use of genomic data to predict population demography during selection, particularly when traits are highly polygenic, is rare and challenging </w:t>
      </w:r>
      <w:r w:rsidR="00654338">
        <w:fldChar w:fldCharType="begin"/>
      </w:r>
      <w:r w:rsidR="00654338">
        <w:instrText xml:space="preserve"> ADDIN EN.CITE &lt;EndNote&gt;&lt;Cite&gt;&lt;Author&gt;Bay&lt;/Author&gt;&lt;Year&gt;2017&lt;/Year&gt;&lt;RecNum&gt;3741&lt;/RecNum&gt;&lt;DisplayText&gt;(Bay, Rose, Barrett, et al., 2017)&lt;/DisplayText&gt;&lt;record&gt;&lt;rec-number&gt;3741&lt;/rec-number&gt;&lt;foreign-keys&gt;&lt;key app="EN" db-id="50wxdpzd9vd5r7e9t5b595djrfpttrxw9avp" timestamp="1542246827"&gt;3741&lt;/key&gt;&lt;/foreign-keys&gt;&lt;ref-type name="Journal Article"&gt;17&lt;/ref-type&gt;&lt;contributors&gt;&lt;authors&gt;&lt;author&gt;Bay, Rachael A.&lt;/author&gt;&lt;author&gt;Rose, Noah&lt;/author&gt;&lt;author&gt;Barrett, Rowan&lt;/author&gt;&lt;author&gt;Bernatchez, Louis&lt;/author&gt;&lt;author&gt;Ghalambor, Cameron K.&lt;/author&gt;&lt;author&gt;Lasky, Jesse R.&lt;/author&gt;&lt;author&gt;Brem, Rachel B.&lt;/author&gt;&lt;author&gt;Palumbi, Stephen R.&lt;/author&gt;&lt;author&gt;Ralph, Peter&lt;/author&gt;&lt;/authors&gt;&lt;/contributors&gt;&lt;titles&gt;&lt;title&gt;Predicting Responses to Contemporary Environmental Change Using Evolutionary Response Architectures&lt;/title&gt;&lt;secondary-title&gt;The American Naturalist&lt;/secondary-title&gt;&lt;/titles&gt;&lt;periodical&gt;&lt;full-title&gt;The American Naturalist&lt;/full-title&gt;&lt;/periodical&gt;&lt;pages&gt;463-473&lt;/pages&gt;&lt;volume&gt;189&lt;/volume&gt;&lt;number&gt;5&lt;/number&gt;&lt;dates&gt;&lt;year&gt;2017&lt;/year&gt;&lt;pub-dates&gt;&lt;date&gt;2017/05/01&lt;/date&gt;&lt;/pub-dates&gt;&lt;/dates&gt;&lt;publisher&gt;The University of Chicago Press&lt;/publisher&gt;&lt;isbn&gt;0003-0147&lt;/isbn&gt;&lt;urls&gt;&lt;related-urls&gt;&lt;url&gt;https://doi.org/10.1086/691233&lt;/url&gt;&lt;/related-urls&gt;&lt;/urls&gt;&lt;electronic-resource-num&gt;10.1086/691233&lt;/electronic-resource-num&gt;&lt;access-date&gt;2018/11/14&lt;/access-date&gt;&lt;/record&gt;&lt;/Cite&gt;&lt;/EndNote&gt;</w:instrText>
      </w:r>
      <w:r w:rsidR="00654338">
        <w:fldChar w:fldCharType="separate"/>
      </w:r>
      <w:r w:rsidR="00654338">
        <w:rPr>
          <w:noProof/>
        </w:rPr>
        <w:t>(Bay, Rose, Barrett, et al., 2017)</w:t>
      </w:r>
      <w:r w:rsidR="00654338">
        <w:fldChar w:fldCharType="end"/>
      </w:r>
      <w:r w:rsidR="00654338">
        <w:t xml:space="preserve">. </w:t>
      </w:r>
    </w:p>
    <w:p w14:paraId="3034A30F" w14:textId="7DDE2A5B" w:rsidR="0076120D" w:rsidRDefault="00654338" w:rsidP="00654338">
      <w:pPr>
        <w:ind w:firstLine="720"/>
      </w:pPr>
      <w:r>
        <w:t xml:space="preserve">In one recent example, </w:t>
      </w:r>
      <w:r w:rsidR="00AE1E31">
        <w:fldChar w:fldCharType="begin"/>
      </w:r>
      <w:r>
        <w:instrText xml:space="preserve"> ADDIN EN.CITE &lt;EndNote&gt;&lt;Cite AuthorYear="1"&gt;&lt;Author&gt;Bay&lt;/Author&gt;&lt;Year&gt;2017&lt;/Year&gt;&lt;RecNum&gt;3720&lt;/RecNum&gt;&lt;DisplayText&gt;Bay, Rose, Logan, et al. (2017)&lt;/DisplayText&gt;&lt;record&gt;&lt;rec-number&gt;3720&lt;/rec-number&gt;&lt;foreign-keys&gt;&lt;key app="EN" db-id="50wxdpzd9vd5r7e9t5b595djrfpttrxw9avp" timestamp="1541795311"&gt;3720&lt;/key&gt;&lt;/foreign-keys&gt;&lt;ref-type name="Journal Article"&gt;17&lt;/ref-type&gt;&lt;contributors&gt;&lt;authors&gt;&lt;author&gt;Bay, Rachael A.&lt;/author&gt;&lt;author&gt;Rose, Noah H.&lt;/author&gt;&lt;author&gt;Logan, Cheryl A.&lt;/author&gt;&lt;author&gt;Palumbi, Stephen R.&lt;/author&gt;&lt;/authors&gt;&lt;/contributors&gt;&lt;titles&gt;&lt;title&gt;Genomic models predict successful coral adaptation if future ocean warming rates are reduced&lt;/title&gt;&lt;secondary-title&gt;Science Advances&lt;/secondary-title&gt;&lt;/titles&gt;&lt;periodical&gt;&lt;full-title&gt;Science Advances&lt;/full-title&gt;&lt;/periodical&gt;&lt;volume&gt;3&lt;/volume&gt;&lt;number&gt;11&lt;/number&gt;&lt;dates&gt;&lt;year&gt;2017&lt;/year&gt;&lt;/dates&gt;&lt;urls&gt;&lt;related-urls&gt;&lt;url&gt;http://advances.sciencemag.org/content/advances/3/11/e1701413.full.pdf&lt;/url&gt;&lt;/related-urls&gt;&lt;/urls&gt;&lt;electronic-resource-num&gt;10.1126/sciadv.1701413&lt;/electronic-resource-num&gt;&lt;/record&gt;&lt;/Cite&gt;&lt;/EndNote&gt;</w:instrText>
      </w:r>
      <w:r w:rsidR="00AE1E31">
        <w:fldChar w:fldCharType="separate"/>
      </w:r>
      <w:r>
        <w:rPr>
          <w:noProof/>
        </w:rPr>
        <w:t>Bay, Rose, Logan, et al. (2017)</w:t>
      </w:r>
      <w:r w:rsidR="00AE1E31">
        <w:fldChar w:fldCharType="end"/>
      </w:r>
      <w:r w:rsidR="00AE1E31">
        <w:t xml:space="preserve"> </w:t>
      </w:r>
      <w:r>
        <w:t xml:space="preserve">sequenced </w:t>
      </w:r>
      <w:proofErr w:type="spellStart"/>
      <w:r w:rsidR="00822E15" w:rsidRPr="00822E15">
        <w:rPr>
          <w:i/>
        </w:rPr>
        <w:t>Acropora</w:t>
      </w:r>
      <w:proofErr w:type="spellEnd"/>
      <w:r w:rsidR="00822E15" w:rsidRPr="00822E15">
        <w:rPr>
          <w:i/>
        </w:rPr>
        <w:t xml:space="preserve"> </w:t>
      </w:r>
      <w:proofErr w:type="spellStart"/>
      <w:r w:rsidR="00822E15" w:rsidRPr="00822E15">
        <w:rPr>
          <w:i/>
        </w:rPr>
        <w:t>hyacinthus</w:t>
      </w:r>
      <w:proofErr w:type="spellEnd"/>
      <w:r w:rsidR="00822E15">
        <w:t xml:space="preserve"> coral adapted to dif</w:t>
      </w:r>
      <w:r w:rsidR="00F65D53">
        <w:t>ferent thermal environments at many single nucleotide polymorphism</w:t>
      </w:r>
      <w:r>
        <w:t>s (SNPs), and SNPs for which F</w:t>
      </w:r>
      <w:r>
        <w:rPr>
          <w:vertAlign w:val="subscript"/>
        </w:rPr>
        <w:t>ST</w:t>
      </w:r>
      <w:r w:rsidR="00F65D53">
        <w:t xml:space="preserve"> (a measure of population differentiation) was significantly larger than others were considered candidate loci for adaptation</w:t>
      </w:r>
      <w:r>
        <w:t xml:space="preserve"> and considered to have an</w:t>
      </w:r>
      <w:r w:rsidR="00262D7C">
        <w:t xml:space="preserve"> identical effect on thermal tolerance. </w:t>
      </w:r>
      <w:r>
        <w:t xml:space="preserve">The authors then simulated the coral populations forward in time to predict future demographics and estimate the probability of population extinction. </w:t>
      </w:r>
      <w:r w:rsidR="00262D7C">
        <w:t xml:space="preserve">This specific approach may not work in most cases, since example populations such as those used by </w:t>
      </w:r>
      <w:r w:rsidR="00262D7C">
        <w:fldChar w:fldCharType="begin"/>
      </w:r>
      <w:r>
        <w:instrText xml:space="preserve"> ADDIN EN.CITE &lt;EndNote&gt;&lt;Cite AuthorYear="1"&gt;&lt;Author&gt;Bay&lt;/Author&gt;&lt;Year&gt;2017&lt;/Year&gt;&lt;RecNum&gt;3720&lt;/RecNum&gt;&lt;DisplayText&gt;Bay, Rose, Logan, et al. (2017)&lt;/DisplayText&gt;&lt;record&gt;&lt;rec-number&gt;3720&lt;/rec-number&gt;&lt;foreign-keys&gt;&lt;key app="EN" db-id="50wxdpzd9vd5r7e9t5b595djrfpttrxw9avp" timestamp="1541795311"&gt;3720&lt;/key&gt;&lt;/foreign-keys&gt;&lt;ref-type name="Journal Article"&gt;17&lt;/ref-type&gt;&lt;contributors&gt;&lt;authors&gt;&lt;author&gt;Bay, Rachael A.&lt;/author&gt;&lt;author&gt;Rose, Noah H.&lt;/author&gt;&lt;author&gt;Logan, Cheryl A.&lt;/author&gt;&lt;author&gt;Palumbi, Stephen R.&lt;/author&gt;&lt;/authors&gt;&lt;/contributors&gt;&lt;titles&gt;&lt;title&gt;Genomic models predict successful coral adaptation if future ocean warming rates are reduced&lt;/title&gt;&lt;secondary-title&gt;Science Advances&lt;/secondary-title&gt;&lt;/titles&gt;&lt;periodical&gt;&lt;full-title&gt;Science Advances&lt;/full-title&gt;&lt;/periodical&gt;&lt;volume&gt;3&lt;/volume&gt;&lt;number&gt;11&lt;/number&gt;&lt;dates&gt;&lt;year&gt;2017&lt;/year&gt;&lt;/dates&gt;&lt;urls&gt;&lt;related-urls&gt;&lt;url&gt;http://advances.sciencemag.org/content/advances/3/11/e1701413.full.pdf&lt;/url&gt;&lt;/related-urls&gt;&lt;/urls&gt;&lt;electronic-resource-num&gt;10.1126/sciadv.1701413&lt;/electronic-resource-num&gt;&lt;/record&gt;&lt;/Cite&gt;&lt;/EndNote&gt;</w:instrText>
      </w:r>
      <w:r w:rsidR="00262D7C">
        <w:fldChar w:fldCharType="separate"/>
      </w:r>
      <w:r>
        <w:rPr>
          <w:noProof/>
        </w:rPr>
        <w:t>Bay, Rose, Logan, et al. (2017)</w:t>
      </w:r>
      <w:r w:rsidR="00262D7C">
        <w:fldChar w:fldCharType="end"/>
      </w:r>
      <w:r w:rsidR="00262D7C">
        <w:t xml:space="preserve"> may not always exist, and all causative loci rarely have identical effect sizes. </w:t>
      </w:r>
      <w:r>
        <w:t xml:space="preserve">More importantly, genome-scan methods for detecting causative alleles like those employed above, are biased towards the detection of major effect alleles </w:t>
      </w:r>
      <w:r>
        <w:fldChar w:fldCharType="begin"/>
      </w:r>
      <w:r>
        <w:instrText xml:space="preserve"> ADDIN EN.CITE &lt;EndNote&gt;&lt;Cite&gt;&lt;Author&gt;Jensen&lt;/Author&gt;&lt;Year&gt;2016&lt;/Year&gt;&lt;RecNum&gt;3742&lt;/RecNum&gt;&lt;DisplayText&gt;(Jensen et al., 2016)&lt;/DisplayText&gt;&lt;record&gt;&lt;rec-number&gt;3742&lt;/rec-number&gt;&lt;foreign-keys&gt;&lt;key app="EN" db-id="50wxdpzd9vd5r7e9t5b595djrfpttrxw9avp" timestamp="1542248164"&gt;3742&lt;/key&gt;&lt;/foreign-keys&gt;&lt;ref-type name="Journal Article"&gt;17&lt;/ref-type&gt;&lt;contributors&gt;&lt;authors&gt;&lt;author&gt;Jensen, Jeffrey D.&lt;/author&gt;&lt;author&gt;Foll, Matthieu&lt;/author&gt;&lt;author&gt;Bernatchez, Louis&lt;/author&gt;&lt;/authors&gt;&lt;/contributors&gt;&lt;titles&gt;&lt;title&gt;The past, present and future of genomic scans for selection&lt;/title&gt;&lt;secondary-title&gt;Molecular Ecology&lt;/secondary-title&gt;&lt;/titles&gt;&lt;periodical&gt;&lt;full-title&gt;Molecular ecology&lt;/full-title&gt;&lt;/periodical&gt;&lt;pages&gt;1-4&lt;/pages&gt;&lt;volume&gt;25&lt;/volume&gt;&lt;number&gt;1&lt;/number&gt;&lt;dates&gt;&lt;year&gt;2016&lt;/year&gt;&lt;/dates&gt;&lt;urls&gt;&lt;related-urls&gt;&lt;url&gt;https://onlinelibrary.wiley.com/doi/abs/10.1111/mec.13493&lt;/url&gt;&lt;/related-urls&gt;&lt;/urls&gt;&lt;electronic-resource-num&gt;doi:10.1111/mec.13493&lt;/electronic-resource-num&gt;&lt;/record&gt;&lt;/Cite&gt;&lt;/EndNote&gt;</w:instrText>
      </w:r>
      <w:r>
        <w:fldChar w:fldCharType="separate"/>
      </w:r>
      <w:r>
        <w:rPr>
          <w:noProof/>
        </w:rPr>
        <w:t>(Jensen et al., 2016)</w:t>
      </w:r>
      <w:r>
        <w:fldChar w:fldCharType="end"/>
      </w:r>
      <w:r>
        <w:t xml:space="preserve">, but many adaptive traits, particularly those which may confer critical adaptive capacity regarding climate change, are likely influenced by many genes </w:t>
      </w:r>
      <w:r>
        <w:fldChar w:fldCharType="begin"/>
      </w:r>
      <w:r>
        <w:instrText xml:space="preserve"> ADDIN EN.CITE &lt;EndNote&gt;&lt;Cite&gt;&lt;Author&gt;Bay&lt;/Author&gt;&lt;Year&gt;2017&lt;/Year&gt;&lt;RecNum&gt;3741&lt;/RecNum&gt;&lt;DisplayText&gt;(Bay, Rose, Barrett, et al., 2017)&lt;/DisplayText&gt;&lt;record&gt;&lt;rec-number&gt;3741&lt;/rec-number&gt;&lt;foreign-keys&gt;&lt;key app="EN" db-id="50wxdpzd9vd5r7e9t5b595djrfpttrxw9avp" timestamp="1542246827"&gt;3741&lt;/key&gt;&lt;/foreign-keys&gt;&lt;ref-type name="Journal Article"&gt;17&lt;/ref-type&gt;&lt;contributors&gt;&lt;authors&gt;&lt;author&gt;Bay, Rachael A.&lt;/author&gt;&lt;author&gt;Rose, Noah&lt;/author&gt;&lt;author&gt;Barrett, Rowan&lt;/author&gt;&lt;author&gt;Bernatchez, Louis&lt;/author&gt;&lt;author&gt;Ghalambor, Cameron K.&lt;/author&gt;&lt;author&gt;Lasky, Jesse R.&lt;/author&gt;&lt;author&gt;Brem, Rachel B.&lt;/author&gt;&lt;author&gt;Palumbi, Stephen R.&lt;/author&gt;&lt;author&gt;Ralph, Peter&lt;/author&gt;&lt;/authors&gt;&lt;/contributors&gt;&lt;titles&gt;&lt;title&gt;Predicting Responses to Contemporary Environmental Change Using Evolutionary Response Architectures&lt;/title&gt;&lt;secondary-title&gt;The American Naturalist&lt;/secondary-title&gt;&lt;/titles&gt;&lt;periodical&gt;&lt;full-title&gt;The American Naturalist&lt;/full-title&gt;&lt;/periodical&gt;&lt;pages&gt;463-473&lt;/pages&gt;&lt;volume&gt;189&lt;/volume&gt;&lt;number&gt;5&lt;/number&gt;&lt;dates&gt;&lt;year&gt;2017&lt;/year&gt;&lt;pub-dates&gt;&lt;date&gt;2017/05/01&lt;/date&gt;&lt;/pub-dates&gt;&lt;/dates&gt;&lt;publisher&gt;The University of Chicago Press&lt;/publisher&gt;&lt;isbn&gt;0003-0147&lt;/isbn&gt;&lt;urls&gt;&lt;related-urls&gt;&lt;url&gt;https://doi.org/10.1086/691233&lt;/url&gt;&lt;/related-urls&gt;&lt;/urls&gt;&lt;electronic-resource-num&gt;10.1086/691233&lt;/electronic-resource-num&gt;&lt;access-date&gt;2018/11/14&lt;/access-date&gt;&lt;/record&gt;&lt;/Cite&gt;&lt;/EndNote&gt;</w:instrText>
      </w:r>
      <w:r>
        <w:fldChar w:fldCharType="separate"/>
      </w:r>
      <w:r>
        <w:rPr>
          <w:noProof/>
        </w:rPr>
        <w:t>(Bay, Rose, Barrett, et al., 2017)</w:t>
      </w:r>
      <w:r>
        <w:fldChar w:fldCharType="end"/>
      </w:r>
      <w:r>
        <w:t xml:space="preserve">. </w:t>
      </w:r>
      <w:r w:rsidR="00262D7C">
        <w:t>Genome-wide association studies (GWAS)</w:t>
      </w:r>
      <w:r w:rsidR="003D55DA">
        <w:t xml:space="preserve"> and genomic prediction </w:t>
      </w:r>
      <w:r w:rsidR="00E55C22">
        <w:t xml:space="preserve">(GP) </w:t>
      </w:r>
      <w:r w:rsidR="003D55DA">
        <w:t>offer</w:t>
      </w:r>
      <w:r w:rsidR="00262D7C">
        <w:t xml:space="preserve"> alternative but </w:t>
      </w:r>
      <w:r w:rsidR="003D55DA">
        <w:t xml:space="preserve">generally </w:t>
      </w:r>
      <w:r w:rsidR="00262D7C">
        <w:t>unexplored route</w:t>
      </w:r>
      <w:r w:rsidR="003D55DA">
        <w:t>s</w:t>
      </w:r>
      <w:r w:rsidR="00262D7C">
        <w:t>, since both allow direct discovery and quantification of allelic effects as long as phenotypic variation exits in a population.</w:t>
      </w:r>
      <w:r>
        <w:t xml:space="preserve"> Additionally, GP methods in particular may be well suited to reducing bias introduced by highly polygenic traits </w:t>
      </w:r>
      <w:r>
        <w:fldChar w:fldCharType="begin"/>
      </w:r>
      <w:r>
        <w:instrText xml:space="preserve"> ADDIN EN.CITE &lt;EndNote&gt;&lt;Cite&gt;&lt;Author&gt;Visscher&lt;/Author&gt;&lt;Year&gt;2017&lt;/Year&gt;&lt;RecNum&gt;3721&lt;/RecNum&gt;&lt;DisplayText&gt;(Visscher et al., 2017)&lt;/DisplayText&gt;&lt;record&gt;&lt;rec-number&gt;3721&lt;/rec-number&gt;&lt;foreign-keys&gt;&lt;key app="EN" db-id="50wxdpzd9vd5r7e9t5b595djrfpttrxw9avp" timestamp="1541797901"&gt;3721&lt;/key&gt;&lt;/foreign-keys&gt;&lt;ref-type name="Journal Article"&gt;17&lt;/ref-type&gt;&lt;contributors&gt;&lt;authors&gt;&lt;author&gt;Visscher, Peter M&lt;/author&gt;&lt;author&gt;Wray, Naomi R&lt;/author&gt;&lt;author&gt;Zhang, Qian&lt;/author&gt;&lt;author&gt;Sklar, Pamela&lt;/author&gt;&lt;author&gt;McCarthy, Mark I&lt;/author&gt;&lt;author&gt;Brown, Matthew A&lt;/author&gt;&lt;author&gt;Yang, Jian&lt;/author&gt;&lt;/authors&gt;&lt;/contributors&gt;&lt;titles&gt;&lt;title&gt;10 years of GWAS discovery: biology, function, and translation&lt;/title&gt;&lt;secondary-title&gt;The American Journal of Human Genetics&lt;/secondary-title&gt;&lt;/titles&gt;&lt;periodical&gt;&lt;full-title&gt;The American Journal of Human Genetics&lt;/full-title&gt;&lt;/periodical&gt;&lt;pages&gt;5-22&lt;/pages&gt;&lt;volume&gt;101&lt;/volume&gt;&lt;number&gt;1&lt;/number&gt;&lt;dates&gt;&lt;year&gt;2017&lt;/year&gt;&lt;/dates&gt;&lt;isbn&gt;0002-9297&lt;/isbn&gt;&lt;urls&gt;&lt;/urls&gt;&lt;/record&gt;&lt;/Cite&gt;&lt;/EndNote&gt;</w:instrText>
      </w:r>
      <w:r>
        <w:fldChar w:fldCharType="separate"/>
      </w:r>
      <w:r>
        <w:rPr>
          <w:noProof/>
        </w:rPr>
        <w:t>(Visscher et al., 2017)</w:t>
      </w:r>
      <w:r>
        <w:fldChar w:fldCharType="end"/>
      </w:r>
      <w:r>
        <w:t>.</w:t>
      </w:r>
      <w:r w:rsidR="00110D28">
        <w:t xml:space="preserve"> </w:t>
      </w:r>
      <w:r>
        <w:t xml:space="preserve">It is </w:t>
      </w:r>
      <w:r>
        <w:lastRenderedPageBreak/>
        <w:t>important</w:t>
      </w:r>
      <w:r w:rsidR="00110D28">
        <w:t xml:space="preserve">, however, </w:t>
      </w:r>
      <w:r>
        <w:t>to quantify error in demographic simulations driven by estimations from GWAS or GP.</w:t>
      </w:r>
    </w:p>
    <w:p w14:paraId="4F0BEC74" w14:textId="177B00AD" w:rsidR="00654338" w:rsidRPr="00654338" w:rsidRDefault="00654338" w:rsidP="00654338">
      <w:pPr>
        <w:ind w:firstLine="720"/>
        <w:rPr>
          <w:i/>
        </w:rPr>
      </w:pPr>
      <w:r>
        <w:rPr>
          <w:i/>
        </w:rPr>
        <w:t>Overview of GWAS and GP</w:t>
      </w:r>
      <w:bookmarkStart w:id="0" w:name="_GoBack"/>
      <w:bookmarkEnd w:id="0"/>
    </w:p>
    <w:p w14:paraId="5A1A55F5" w14:textId="43D3B010" w:rsidR="00822E15" w:rsidRDefault="00717376" w:rsidP="00AE1E31">
      <w:r>
        <w:tab/>
      </w:r>
      <w:r w:rsidR="00110D28">
        <w:t>GWAS</w:t>
      </w:r>
      <w:r>
        <w:t xml:space="preserve"> </w:t>
      </w:r>
      <w:r w:rsidR="00110D28">
        <w:t>has</w:t>
      </w:r>
      <w:r w:rsidR="00BB2A3B">
        <w:t xml:space="preserve"> been used for over ten years to discover loci which influence a given phenotype</w:t>
      </w:r>
      <w:r w:rsidR="00110D28">
        <w:t xml:space="preserve"> and estimate the size of their effects</w:t>
      </w:r>
      <w:r w:rsidR="00BB2A3B">
        <w:t xml:space="preserve"> </w:t>
      </w:r>
      <w:r w:rsidR="00BB2A3B">
        <w:fldChar w:fldCharType="begin"/>
      </w:r>
      <w:r w:rsidR="00BB2A3B">
        <w:instrText xml:space="preserve"> ADDIN EN.CITE &lt;EndNote&gt;&lt;Cite&gt;&lt;Author&gt;Visscher&lt;/Author&gt;&lt;Year&gt;2017&lt;/Year&gt;&lt;RecNum&gt;3721&lt;/RecNum&gt;&lt;DisplayText&gt;(Visscher et al., 2017)&lt;/DisplayText&gt;&lt;record&gt;&lt;rec-number&gt;3721&lt;/rec-number&gt;&lt;foreign-keys&gt;&lt;key app="EN" db-id="50wxdpzd9vd5r7e9t5b595djrfpttrxw9avp" timestamp="1541797901"&gt;3721&lt;/key&gt;&lt;/foreign-keys&gt;&lt;ref-type name="Journal Article"&gt;17&lt;/ref-type&gt;&lt;contributors&gt;&lt;authors&gt;&lt;author&gt;Visscher, Peter M&lt;/author&gt;&lt;author&gt;Wray, Naomi R&lt;/author&gt;&lt;author&gt;Zhang, Qian&lt;/author&gt;&lt;author&gt;Sklar, Pamela&lt;/author&gt;&lt;author&gt;McCarthy, Mark I&lt;/author&gt;&lt;author&gt;Brown, Matthew A&lt;/author&gt;&lt;author&gt;Yang, Jian&lt;/author&gt;&lt;/authors&gt;&lt;/contributors&gt;&lt;titles&gt;&lt;title&gt;10 years of GWAS discovery: biology, function, and translation&lt;/title&gt;&lt;secondary-title&gt;The American Journal of Human Genetics&lt;/secondary-title&gt;&lt;/titles&gt;&lt;periodical&gt;&lt;full-title&gt;The American Journal of Human Genetics&lt;/full-title&gt;&lt;/periodical&gt;&lt;pages&gt;5-22&lt;/pages&gt;&lt;volume&gt;101&lt;/volume&gt;&lt;number&gt;1&lt;/number&gt;&lt;dates&gt;&lt;year&gt;2017&lt;/year&gt;&lt;/dates&gt;&lt;isbn&gt;0002-9297&lt;/isbn&gt;&lt;urls&gt;&lt;/urls&gt;&lt;/record&gt;&lt;/Cite&gt;&lt;/EndNote&gt;</w:instrText>
      </w:r>
      <w:r w:rsidR="00BB2A3B">
        <w:fldChar w:fldCharType="separate"/>
      </w:r>
      <w:r w:rsidR="00BB2A3B">
        <w:rPr>
          <w:noProof/>
        </w:rPr>
        <w:t>(Visscher et al., 2017)</w:t>
      </w:r>
      <w:r w:rsidR="00BB2A3B">
        <w:fldChar w:fldCharType="end"/>
      </w:r>
      <w:r w:rsidR="00BB2A3B">
        <w:t xml:space="preserve">. In essence, GWAS involves </w:t>
      </w:r>
      <w:r w:rsidR="00302D4A">
        <w:t xml:space="preserve">leveraging linkage disequilibrium (LD) to locate regions of the genome which contain causative loci, typically via associating phenotypes with allele frequencies at nearby (likely neutral) loci </w:t>
      </w:r>
      <w:r w:rsidR="00302D4A">
        <w:fldChar w:fldCharType="begin"/>
      </w:r>
      <w:r w:rsidR="00302D4A">
        <w:instrText xml:space="preserve"> ADDIN EN.CITE &lt;EndNote&gt;&lt;Cite&gt;&lt;Author&gt;Visscher&lt;/Author&gt;&lt;Year&gt;2012&lt;/Year&gt;&lt;RecNum&gt;3722&lt;/RecNum&gt;&lt;DisplayText&gt;(Visscher et al., 2012)&lt;/DisplayText&gt;&lt;record&gt;&lt;rec-number&gt;3722&lt;/rec-number&gt;&lt;foreign-keys&gt;&lt;key app="EN" db-id="50wxdpzd9vd5r7e9t5b595djrfpttrxw9avp" timestamp="1541798754"&gt;3722&lt;/key&gt;&lt;/foreign-keys&gt;&lt;ref-type name="Journal Article"&gt;17&lt;/ref-type&gt;&lt;contributors&gt;&lt;authors&gt;&lt;author&gt;Visscher, Peter M&lt;/author&gt;&lt;author&gt;Brown, Matthew A&lt;/author&gt;&lt;author&gt;McCarthy, Mark I&lt;/author&gt;&lt;author&gt;Yang, Jian&lt;/author&gt;&lt;/authors&gt;&lt;/contributors&gt;&lt;titles&gt;&lt;title&gt;Five years of GWAS discovery&lt;/title&gt;&lt;secondary-title&gt;The American Journal of Human Genetics&lt;/secondary-title&gt;&lt;/titles&gt;&lt;periodical&gt;&lt;full-title&gt;The American Journal of Human Genetics&lt;/full-title&gt;&lt;/periodical&gt;&lt;pages&gt;7-24&lt;/pages&gt;&lt;volume&gt;90&lt;/volume&gt;&lt;number&gt;1&lt;/number&gt;&lt;dates&gt;&lt;year&gt;2012&lt;/year&gt;&lt;/dates&gt;&lt;isbn&gt;0002-9297&lt;/isbn&gt;&lt;urls&gt;&lt;/urls&gt;&lt;/record&gt;&lt;/Cite&gt;&lt;/EndNote&gt;</w:instrText>
      </w:r>
      <w:r w:rsidR="00302D4A">
        <w:fldChar w:fldCharType="separate"/>
      </w:r>
      <w:r w:rsidR="00302D4A">
        <w:rPr>
          <w:noProof/>
        </w:rPr>
        <w:t>(Visscher et al., 2012)</w:t>
      </w:r>
      <w:r w:rsidR="00302D4A">
        <w:fldChar w:fldCharType="end"/>
      </w:r>
      <w:r w:rsidR="00302D4A">
        <w:t xml:space="preserve">. Since LD degrades rapidly with genomic distance, GWAS requires high sequencing resolution—ideally thousands to millions of markers depending on genome size—to be effective </w:t>
      </w:r>
      <w:r w:rsidR="00302D4A">
        <w:fldChar w:fldCharType="begin"/>
      </w:r>
      <w:r w:rsidR="00302D4A">
        <w:instrText xml:space="preserve"> ADDIN EN.CITE &lt;EndNote&gt;&lt;Cite&gt;&lt;Author&gt;Risch&lt;/Author&gt;&lt;Year&gt;1996&lt;/Year&gt;&lt;RecNum&gt;3723&lt;/RecNum&gt;&lt;DisplayText&gt;(Risch &amp;amp; Merikangas, 1996)&lt;/DisplayText&gt;&lt;record&gt;&lt;rec-number&gt;3723&lt;/rec-number&gt;&lt;foreign-keys&gt;&lt;key app="EN" db-id="50wxdpzd9vd5r7e9t5b595djrfpttrxw9avp" timestamp="1541798835"&gt;3723&lt;/key&gt;&lt;/foreign-keys&gt;&lt;ref-type name="Journal Article"&gt;17&lt;/ref-type&gt;&lt;contributors&gt;&lt;authors&gt;&lt;author&gt;Risch, Neil&lt;/author&gt;&lt;author&gt;Merikangas, Kathleen&lt;/author&gt;&lt;/authors&gt;&lt;/contributors&gt;&lt;titles&gt;&lt;title&gt;The Future of Genetic Studies of Complex Human Diseases&lt;/title&gt;&lt;secondary-title&gt;Science&lt;/secondary-title&gt;&lt;/titles&gt;&lt;periodical&gt;&lt;full-title&gt;Science&lt;/full-title&gt;&lt;abbr-1&gt;Science&lt;/abbr-1&gt;&lt;abbr-2&gt;Science&lt;/abbr-2&gt;&lt;/periodical&gt;&lt;pages&gt;1516-1517&lt;/pages&gt;&lt;volume&gt;273&lt;/volume&gt;&lt;number&gt;5281&lt;/number&gt;&lt;dates&gt;&lt;year&gt;1996&lt;/year&gt;&lt;/dates&gt;&lt;urls&gt;&lt;related-urls&gt;&lt;url&gt;http://science.sciencemag.org/content/sci/273/5281/1516.full.pdf&lt;/url&gt;&lt;/related-urls&gt;&lt;/urls&gt;&lt;electronic-resource-num&gt;10.1126/science.273.5281.1516&lt;/electronic-resource-num&gt;&lt;/record&gt;&lt;/Cite&gt;&lt;/EndNote&gt;</w:instrText>
      </w:r>
      <w:r w:rsidR="00302D4A">
        <w:fldChar w:fldCharType="separate"/>
      </w:r>
      <w:r w:rsidR="00302D4A">
        <w:rPr>
          <w:noProof/>
        </w:rPr>
        <w:t>(Risch &amp; Merikangas, 1996)</w:t>
      </w:r>
      <w:r w:rsidR="00302D4A">
        <w:fldChar w:fldCharType="end"/>
      </w:r>
      <w:r w:rsidR="00302D4A">
        <w:t>. GWAS also has difficulty identifying causative loci in highly polygenic</w:t>
      </w:r>
      <w:r w:rsidR="003D55DA">
        <w:t xml:space="preserve"> traits</w:t>
      </w:r>
      <w:r w:rsidR="004B246A">
        <w:t xml:space="preserve"> or when causative variants are rare unless sample sizes are extremely high </w:t>
      </w:r>
      <w:r w:rsidR="00302D4A">
        <w:t xml:space="preserve"> </w:t>
      </w:r>
      <w:r w:rsidR="00302D4A">
        <w:fldChar w:fldCharType="begin"/>
      </w:r>
      <w:r w:rsidR="00302D4A">
        <w:instrText xml:space="preserve"> ADDIN EN.CITE &lt;EndNote&gt;&lt;Cite&gt;&lt;Author&gt;Visscher&lt;/Author&gt;&lt;Year&gt;2017&lt;/Year&gt;&lt;RecNum&gt;3721&lt;/RecNum&gt;&lt;DisplayText&gt;(Visscher et al., 2017)&lt;/DisplayText&gt;&lt;record&gt;&lt;rec-number&gt;3721&lt;/rec-number&gt;&lt;foreign-keys&gt;&lt;key app="EN" db-id="50wxdpzd9vd5r7e9t5b595djrfpttrxw9avp" timestamp="1541797901"&gt;3721&lt;/key&gt;&lt;/foreign-keys&gt;&lt;ref-type name="Journal Article"&gt;17&lt;/ref-type&gt;&lt;contributors&gt;&lt;authors&gt;&lt;author&gt;Visscher, Peter M&lt;/author&gt;&lt;author&gt;Wray, Naomi R&lt;/author&gt;&lt;author&gt;Zhang, Qian&lt;/author&gt;&lt;author&gt;Sklar, Pamela&lt;/author&gt;&lt;author&gt;McCarthy, Mark I&lt;/author&gt;&lt;author&gt;Brown, Matthew A&lt;/author&gt;&lt;author&gt;Yang, Jian&lt;/author&gt;&lt;/authors&gt;&lt;/contributors&gt;&lt;titles&gt;&lt;title&gt;10 years of GWAS discovery: biology, function, and translation&lt;/title&gt;&lt;secondary-title&gt;The American Journal of Human Genetics&lt;/secondary-title&gt;&lt;/titles&gt;&lt;periodical&gt;&lt;full-title&gt;The American Journal of Human Genetics&lt;/full-title&gt;&lt;/periodical&gt;&lt;pages&gt;5-22&lt;/pages&gt;&lt;volume&gt;101&lt;/volume&gt;&lt;number&gt;1&lt;/number&gt;&lt;dates&gt;&lt;year&gt;2017&lt;/year&gt;&lt;/dates&gt;&lt;isbn&gt;0002-9297&lt;/isbn&gt;&lt;urls&gt;&lt;/urls&gt;&lt;/record&gt;&lt;/Cite&gt;&lt;/EndNote&gt;</w:instrText>
      </w:r>
      <w:r w:rsidR="00302D4A">
        <w:fldChar w:fldCharType="separate"/>
      </w:r>
      <w:r w:rsidR="00302D4A">
        <w:rPr>
          <w:noProof/>
        </w:rPr>
        <w:t>(Visscher et al., 2017)</w:t>
      </w:r>
      <w:r w:rsidR="00302D4A">
        <w:fldChar w:fldCharType="end"/>
      </w:r>
      <w:r w:rsidR="004B246A">
        <w:t xml:space="preserve">. </w:t>
      </w:r>
    </w:p>
    <w:p w14:paraId="3A86285A" w14:textId="427FFF62" w:rsidR="00262D7C" w:rsidRDefault="004B246A" w:rsidP="00822E15">
      <w:pPr>
        <w:ind w:firstLine="720"/>
      </w:pPr>
      <w:r>
        <w:t xml:space="preserve">The reliance of GWAS on LD may also create problems when a trait is controlled by a single major effect locus. For example, the time of year during which Chinook and steelhead salmon return to river systems from the ocean to breed is likely controlled by a single ancestrally derived causative allele </w:t>
      </w:r>
      <w:r>
        <w:fldChar w:fldCharType="begin"/>
      </w:r>
      <w:r>
        <w:instrText xml:space="preserve"> ADDIN EN.CITE &lt;EndNote&gt;&lt;Cite&gt;&lt;Author&gt;Prince&lt;/Author&gt;&lt;Year&gt;2017&lt;/Year&gt;&lt;RecNum&gt;3724&lt;/RecNum&gt;&lt;DisplayText&gt;(Prince et al., 2017)&lt;/DisplayText&gt;&lt;record&gt;&lt;rec-number&gt;3724&lt;/rec-number&gt;&lt;foreign-keys&gt;&lt;key app="EN" db-id="50wxdpzd9vd5r7e9t5b595djrfpttrxw9avp" timestamp="1541800228"&gt;3724&lt;/key&gt;&lt;/foreign-keys&gt;&lt;ref-type name="Journal Article"&gt;17&lt;/ref-type&gt;&lt;contributors&gt;&lt;authors&gt;&lt;author&gt;Prince, Daniel J.&lt;/author&gt;&lt;author&gt;O’Rourke, Sean M.&lt;/author&gt;&lt;author&gt;Thompson, Tasha Q.&lt;/author&gt;&lt;author&gt;Ali, Omar A.&lt;/author&gt;&lt;author&gt;Lyman, Hannah S.&lt;/author&gt;&lt;author&gt;Saglam, Ismail K.&lt;/author&gt;&lt;author&gt;Hotaling, Thomas J.&lt;/author&gt;&lt;author&gt;Spidle, Adrian P.&lt;/author&gt;&lt;author&gt;Miller, Michael R.&lt;/author&gt;&lt;/authors&gt;&lt;/contributors&gt;&lt;titles&gt;&lt;title&gt;The evolutionary basis of premature migration in Pacific salmon highlights the utility of genomics for informing conservation&lt;/title&gt;&lt;secondary-title&gt;Science Advances&lt;/secondary-title&gt;&lt;/titles&gt;&lt;periodical&gt;&lt;full-title&gt;Science Advances&lt;/full-title&gt;&lt;/periodical&gt;&lt;volume&gt;3&lt;/volume&gt;&lt;number&gt;8&lt;/number&gt;&lt;dates&gt;&lt;year&gt;2017&lt;/year&gt;&lt;/dates&gt;&lt;urls&gt;&lt;related-urls&gt;&lt;url&gt;http://advances.sciencemag.org/content/advances/3/8/e1603198.full.pdf&lt;/url&gt;&lt;/related-urls&gt;&lt;/urls&gt;&lt;electronic-resource-num&gt;10.1126/sciadv.1603198&lt;/electronic-resource-num&gt;&lt;/record&gt;&lt;/Cite&gt;&lt;/EndNote&gt;</w:instrText>
      </w:r>
      <w:r>
        <w:fldChar w:fldCharType="separate"/>
      </w:r>
      <w:r>
        <w:rPr>
          <w:noProof/>
        </w:rPr>
        <w:t>(Prince et al., 2017)</w:t>
      </w:r>
      <w:r>
        <w:fldChar w:fldCharType="end"/>
      </w:r>
      <w:r w:rsidR="006362A5">
        <w:t xml:space="preserve">. In their original study, Prince et al. found that a single </w:t>
      </w:r>
      <w:r w:rsidR="00110D28">
        <w:t>SNP</w:t>
      </w:r>
      <w:r w:rsidR="00761BE5">
        <w:t xml:space="preserve"> in the GREB1L gene </w:t>
      </w:r>
      <w:r w:rsidR="006362A5">
        <w:t xml:space="preserve">was approximately </w:t>
      </w:r>
      <w:commentRangeStart w:id="1"/>
      <w:r w:rsidR="006362A5">
        <w:t>X%</w:t>
      </w:r>
      <w:r>
        <w:t xml:space="preserve"> </w:t>
      </w:r>
      <w:commentRangeEnd w:id="1"/>
      <w:r w:rsidR="006362A5">
        <w:rPr>
          <w:rStyle w:val="CommentReference"/>
        </w:rPr>
        <w:commentReference w:id="1"/>
      </w:r>
      <w:r w:rsidR="006362A5">
        <w:t xml:space="preserve">predictive of </w:t>
      </w:r>
      <w:r w:rsidR="00761BE5">
        <w:t>early (pre-mature) migration in steelhead</w:t>
      </w:r>
      <w:r w:rsidR="006362A5">
        <w:t xml:space="preserve">. </w:t>
      </w:r>
      <w:r w:rsidR="003D55DA">
        <w:t>This</w:t>
      </w:r>
      <w:r w:rsidR="006362A5">
        <w:t xml:space="preserve"> SNP and the next most highly predictive SNP were separated by a gap of approximately 50kb, which presumably contains the actual causative variant. The imperfect association between the sequenced SNP and phenotype could be taken to i</w:t>
      </w:r>
      <w:r w:rsidR="00761BE5">
        <w:t xml:space="preserve">mply that some individuals without the causative pre-mature allele nonetheless return as pre-mature migrants, and, as a result, that any future loss of the pre-mature migration allele </w:t>
      </w:r>
      <w:r w:rsidR="00262D7C">
        <w:t>may</w:t>
      </w:r>
      <w:r w:rsidR="00761BE5">
        <w:t xml:space="preserve"> not correspondingly result in the loss of the pre-mature migration phenotype. However, a recent </w:t>
      </w:r>
      <w:r w:rsidR="00761BE5">
        <w:lastRenderedPageBreak/>
        <w:t>study that sequenced the GREB1L gene at a much higher resolution identified a SNP which was perfectly associated with pre-mature</w:t>
      </w:r>
      <w:r w:rsidR="00262D7C">
        <w:t xml:space="preserve"> migration (cite Tasha’s paper). T</w:t>
      </w:r>
      <w:r w:rsidR="00761BE5">
        <w:t>he difference in association with phenotyp</w:t>
      </w:r>
      <w:r w:rsidR="003D55DA">
        <w:t xml:space="preserve">e between the two SNPs is due solely to imperfect LD between those </w:t>
      </w:r>
      <w:r w:rsidR="00761BE5">
        <w:t>SNP</w:t>
      </w:r>
      <w:r w:rsidR="003D55DA">
        <w:t>s</w:t>
      </w:r>
      <w:r w:rsidR="00761BE5">
        <w:t xml:space="preserve"> and the </w:t>
      </w:r>
      <w:r w:rsidR="003D55DA">
        <w:t>causal</w:t>
      </w:r>
      <w:r w:rsidR="00761BE5">
        <w:t xml:space="preserve"> variant. </w:t>
      </w:r>
    </w:p>
    <w:p w14:paraId="7F9BDC8F" w14:textId="01A6D7AF" w:rsidR="00717376" w:rsidRDefault="003D55DA" w:rsidP="00822E15">
      <w:pPr>
        <w:ind w:firstLine="720"/>
      </w:pPr>
      <w:r>
        <w:t>In this case</w:t>
      </w:r>
      <w:r w:rsidR="00262D7C">
        <w:t xml:space="preserve"> and others, demographic predictions based on GWAS are likely to be biased by imperfect LD. This effect is likely to be more severe when sequencing resolution is lower, since the genomic distance between causative and sequenced loci will increase</w:t>
      </w:r>
      <w:r w:rsidR="00110D28">
        <w:t>. Regardless of sequencing resolution, traits should also generally</w:t>
      </w:r>
      <w:r w:rsidR="00262D7C">
        <w:t xml:space="preserve"> </w:t>
      </w:r>
      <w:r w:rsidR="00110D28">
        <w:t xml:space="preserve">appear more polygenic than in reality, since the effects of single variants should be spread out somewhat amongst partially associated nearby SNPs. As </w:t>
      </w:r>
      <w:r w:rsidR="00110D28">
        <w:fldChar w:fldCharType="begin"/>
      </w:r>
      <w:r w:rsidR="00110D28">
        <w:instrText xml:space="preserve"> ADDIN EN.CITE &lt;EndNote&gt;&lt;Cite AuthorYear="1"&gt;&lt;Author&gt;Prince&lt;/Author&gt;&lt;Year&gt;2017&lt;/Year&gt;&lt;RecNum&gt;3724&lt;/RecNum&gt;&lt;DisplayText&gt;Prince et al. (2017)&lt;/DisplayText&gt;&lt;record&gt;&lt;rec-number&gt;3724&lt;/rec-number&gt;&lt;foreign-keys&gt;&lt;key app="EN" db-id="50wxdpzd9vd5r7e9t5b595djrfpttrxw9avp" timestamp="1541800228"&gt;3724&lt;/key&gt;&lt;/foreign-keys&gt;&lt;ref-type name="Journal Article"&gt;17&lt;/ref-type&gt;&lt;contributors&gt;&lt;authors&gt;&lt;author&gt;Prince, Daniel J.&lt;/author&gt;&lt;author&gt;O’Rourke, Sean M.&lt;/author&gt;&lt;author&gt;Thompson, Tasha Q.&lt;/author&gt;&lt;author&gt;Ali, Omar A.&lt;/author&gt;&lt;author&gt;Lyman, Hannah S.&lt;/author&gt;&lt;author&gt;Saglam, Ismail K.&lt;/author&gt;&lt;author&gt;Hotaling, Thomas J.&lt;/author&gt;&lt;author&gt;Spidle, Adrian P.&lt;/author&gt;&lt;author&gt;Miller, Michael R.&lt;/author&gt;&lt;/authors&gt;&lt;/contributors&gt;&lt;titles&gt;&lt;title&gt;The evolutionary basis of premature migration in Pacific salmon highlights the utility of genomics for informing conservation&lt;/title&gt;&lt;secondary-title&gt;Science Advances&lt;/secondary-title&gt;&lt;/titles&gt;&lt;periodical&gt;&lt;full-title&gt;Science Advances&lt;/full-title&gt;&lt;/periodical&gt;&lt;volume&gt;3&lt;/volume&gt;&lt;number&gt;8&lt;/number&gt;&lt;dates&gt;&lt;year&gt;2017&lt;/year&gt;&lt;/dates&gt;&lt;urls&gt;&lt;related-urls&gt;&lt;url&gt;http://advances.sciencemag.org/content/advances/3/8/e1603198.full.pdf&lt;/url&gt;&lt;/related-urls&gt;&lt;/urls&gt;&lt;electronic-resource-num&gt;10.1126/sciadv.1603198&lt;/electronic-resource-num&gt;&lt;/record&gt;&lt;/Cite&gt;&lt;/EndNote&gt;</w:instrText>
      </w:r>
      <w:r w:rsidR="00110D28">
        <w:fldChar w:fldCharType="separate"/>
      </w:r>
      <w:r w:rsidR="00110D28">
        <w:rPr>
          <w:noProof/>
        </w:rPr>
        <w:t>Prince et al. (2017)</w:t>
      </w:r>
      <w:r w:rsidR="00110D28">
        <w:fldChar w:fldCharType="end"/>
      </w:r>
      <w:r w:rsidR="00110D28">
        <w:t xml:space="preserve"> illustrates, such errors can create profoundly different predictions for future demographic </w:t>
      </w:r>
      <w:r w:rsidR="00514E83">
        <w:t xml:space="preserve">trajectories by causing overestimates of population </w:t>
      </w:r>
      <w:proofErr w:type="spellStart"/>
      <w:r w:rsidR="00514E83">
        <w:t>evolvability</w:t>
      </w:r>
      <w:proofErr w:type="spellEnd"/>
      <w:r w:rsidR="00110D28">
        <w:t>.</w:t>
      </w:r>
    </w:p>
    <w:p w14:paraId="77632513" w14:textId="6AF9CFD7" w:rsidR="00110D28" w:rsidRDefault="00110D28" w:rsidP="003D55DA">
      <w:pPr>
        <w:ind w:firstLine="720"/>
      </w:pPr>
      <w:r>
        <w:t>An</w:t>
      </w:r>
      <w:r w:rsidR="00761BE5">
        <w:t xml:space="preserve"> alternative to </w:t>
      </w:r>
      <w:r w:rsidR="00440E71">
        <w:t xml:space="preserve">traditional </w:t>
      </w:r>
      <w:r>
        <w:t xml:space="preserve">GWAS, </w:t>
      </w:r>
      <w:r w:rsidR="00E55C22">
        <w:t>GP</w:t>
      </w:r>
      <w:r>
        <w:t xml:space="preserve"> methods</w:t>
      </w:r>
      <w:r w:rsidR="00761BE5">
        <w:t xml:space="preserve"> estimate the effect of all SNPs on phenotype jointly </w:t>
      </w:r>
      <w:r w:rsidR="00440E71">
        <w:t xml:space="preserve">(typically </w:t>
      </w:r>
      <w:r w:rsidR="00822E15">
        <w:t>using</w:t>
      </w:r>
      <w:r w:rsidR="00440E71">
        <w:t xml:space="preserve"> a linear model framework) </w:t>
      </w:r>
      <w:r w:rsidR="00761BE5">
        <w:t xml:space="preserve">in order to reduce the bias created by imperfect linkage and </w:t>
      </w:r>
      <w:r w:rsidR="00BA6D90">
        <w:t>highly polygenic traits</w:t>
      </w:r>
      <w:r w:rsidR="00440E71">
        <w:t xml:space="preserve"> </w:t>
      </w:r>
      <w:r w:rsidR="00440E71">
        <w:fldChar w:fldCharType="begin">
          <w:fldData xml:space="preserve">PEVuZE5vdGU+PENpdGU+PEF1dGhvcj5ZYW5nPC9BdXRob3I+PFllYXI+MjAxMTwvWWVhcj48UmVj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</w:fldData>
        </w:fldChar>
      </w:r>
      <w:r>
        <w:instrText xml:space="preserve"> ADDIN EN.CITE </w:instrText>
      </w:r>
      <w:r>
        <w:fldChar w:fldCharType="begin">
          <w:fldData xml:space="preserve">PEVuZE5vdGU+PENpdGU+PEF1dGhvcj5ZYW5nPC9BdXRob3I+PFllYXI+MjAxMTwvWWVhcj48UmVj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</w:fldData>
        </w:fldChar>
      </w:r>
      <w:r>
        <w:instrText xml:space="preserve"> ADDIN EN.CITE.DATA </w:instrText>
      </w:r>
      <w:r>
        <w:fldChar w:fldCharType="end"/>
      </w:r>
      <w:r w:rsidR="00440E71">
        <w:fldChar w:fldCharType="separate"/>
      </w:r>
      <w:r>
        <w:rPr>
          <w:noProof/>
        </w:rPr>
        <w:t>(see for example Cheng et al., 2018; Meuwissen et al., 2001; Yang, Lee, et al., 2011; Yang, Manolio, et al., 2011)</w:t>
      </w:r>
      <w:r w:rsidR="00440E71">
        <w:fldChar w:fldCharType="end"/>
      </w:r>
      <w:r w:rsidR="00BA6D90">
        <w:t>.</w:t>
      </w:r>
      <w:r w:rsidR="00BE6B6A">
        <w:t xml:space="preserve"> These methods are typically employed principally in the human health or agricultural fields, since they rely on high sequencing resolution and large sample sizes</w:t>
      </w:r>
      <w:r w:rsidR="002162ED">
        <w:t xml:space="preserve"> or detailed pedigree information</w:t>
      </w:r>
      <w:r>
        <w:t>, and have been only occasionally used in natural systems</w:t>
      </w:r>
      <w:r w:rsidR="00BE6B6A">
        <w:t xml:space="preserve">. For example, genome-wide complex trait analysis (GCTA) was pioneered on a study of 294,831 SNPs in 3,925 unrelated individual humans </w:t>
      </w:r>
      <w:r w:rsidR="00BE6B6A">
        <w:fldChar w:fldCharType="begin"/>
      </w:r>
      <w:r w:rsidR="00BE6B6A">
        <w:instrText xml:space="preserve"> ADDIN EN.CITE &lt;EndNote&gt;&lt;Cite&gt;&lt;Author&gt;Yang&lt;/Author&gt;&lt;Year&gt;2010&lt;/Year&gt;&lt;RecNum&gt;3725&lt;/RecNum&gt;&lt;DisplayText&gt;(Yang et al., 2010)&lt;/DisplayText&gt;&lt;record&gt;&lt;rec-number&gt;3725&lt;/rec-number&gt;&lt;foreign-keys&gt;&lt;key app="EN" db-id="50wxdpzd9vd5r7e9t5b595djrfpttrxw9avp" timestamp="1541802328"&gt;3725&lt;/key&gt;&lt;/foreign-keys&gt;&lt;ref-type name="Journal Article"&gt;17&lt;/ref-type&gt;&lt;contributors&gt;&lt;authors&gt;&lt;author&gt;Yang, Jian&lt;/author&gt;&lt;author&gt;Benyamin, Beben&lt;/author&gt;&lt;author&gt;McEvoy, Brian P.&lt;/author&gt;&lt;author&gt;Gordon, Scott&lt;/author&gt;&lt;author&gt;Henders, Anjali K.&lt;/author&gt;&lt;author&gt;Nyholt, Dale R.&lt;/author&gt;&lt;author&gt;Madden, Pamela A.&lt;/author&gt;&lt;author&gt;Heath, Andrew C.&lt;/author&gt;&lt;author&gt;Martin, Nicholas G.&lt;/author&gt;&lt;author&gt;Montgomery, Grant W.&lt;/author&gt;&lt;author&gt;Goddard, Michael E.&lt;/author&gt;&lt;author&gt;Visscher, Peter M.&lt;/author&gt;&lt;/authors&gt;&lt;/contributors&gt;&lt;titles&gt;&lt;title&gt;Common SNPs explain a large proportion of the heritability for human height&lt;/title&gt;&lt;secondary-title&gt;Nature Genetics&lt;/secondary-title&gt;&lt;/titles&gt;&lt;periodical&gt;&lt;full-title&gt;Nat Genet&lt;/full-title&gt;&lt;abbr-1&gt;Nature genetics&lt;/abbr-1&gt;&lt;/periodical&gt;&lt;pages&gt;565&lt;/pages&gt;&lt;volume&gt;42&lt;/volume&gt;&lt;dates&gt;&lt;year&gt;2010&lt;/year&gt;&lt;pub-dates&gt;&lt;date&gt;06/20/online&lt;/date&gt;&lt;/pub-dates&gt;&lt;/dates&gt;&lt;publisher&gt;Nature Publishing Group, a division of Macmillan Publishers Limited. All Rights Reserved.&lt;/publisher&gt;&lt;urls&gt;&lt;related-urls&gt;&lt;url&gt;https://doi.org/10.1038/ng.608&lt;/url&gt;&lt;/related-urls&gt;&lt;/urls&gt;&lt;electronic-resource-num&gt;10.1038/ng.608&amp;#xD;https://www.nature.com/articles/ng.608#supplementary-information&lt;/electronic-resource-num&gt;&lt;/record&gt;&lt;/Cite&gt;&lt;/EndNote&gt;</w:instrText>
      </w:r>
      <w:r w:rsidR="00BE6B6A">
        <w:fldChar w:fldCharType="separate"/>
      </w:r>
      <w:r w:rsidR="00BE6B6A">
        <w:rPr>
          <w:noProof/>
        </w:rPr>
        <w:t>(Yang et al., 2010)</w:t>
      </w:r>
      <w:r w:rsidR="00BE6B6A">
        <w:fldChar w:fldCharType="end"/>
      </w:r>
      <w:r w:rsidR="003D55DA">
        <w:t xml:space="preserve">, and </w:t>
      </w:r>
      <w:r w:rsidR="00E55C22">
        <w:t>GP</w:t>
      </w:r>
      <w:r w:rsidR="003D55DA">
        <w:t xml:space="preserve"> in general likely requires large sample sizes and intensive sequencing to render accurate predictions. 3000+ samples sequenced at 50,000SNPs may be required to reach ~15% prediction accuracy if the effective population (N</w:t>
      </w:r>
      <w:r w:rsidR="003D55DA">
        <w:rPr>
          <w:vertAlign w:val="subscript"/>
        </w:rPr>
        <w:t>e</w:t>
      </w:r>
      <w:r w:rsidR="003D55DA">
        <w:t xml:space="preserve">) is large, and 12,0000+ individuals may be required to reach ~30% accuracy </w:t>
      </w:r>
      <w:r w:rsidR="003D55DA">
        <w:fldChar w:fldCharType="begin"/>
      </w:r>
      <w:r w:rsidR="003D55DA">
        <w:instrText xml:space="preserve"> ADDIN EN.CITE &lt;EndNote&gt;&lt;Cite&gt;&lt;Author&gt;Lee&lt;/Author&gt;&lt;Year&gt;2017&lt;/Year&gt;&lt;RecNum&gt;3733&lt;/RecNum&gt;&lt;DisplayText&gt;(Lee et al., 2017)&lt;/DisplayText&gt;&lt;record&gt;&lt;rec-number&gt;3733&lt;/rec-number&gt;&lt;foreign-keys&gt;&lt;key app="EN" db-id="50wxdpzd9vd5r7e9t5b595djrfpttrxw9avp" timestamp="1541805260"&gt;3733&lt;/key&gt;&lt;/foreign-keys&gt;&lt;ref-type name="Journal Article"&gt;17&lt;/ref-type&gt;&lt;contributors&gt;&lt;authors&gt;&lt;author&gt;Lee, S. Hong&lt;/author&gt;&lt;author&gt;Clark, Sam&lt;/author&gt;&lt;author&gt;van der Werf, Julius H. J.&lt;/author&gt;&lt;/authors&gt;&lt;/contributors&gt;&lt;titles&gt;&lt;title&gt;Estimation of genomic prediction accuracy from reference populations with varying degrees of relationship&lt;/title&gt;&lt;secondary-title&gt;PLOS ONE&lt;/secondary-title&gt;&lt;/titles&gt;&lt;periodical&gt;&lt;full-title&gt;PLoS ONE&lt;/full-title&gt;&lt;abbr-1&gt;PLoS One&lt;/abbr-1&gt;&lt;abbr-2&gt;PLoS One&lt;/abbr-2&gt;&lt;/periodical&gt;&lt;pages&gt;e0189775&lt;/pages&gt;&lt;volume&gt;12&lt;/volume&gt;&lt;number&gt;12&lt;/number&gt;&lt;dates&gt;&lt;year&gt;2017&lt;/year&gt;&lt;/dates&gt;&lt;publisher&gt;Public Library of Science&lt;/publisher&gt;&lt;urls&gt;&lt;related-urls&gt;&lt;url&gt;https://doi.org/10.1371/journal.pone.0189775&lt;/url&gt;&lt;/related-urls&gt;&lt;/urls&gt;&lt;electronic-resource-num&gt;10.1371/journal.pone.0189775&lt;/electronic-resource-num&gt;&lt;/record&gt;&lt;/Cite&gt;&lt;/EndNote&gt;</w:instrText>
      </w:r>
      <w:r w:rsidR="003D55DA">
        <w:fldChar w:fldCharType="separate"/>
      </w:r>
      <w:r w:rsidR="003D55DA">
        <w:rPr>
          <w:noProof/>
        </w:rPr>
        <w:t>(Lee et al., 2017)</w:t>
      </w:r>
      <w:r w:rsidR="003D55DA">
        <w:fldChar w:fldCharType="end"/>
      </w:r>
      <w:r w:rsidR="003D55DA">
        <w:t>. When N</w:t>
      </w:r>
      <w:r w:rsidR="003D55DA">
        <w:rPr>
          <w:vertAlign w:val="subscript"/>
        </w:rPr>
        <w:t>e</w:t>
      </w:r>
      <w:r w:rsidR="003D55DA">
        <w:t xml:space="preserve"> is smaller (~1000), ~45% </w:t>
      </w:r>
      <w:r w:rsidR="003D55DA">
        <w:lastRenderedPageBreak/>
        <w:t>accuracy may be reached with 3000+ samples, and &gt;80% accuracy can be achieved with similar sample numbers when N</w:t>
      </w:r>
      <w:r w:rsidR="003D55DA">
        <w:rPr>
          <w:vertAlign w:val="subscript"/>
        </w:rPr>
        <w:t>e</w:t>
      </w:r>
      <w:r w:rsidR="003D55DA">
        <w:t xml:space="preserve"> is very small (&lt;100) </w:t>
      </w:r>
      <w:r w:rsidR="003D55DA">
        <w:fldChar w:fldCharType="begin"/>
      </w:r>
      <w:r w:rsidR="003D55DA">
        <w:instrText xml:space="preserve"> ADDIN EN.CITE &lt;EndNote&gt;&lt;Cite&gt;&lt;Author&gt;Lee&lt;/Author&gt;&lt;Year&gt;2017&lt;/Year&gt;&lt;RecNum&gt;3733&lt;/RecNum&gt;&lt;DisplayText&gt;(Lee et al., 2017)&lt;/DisplayText&gt;&lt;record&gt;&lt;rec-number&gt;3733&lt;/rec-number&gt;&lt;foreign-keys&gt;&lt;key app="EN" db-id="50wxdpzd9vd5r7e9t5b595djrfpttrxw9avp" timestamp="1541805260"&gt;3733&lt;/key&gt;&lt;/foreign-keys&gt;&lt;ref-type name="Journal Article"&gt;17&lt;/ref-type&gt;&lt;contributors&gt;&lt;authors&gt;&lt;author&gt;Lee, S. Hong&lt;/author&gt;&lt;author&gt;Clark, Sam&lt;/author&gt;&lt;author&gt;van der Werf, Julius H. J.&lt;/author&gt;&lt;/authors&gt;&lt;/contributors&gt;&lt;titles&gt;&lt;title&gt;Estimation of genomic prediction accuracy from reference populations with varying degrees of relationship&lt;/title&gt;&lt;secondary-title&gt;PLOS ONE&lt;/secondary-title&gt;&lt;/titles&gt;&lt;periodical&gt;&lt;full-title&gt;PLoS ONE&lt;/full-title&gt;&lt;abbr-1&gt;PLoS One&lt;/abbr-1&gt;&lt;abbr-2&gt;PLoS One&lt;/abbr-2&gt;&lt;/periodical&gt;&lt;pages&gt;e0189775&lt;/pages&gt;&lt;volume&gt;12&lt;/volume&gt;&lt;number&gt;12&lt;/number&gt;&lt;dates&gt;&lt;year&gt;2017&lt;/year&gt;&lt;/dates&gt;&lt;publisher&gt;Public Library of Science&lt;/publisher&gt;&lt;urls&gt;&lt;related-urls&gt;&lt;url&gt;https://doi.org/10.1371/journal.pone.0189775&lt;/url&gt;&lt;/related-urls&gt;&lt;/urls&gt;&lt;electronic-resource-num&gt;10.1371/journal.pone.0189775&lt;/electronic-resource-num&gt;&lt;/record&gt;&lt;/Cite&gt;&lt;/EndNote&gt;</w:instrText>
      </w:r>
      <w:r w:rsidR="003D55DA">
        <w:fldChar w:fldCharType="separate"/>
      </w:r>
      <w:r w:rsidR="003D55DA">
        <w:rPr>
          <w:noProof/>
        </w:rPr>
        <w:t>(Lee et al., 2017)</w:t>
      </w:r>
      <w:r w:rsidR="003D55DA">
        <w:fldChar w:fldCharType="end"/>
      </w:r>
      <w:r w:rsidR="003D55DA">
        <w:t xml:space="preserve">. Sample numbers this high may not be achievable in natural populations, however, so it is critical that the efficacy of </w:t>
      </w:r>
      <w:r w:rsidR="00E55C22">
        <w:t>GP</w:t>
      </w:r>
      <w:r w:rsidR="003D55DA">
        <w:t xml:space="preserve"> with smaller samples be evaluated. This issue may fade somewhat as the cost of sequencing drops, although not in situations where acquiring many samples is more difficult than funding their sequencing. </w:t>
      </w:r>
      <w:r w:rsidR="002162ED">
        <w:t xml:space="preserve">Best linear unbiased prediction (BLUP), on the other hand, often employs pedigree information alongside genotypes </w:t>
      </w:r>
      <w:r w:rsidR="002162ED">
        <w:fldChar w:fldCharType="begin"/>
      </w:r>
      <w:r w:rsidR="002162ED">
        <w:instrText xml:space="preserve"> ADDIN EN.CITE &lt;EndNote&gt;&lt;Cite&gt;&lt;Author&gt;Henderson&lt;/Author&gt;&lt;Year&gt;1975&lt;/Year&gt;&lt;RecNum&gt;3731&lt;/RecNum&gt;&lt;DisplayText&gt;(Henderson, 1975)&lt;/DisplayText&gt;&lt;record&gt;&lt;rec-number&gt;3731&lt;/rec-number&gt;&lt;foreign-keys&gt;&lt;key app="EN" db-id="50wxdpzd9vd5r7e9t5b595djrfpttrxw9avp" timestamp="1541804093"&gt;3731&lt;/key&gt;&lt;/foreign-keys&gt;&lt;ref-type name="Journal Article"&gt;17&lt;/ref-type&gt;&lt;contributors&gt;&lt;authors&gt;&lt;author&gt;Henderson, C. R.&lt;/author&gt;&lt;/authors&gt;&lt;/contributors&gt;&lt;titles&gt;&lt;title&gt;Best Linear Unbiased Estimation and Prediction under a Selection Model&lt;/title&gt;&lt;secondary-title&gt;Biometrics&lt;/secondary-title&gt;&lt;/titles&gt;&lt;periodical&gt;&lt;full-title&gt;Biometrics&lt;/full-title&gt;&lt;/periodical&gt;&lt;pages&gt;423-447&lt;/pages&gt;&lt;volume&gt;31&lt;/volume&gt;&lt;number&gt;2&lt;/number&gt;&lt;dates&gt;&lt;year&gt;1975&lt;/year&gt;&lt;/dates&gt;&lt;publisher&gt;[Wiley, International Biometric Society]&lt;/publisher&gt;&lt;isbn&gt;0006341X, 15410420&lt;/isbn&gt;&lt;urls&gt;&lt;related-urls&gt;&lt;url&gt;http://www.jstor.org/stable/2529430&lt;/url&gt;&lt;/related-urls&gt;&lt;/urls&gt;&lt;custom1&gt;Full publication date: Jun., 1975&lt;/custom1&gt;&lt;electronic-resource-num&gt;10.2307/2529430&lt;/electronic-resource-num&gt;&lt;/record&gt;&lt;/Cite&gt;&lt;/EndNote&gt;</w:instrText>
      </w:r>
      <w:r w:rsidR="002162ED">
        <w:fldChar w:fldCharType="separate"/>
      </w:r>
      <w:r w:rsidR="002162ED">
        <w:rPr>
          <w:noProof/>
        </w:rPr>
        <w:t>(Henderson, 1975)</w:t>
      </w:r>
      <w:r w:rsidR="002162ED">
        <w:fldChar w:fldCharType="end"/>
      </w:r>
      <w:r>
        <w:t xml:space="preserve"> which may not be available in </w:t>
      </w:r>
      <w:r w:rsidR="002162ED">
        <w:t>natural populations</w:t>
      </w:r>
      <w:r>
        <w:t xml:space="preserve"> without long-term study</w:t>
      </w:r>
      <w:r w:rsidR="002162ED">
        <w:t xml:space="preserve"> </w:t>
      </w:r>
      <w:r w:rsidR="002162ED">
        <w:fldChar w:fldCharType="begin"/>
      </w:r>
      <w:r>
        <w:instrText xml:space="preserve"> ADDIN EN.CITE &lt;EndNote&gt;&lt;Cite&gt;&lt;Author&gt;Kruuk&lt;/Author&gt;&lt;Year&gt;2004&lt;/Year&gt;&lt;RecNum&gt;3732&lt;/RecNum&gt;&lt;Prefix&gt;see &lt;/Prefix&gt;&lt;DisplayText&gt;(see Kruuk, 2004)&lt;/DisplayText&gt;&lt;record&gt;&lt;rec-number&gt;3732&lt;/rec-number&gt;&lt;foreign-keys&gt;&lt;key app="EN" db-id="50wxdpzd9vd5r7e9t5b595djrfpttrxw9avp" timestamp="1541804189"&gt;3732&lt;/key&gt;&lt;/foreign-keys&gt;&lt;ref-type name="Journal Article"&gt;17&lt;/ref-type&gt;&lt;contributors&gt;&lt;authors&gt;&lt;author&gt;Kruuk, Loeske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Sciences&lt;/full-title&gt;&lt;abbr-1&gt;Philos. Trans. R. Soc. Lond. B Biol. Sci.&lt;/abbr-1&gt;&lt;abbr-2&gt;Philos Trans R Soc Lond B Biol Sci&lt;/abbr-2&gt;&lt;/periodical&gt;&lt;pages&gt;873-890&lt;/pages&gt;&lt;volume&gt;359&lt;/volume&gt;&lt;number&gt;1446&lt;/number&gt;&lt;dates&gt;&lt;year&gt;2004&lt;/year&gt;&lt;/dates&gt;&lt;urls&gt;&lt;related-urls&gt;&lt;url&gt;http://rstb.royalsocietypublishing.org/content/royptb/359/1446/873.full.pdf&lt;/url&gt;&lt;/related-urls&gt;&lt;/urls&gt;&lt;electronic-resource-num&gt;10.1098/rstb.2003.1437&lt;/electronic-resource-num&gt;&lt;/record&gt;&lt;/Cite&gt;&lt;/EndNote&gt;</w:instrText>
      </w:r>
      <w:r w:rsidR="002162ED">
        <w:fldChar w:fldCharType="separate"/>
      </w:r>
      <w:r>
        <w:rPr>
          <w:noProof/>
        </w:rPr>
        <w:t>(see Kruuk, 2004)</w:t>
      </w:r>
      <w:r w:rsidR="002162ED">
        <w:fldChar w:fldCharType="end"/>
      </w:r>
      <w:r w:rsidR="002162ED">
        <w:t>.</w:t>
      </w:r>
      <w:r w:rsidR="009E7FD8">
        <w:t xml:space="preserve"> </w:t>
      </w:r>
    </w:p>
    <w:p w14:paraId="440318E6" w14:textId="0D7EEADE" w:rsidR="00644EF4" w:rsidRDefault="00644EF4" w:rsidP="00644EF4">
      <w:pPr>
        <w:ind w:firstLine="720"/>
      </w:pPr>
      <w:r>
        <w:t xml:space="preserve">More importantly, most </w:t>
      </w:r>
      <w:r w:rsidR="00E55C22">
        <w:t>GP</w:t>
      </w:r>
      <w:r>
        <w:t xml:space="preserve"> methods by design are optimized to accurately predict breeding values (the net contribution of an individual’s genotypes to phenotype) rather than identify and quantify the effects of specific loci. The effect of this on demographic simulations based on sampled genotypes is not established. </w:t>
      </w:r>
      <w:r w:rsidR="008F4BA4">
        <w:t xml:space="preserve">Furthermore, like with </w:t>
      </w:r>
      <w:r>
        <w:t>GWAS, imperfect association may still cause effect sizes of major effect alleles to be spread across nearby genes, which should subsequently influence estima</w:t>
      </w:r>
      <w:r w:rsidR="003D55DA">
        <w:t xml:space="preserve">tes of population </w:t>
      </w:r>
      <w:proofErr w:type="spellStart"/>
      <w:r w:rsidR="003D55DA">
        <w:t>evolvability</w:t>
      </w:r>
      <w:proofErr w:type="spellEnd"/>
      <w:r w:rsidR="003D55DA">
        <w:t>.</w:t>
      </w:r>
    </w:p>
    <w:p w14:paraId="7B8BC6B4" w14:textId="5F7F92D5" w:rsidR="0076120D" w:rsidRDefault="003D55DA" w:rsidP="00AE1E31">
      <w:r>
        <w:tab/>
        <w:t xml:space="preserve">Despite these issues, information on causal loci inferred via GWAS and/or </w:t>
      </w:r>
      <w:r w:rsidR="00E55C22">
        <w:t>GP</w:t>
      </w:r>
      <w:r>
        <w:t xml:space="preserve"> </w:t>
      </w:r>
      <w:r w:rsidR="00686F1D">
        <w:t xml:space="preserve">offer a straightforward way to identify and quantify the effect of causal loci which can then be used to simulate </w:t>
      </w:r>
      <w:r w:rsidR="00CD7BCE">
        <w:t xml:space="preserve">population level responses to changes in selection optima even when comparative data like that employed by </w:t>
      </w:r>
      <w:r w:rsidR="00CD7BCE">
        <w:fldChar w:fldCharType="begin"/>
      </w:r>
      <w:r w:rsidR="00654338">
        <w:instrText xml:space="preserve"> ADDIN EN.CITE &lt;EndNote&gt;&lt;Cite AuthorYear="1"&gt;&lt;Author&gt;Bay&lt;/Author&gt;&lt;Year&gt;2017&lt;/Year&gt;&lt;RecNum&gt;3720&lt;/RecNum&gt;&lt;DisplayText&gt;Bay, Rose, Logan, et al. (2017)&lt;/DisplayText&gt;&lt;record&gt;&lt;rec-number&gt;3720&lt;/rec-number&gt;&lt;foreign-keys&gt;&lt;key app="EN" db-id="50wxdpzd9vd5r7e9t5b595djrfpttrxw9avp" timestamp="1541795311"&gt;3720&lt;/key&gt;&lt;/foreign-keys&gt;&lt;ref-type name="Journal Article"&gt;17&lt;/ref-type&gt;&lt;contributors&gt;&lt;authors&gt;&lt;author&gt;Bay, Rachael A.&lt;/author&gt;&lt;author&gt;Rose, Noah H.&lt;/author&gt;&lt;author&gt;Logan, Cheryl A.&lt;/author&gt;&lt;author&gt;Palumbi, Stephen R.&lt;/author&gt;&lt;/authors&gt;&lt;/contributors&gt;&lt;titles&gt;&lt;title&gt;Genomic models predict successful coral adaptation if future ocean warming rates are reduced&lt;/title&gt;&lt;secondary-title&gt;Science Advances&lt;/secondary-title&gt;&lt;/titles&gt;&lt;periodical&gt;&lt;full-title&gt;Science Advances&lt;/full-title&gt;&lt;/periodical&gt;&lt;volume&gt;3&lt;/volume&gt;&lt;number&gt;11&lt;/number&gt;&lt;dates&gt;&lt;year&gt;2017&lt;/year&gt;&lt;/dates&gt;&lt;urls&gt;&lt;related-urls&gt;&lt;url&gt;http://advances.sciencemag.org/content/advances/3/11/e1701413.full.pdf&lt;/url&gt;&lt;/related-urls&gt;&lt;/urls&gt;&lt;electronic-resource-num&gt;10.1126/sciadv.1701413&lt;/electronic-resource-num&gt;&lt;/record&gt;&lt;/Cite&gt;&lt;/EndNote&gt;</w:instrText>
      </w:r>
      <w:r w:rsidR="00CD7BCE">
        <w:fldChar w:fldCharType="separate"/>
      </w:r>
      <w:r w:rsidR="00654338">
        <w:rPr>
          <w:noProof/>
        </w:rPr>
        <w:t>Bay, Rose, Logan, et al. (2017)</w:t>
      </w:r>
      <w:r w:rsidR="00CD7BCE">
        <w:fldChar w:fldCharType="end"/>
      </w:r>
      <w:r w:rsidR="00CD7BCE">
        <w:t xml:space="preserve"> are not available. However, it is critical to first estimate and account for error </w:t>
      </w:r>
      <w:r w:rsidR="00E55C22">
        <w:t>during demographic simulations due to</w:t>
      </w:r>
      <w:r w:rsidR="00CD7BCE">
        <w:t xml:space="preserve"> </w:t>
      </w:r>
      <w:r w:rsidR="00E55C22">
        <w:t>any bias or error in the</w:t>
      </w:r>
      <w:r w:rsidR="00CD7BCE">
        <w:t xml:space="preserve"> effect size estimates derived from GWAS and </w:t>
      </w:r>
      <w:r w:rsidR="00E55C22">
        <w:t>GP</w:t>
      </w:r>
      <w:r w:rsidR="00CD7BCE">
        <w:t xml:space="preserve"> under a range of sampling scenarios and genomic architectures.</w:t>
      </w:r>
    </w:p>
    <w:p w14:paraId="34106735" w14:textId="5EBA3C3B" w:rsidR="00662A64" w:rsidRDefault="00662A64" w:rsidP="00AE1E31"/>
    <w:p w14:paraId="29A59F71" w14:textId="51E27D21" w:rsidR="00662A64" w:rsidRDefault="00662A64" w:rsidP="00AE1E31">
      <w:r>
        <w:t>Proposed Work:</w:t>
      </w:r>
    </w:p>
    <w:p w14:paraId="63A82C0D" w14:textId="2A0B116A" w:rsidR="00924D5F" w:rsidRDefault="00662A64" w:rsidP="00AE1E31">
      <w:r>
        <w:lastRenderedPageBreak/>
        <w:tab/>
        <w:t xml:space="preserve">Here, we propose to assess the accuracy of demographic simulations based on results from GWAS and </w:t>
      </w:r>
      <w:r w:rsidR="00E55C22">
        <w:t>GP</w:t>
      </w:r>
      <w:r>
        <w:t xml:space="preserve">. To do so, we propose to simulate whole genome sequences for a sample of individuals, assign effect sizes to random loci, and simulate the effect of a shifting selection optima on the </w:t>
      </w:r>
      <w:r w:rsidR="00CB56FB">
        <w:t>population demographics</w:t>
      </w:r>
      <w:r>
        <w:t xml:space="preserve">. We will then use </w:t>
      </w:r>
      <w:r w:rsidR="00F47B73">
        <w:t>one</w:t>
      </w:r>
      <w:r w:rsidR="00924D5F">
        <w:t xml:space="preserve"> </w:t>
      </w:r>
      <w:r>
        <w:t>GWAS</w:t>
      </w:r>
      <w:r w:rsidR="00924D5F">
        <w:t xml:space="preserve"> </w:t>
      </w:r>
      <w:r>
        <w:t xml:space="preserve">and </w:t>
      </w:r>
      <w:r w:rsidR="00F47B73">
        <w:t xml:space="preserve">two </w:t>
      </w:r>
      <w:r w:rsidR="00E55C22">
        <w:t>GP</w:t>
      </w:r>
      <w:r w:rsidR="00F47B73">
        <w:t xml:space="preserve"> tools</w:t>
      </w:r>
      <w:r>
        <w:t xml:space="preserve"> to estimate allele effect sizes from phenotypes derived from the simulated data, conduct similar demographic simulations based on those estimates, and compare the results to those from the “real” allele effect sizes.</w:t>
      </w:r>
      <w:r w:rsidR="00C645BA">
        <w:t xml:space="preserve"> In order to assess the effect of various parameters on the accuracy of demographic simulations,</w:t>
      </w:r>
      <w:r w:rsidR="00CB56FB">
        <w:t xml:space="preserve"> will also run </w:t>
      </w:r>
      <w:r w:rsidR="00F47B73">
        <w:t>500</w:t>
      </w:r>
      <w:r w:rsidR="00CB56FB">
        <w:t xml:space="preserve"> simulations </w:t>
      </w:r>
      <w:r w:rsidR="00C645BA">
        <w:t>using</w:t>
      </w:r>
      <w:r w:rsidR="00C86129">
        <w:t xml:space="preserve"> combinations of</w:t>
      </w:r>
      <w:r w:rsidR="00C645BA">
        <w:t xml:space="preserve"> </w:t>
      </w:r>
      <w:r w:rsidR="00F47B73">
        <w:t>three</w:t>
      </w:r>
      <w:r w:rsidR="00C645BA">
        <w:t xml:space="preserve"> marker effect size distributions,</w:t>
      </w:r>
      <w:r w:rsidR="00F47B73">
        <w:t xml:space="preserve"> two</w:t>
      </w:r>
      <w:r w:rsidR="00C645BA">
        <w:t xml:space="preserve"> </w:t>
      </w:r>
      <w:proofErr w:type="spellStart"/>
      <w:r w:rsidR="00C645BA">
        <w:t>heritabilities</w:t>
      </w:r>
      <w:proofErr w:type="spellEnd"/>
      <w:r w:rsidR="00C645BA">
        <w:t xml:space="preserve"> (h</w:t>
      </w:r>
      <w:r w:rsidR="00C645BA">
        <w:rPr>
          <w:vertAlign w:val="superscript"/>
        </w:rPr>
        <w:t>2</w:t>
      </w:r>
      <w:r w:rsidR="00C645BA">
        <w:t>)</w:t>
      </w:r>
      <w:r w:rsidR="00F47B73">
        <w:t xml:space="preserve">, three </w:t>
      </w:r>
      <w:r w:rsidR="00C645BA">
        <w:t xml:space="preserve">sequencing resolutions, and </w:t>
      </w:r>
      <w:r w:rsidR="00F47B73">
        <w:t xml:space="preserve">two </w:t>
      </w:r>
      <w:r w:rsidR="00C645BA">
        <w:t>effective population sizes</w:t>
      </w:r>
      <w:r w:rsidR="00C86129">
        <w:t xml:space="preserve"> (see Figure 1)</w:t>
      </w:r>
      <w:r w:rsidR="00F47B73">
        <w:t>, for a total of 60,000 simulations (54,000 based on estimated effect sizes plus 6,000 based on actual effect sizes)</w:t>
      </w:r>
      <w:r w:rsidR="00C645BA">
        <w:t>.</w:t>
      </w:r>
      <w:r w:rsidR="00F47B73">
        <w:t xml:space="preserve"> </w:t>
      </w:r>
    </w:p>
    <w:p w14:paraId="3F2BB675" w14:textId="209EBECC" w:rsidR="00C86129" w:rsidRPr="00C86129" w:rsidRDefault="00C86129" w:rsidP="00AE1E31">
      <w:pPr>
        <w:rPr>
          <w:i/>
        </w:rPr>
      </w:pPr>
      <w:r>
        <w:tab/>
      </w:r>
      <w:r>
        <w:rPr>
          <w:i/>
        </w:rPr>
        <w:t>Genome, phenotype, and effect size simulation and estimation</w:t>
      </w:r>
    </w:p>
    <w:p w14:paraId="6B7A0371" w14:textId="4964D057" w:rsidR="00924D5F" w:rsidRDefault="00924D5F" w:rsidP="00AE1E31">
      <w:r>
        <w:tab/>
        <w:t xml:space="preserve">We will use </w:t>
      </w:r>
      <w:r w:rsidR="00ED250E">
        <w:t>coalescent simulations to generate realistic simulated genomes</w:t>
      </w:r>
      <w:r>
        <w:t xml:space="preserve">. </w:t>
      </w:r>
      <w:r w:rsidR="00666747">
        <w:t>Specifically, we will generate</w:t>
      </w:r>
      <w:r w:rsidR="00ED250E">
        <w:t xml:space="preserve"> two sets of</w:t>
      </w:r>
      <w:r w:rsidR="00666747">
        <w:t xml:space="preserve"> 1000 chromosome copies for </w:t>
      </w:r>
      <w:r w:rsidR="00ED250E">
        <w:t>ten 10mb long chromosomes with</w:t>
      </w:r>
      <w:r w:rsidR="00666747">
        <w:t xml:space="preserve"> </w:t>
      </w:r>
      <w:r w:rsidR="00ED250E">
        <w:t xml:space="preserve">recombination rate rho = 40,000 and </w:t>
      </w:r>
      <w:r w:rsidR="00666747">
        <w:t>mutation rate</w:t>
      </w:r>
      <w:r w:rsidR="00ED250E">
        <w:t>s</w:t>
      </w:r>
      <w:r w:rsidR="00666747">
        <w:t xml:space="preserve"> theta = 4,000 </w:t>
      </w:r>
      <w:r w:rsidR="00ED250E">
        <w:t>and 400. This is equivalent to two</w:t>
      </w:r>
      <w:r w:rsidR="00666747">
        <w:t xml:space="preserve"> sample</w:t>
      </w:r>
      <w:r w:rsidR="00ED250E">
        <w:t>s</w:t>
      </w:r>
      <w:r w:rsidR="00666747">
        <w:t xml:space="preserve"> of 500 diploid individuals from </w:t>
      </w:r>
      <w:r w:rsidR="00ED250E">
        <w:t xml:space="preserve">populations with effective sizes of 10,000 and 1,000, respectively, belonging to a species </w:t>
      </w:r>
      <w:r w:rsidR="00666747">
        <w:t>with a 100mb long genome with mutation and recombination rates of 1x10</w:t>
      </w:r>
      <w:r w:rsidR="00666747">
        <w:rPr>
          <w:vertAlign w:val="superscript"/>
        </w:rPr>
        <w:t>-8</w:t>
      </w:r>
      <w:r w:rsidR="00666747">
        <w:rPr>
          <w:vertAlign w:val="superscript"/>
        </w:rPr>
        <w:softHyphen/>
      </w:r>
      <w:r w:rsidR="00666747">
        <w:t xml:space="preserve"> and 1x10</w:t>
      </w:r>
      <w:r w:rsidR="00666747">
        <w:rPr>
          <w:vertAlign w:val="superscript"/>
        </w:rPr>
        <w:t>-7</w:t>
      </w:r>
      <w:r w:rsidR="00666747">
        <w:t xml:space="preserve"> per base.</w:t>
      </w:r>
      <w:r w:rsidR="00ED250E">
        <w:t xml:space="preserve"> </w:t>
      </w:r>
      <w:r>
        <w:t>In order to generate samples with realistic LD patterns and allelic distributions</w:t>
      </w:r>
      <w:r w:rsidR="003220D8">
        <w:t xml:space="preserve">, we will use the </w:t>
      </w:r>
      <w:proofErr w:type="spellStart"/>
      <w:r w:rsidR="003220D8">
        <w:t>scrm</w:t>
      </w:r>
      <w:proofErr w:type="spellEnd"/>
      <w:r w:rsidR="003220D8">
        <w:t xml:space="preserve"> coalescent simulator </w:t>
      </w:r>
      <w:r w:rsidR="003220D8">
        <w:fldChar w:fldCharType="begin"/>
      </w:r>
      <w:r w:rsidR="003220D8">
        <w:instrText xml:space="preserve"> ADDIN EN.CITE &lt;EndNote&gt;&lt;Cite&gt;&lt;Author&gt;Staab&lt;/Author&gt;&lt;Year&gt;2015&lt;/Year&gt;&lt;RecNum&gt;3735&lt;/RecNum&gt;&lt;DisplayText&gt;(Staab et al., 2015)&lt;/DisplayText&gt;&lt;record&gt;&lt;rec-number&gt;3735&lt;/rec-number&gt;&lt;foreign-keys&gt;&lt;key app="EN" db-id="50wxdpzd9vd5r7e9t5b595djrfpttrxw9avp" timestamp="1542067735"&gt;3735&lt;/key&gt;&lt;/foreign-keys&gt;&lt;ref-type name="Journal Article"&gt;17&lt;/ref-type&gt;&lt;contributors&gt;&lt;authors&gt;&lt;author&gt;Staab, Paul R.&lt;/author&gt;&lt;author&gt;Zhu, Sha&lt;/author&gt;&lt;author&gt;Metzler, Dirk&lt;/author&gt;&lt;author&gt;Lunter, Gerton&lt;/author&gt;&lt;/authors&gt;&lt;/contributors&gt;&lt;titles&gt;&lt;title&gt;scrm: efficiently simulating long sequences using the approximated coalescent with recombination&lt;/title&gt;&lt;secondary-title&gt;Bioinformatics&lt;/secondary-title&gt;&lt;/titles&gt;&lt;periodical&gt;&lt;full-title&gt;Bioinformatics&lt;/full-title&gt;&lt;/periodical&gt;&lt;pages&gt;1680-1682&lt;/pages&gt;&lt;volume&gt;31&lt;/volume&gt;&lt;number&gt;10&lt;/number&gt;&lt;dates&gt;&lt;year&gt;2015&lt;/year&gt;&lt;/dates&gt;&lt;isbn&gt;1367-4803&lt;/isbn&gt;&lt;urls&gt;&lt;related-urls&gt;&lt;url&gt;http://dx.doi.org/10.1093/bioinformatics/btu861&lt;/url&gt;&lt;/related-urls&gt;&lt;/urls&gt;&lt;electronic-resource-num&gt;10.1093/bioinformatics/btu861&lt;/electronic-resource-num&gt;&lt;/record&gt;&lt;/Cite&gt;&lt;/EndNote&gt;</w:instrText>
      </w:r>
      <w:r w:rsidR="003220D8">
        <w:fldChar w:fldCharType="separate"/>
      </w:r>
      <w:r w:rsidR="003220D8">
        <w:rPr>
          <w:noProof/>
        </w:rPr>
        <w:t>(Staab et al., 2015)</w:t>
      </w:r>
      <w:r w:rsidR="003220D8">
        <w:fldChar w:fldCharType="end"/>
      </w:r>
      <w:r w:rsidR="003220D8">
        <w:t xml:space="preserve"> and check the resulting LD patterns by calculating r</w:t>
      </w:r>
      <w:r w:rsidR="003220D8">
        <w:rPr>
          <w:vertAlign w:val="superscript"/>
        </w:rPr>
        <w:t>2</w:t>
      </w:r>
      <w:r w:rsidR="003220D8">
        <w:t xml:space="preserve"> for each pair of loci using the </w:t>
      </w:r>
      <w:proofErr w:type="spellStart"/>
      <w:r w:rsidR="003220D8">
        <w:t>snpR</w:t>
      </w:r>
      <w:proofErr w:type="spellEnd"/>
      <w:r w:rsidR="003220D8">
        <w:t xml:space="preserve"> package (Hemstrom et al. in prep).</w:t>
      </w:r>
    </w:p>
    <w:p w14:paraId="644018DF" w14:textId="1581CF13" w:rsidR="00ED250E" w:rsidRDefault="00666747" w:rsidP="00AE1E31">
      <w:r>
        <w:tab/>
      </w:r>
      <w:r w:rsidR="00BB48A3">
        <w:t xml:space="preserve">Since results from </w:t>
      </w:r>
      <w:r w:rsidR="00E55C22">
        <w:t>GP</w:t>
      </w:r>
      <w:r w:rsidR="00BB48A3">
        <w:t xml:space="preserve"> may be influenced by traits that are either controlled by many or few genes, we will then generate three different effect sizes for each SNP in the resulting dataset. </w:t>
      </w:r>
      <w:r w:rsidR="00BB48A3">
        <w:lastRenderedPageBreak/>
        <w:t xml:space="preserve">First, we will simulate a highly polygenic trait by randomly drawing SNP effects from a distribution where each SNP has a one in 1000 chance of having an effect, and SNP effects are drawn from a normal distribution with mean = 0 and standard deviation = 0.5.  Second, we will simulate a somewhat polygenic trait by randomly drawing SNP effects from a distribution where each SNP has a one in 10000 chance of having an effect, and SNP effects are drawn from a normal distribution with mean = 0 and standard deviation = 0.5.  </w:t>
      </w:r>
      <w:r w:rsidR="009167A1">
        <w:t>Lastly,</w:t>
      </w:r>
      <w:r w:rsidR="00BB48A3">
        <w:t xml:space="preserve"> we will simulate a trait controlled by a single major effect allele by randomly assigning a single SNP an effect size of 0.5 (such that homozygous individuals for the causal allele have a BV of 1 and heterozygotes</w:t>
      </w:r>
      <w:r w:rsidR="009167A1">
        <w:t xml:space="preserve"> have a BV of</w:t>
      </w:r>
      <w:r w:rsidR="00BB48A3">
        <w:t xml:space="preserve"> 0.5).</w:t>
      </w:r>
      <w:r w:rsidR="009167A1">
        <w:t xml:space="preserve"> For all cases, we will run the analysis with both h</w:t>
      </w:r>
      <w:r w:rsidR="009167A1">
        <w:rPr>
          <w:vertAlign w:val="superscript"/>
        </w:rPr>
        <w:t>2</w:t>
      </w:r>
      <w:r w:rsidR="009167A1">
        <w:t xml:space="preserve"> of 0.5 and 1.</w:t>
      </w:r>
    </w:p>
    <w:p w14:paraId="5F06A18A" w14:textId="164629F9" w:rsidR="00ED250E" w:rsidRDefault="00ED250E" w:rsidP="00AE1E31">
      <w:r>
        <w:tab/>
      </w:r>
      <w:r w:rsidR="00C86129">
        <w:t xml:space="preserve">The resulting genotypes and phenotypes will be run through several GWAS and </w:t>
      </w:r>
      <w:r w:rsidR="00E55C22">
        <w:t>GP</w:t>
      </w:r>
      <w:r w:rsidR="00C86129">
        <w:t xml:space="preserve"> software tools to estimate marker effect sizes. Specifically, we will perform GWAS using the PLINK software </w:t>
      </w:r>
      <w:r w:rsidR="00C86129">
        <w:fldChar w:fldCharType="begin"/>
      </w:r>
      <w:r w:rsidR="00C86129">
        <w:instrText xml:space="preserve"> ADDIN EN.CITE &lt;EndNote&gt;&lt;Cite&gt;&lt;Author&gt;Purcell&lt;/Author&gt;&lt;Year&gt;2007&lt;/Year&gt;&lt;RecNum&gt;3734&lt;/RecNum&gt;&lt;DisplayText&gt;(Purcell et al., 2007)&lt;/DisplayText&gt;&lt;record&gt;&lt;rec-number&gt;3734&lt;/rec-number&gt;&lt;foreign-keys&gt;&lt;key app="EN" db-id="50wxdpzd9vd5r7e9t5b595djrfpttrxw9avp" timestamp="1542067303"&gt;3734&lt;/key&gt;&lt;/foreign-keys&gt;&lt;ref-type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00C86129">
        <w:fldChar w:fldCharType="separate"/>
      </w:r>
      <w:r w:rsidR="00C86129">
        <w:rPr>
          <w:noProof/>
        </w:rPr>
        <w:t>(Purcell et al., 2007)</w:t>
      </w:r>
      <w:r w:rsidR="00C86129">
        <w:fldChar w:fldCharType="end"/>
      </w:r>
      <w:r w:rsidR="00C86129">
        <w:t xml:space="preserve">, which is arguably the most widely used GWAS utility available. To conduct </w:t>
      </w:r>
      <w:r w:rsidR="00E55C22">
        <w:t>GP</w:t>
      </w:r>
      <w:r w:rsidR="00C86129">
        <w:t xml:space="preserve">, we will use both the BGLR </w:t>
      </w:r>
      <w:r w:rsidR="00C86129">
        <w:fldChar w:fldCharType="begin"/>
      </w:r>
      <w:r w:rsidR="00C86129">
        <w:instrText xml:space="preserve"> ADDIN EN.CITE &lt;EndNote&gt;&lt;Cite&gt;&lt;Author&gt;Pérez&lt;/Author&gt;&lt;Year&gt;2014&lt;/Year&gt;&lt;RecNum&gt;3737&lt;/RecNum&gt;&lt;DisplayText&gt;(Pérez &amp;amp; de los Campos, 2014)&lt;/DisplayText&gt;&lt;record&gt;&lt;rec-number&gt;3737&lt;/rec-number&gt;&lt;foreign-keys&gt;&lt;key app="EN" db-id="50wxdpzd9vd5r7e9t5b595djrfpttrxw9avp" timestamp="1542147977"&gt;3737&lt;/key&gt;&lt;/foreign-keys&gt;&lt;ref-type name="Journal Article"&gt;17&lt;/ref-type&gt;&lt;contributors&gt;&lt;authors&gt;&lt;author&gt;Pérez, Paulino&lt;/author&gt;&lt;author&gt;de los Campos, Gustavo&lt;/author&gt;&lt;/authors&gt;&lt;/contributors&gt;&lt;titles&gt;&lt;title&gt;Genome-Wide Regression and Prediction with the BGLR Statistical Package&lt;/title&gt;&lt;secondary-title&gt;Genetics&lt;/secondary-title&gt;&lt;/titles&gt;&lt;periodical&gt;&lt;full-title&gt;Genetics&lt;/full-title&gt;&lt;/periodical&gt;&lt;pages&gt;483-495&lt;/pages&gt;&lt;volume&gt;198&lt;/volume&gt;&lt;number&gt;2&lt;/number&gt;&lt;dates&gt;&lt;year&gt;2014&lt;/year&gt;&lt;/dates&gt;&lt;urls&gt;&lt;related-urls&gt;&lt;url&gt;http://www.genetics.org/content/genetics/198/2/483.full.pdf&lt;/url&gt;&lt;/related-urls&gt;&lt;/urls&gt;&lt;electronic-resource-num&gt;10.1534/genetics.114.164442&lt;/electronic-resource-num&gt;&lt;/record&gt;&lt;/Cite&gt;&lt;/EndNote&gt;</w:instrText>
      </w:r>
      <w:r w:rsidR="00C86129">
        <w:fldChar w:fldCharType="separate"/>
      </w:r>
      <w:r w:rsidR="00C86129">
        <w:rPr>
          <w:noProof/>
        </w:rPr>
        <w:t>(Pérez &amp; de los Campos, 2014)</w:t>
      </w:r>
      <w:r w:rsidR="00C86129">
        <w:fldChar w:fldCharType="end"/>
      </w:r>
      <w:r w:rsidR="00C86129">
        <w:t xml:space="preserve"> and JWAS software packages </w:t>
      </w:r>
      <w:r w:rsidR="00C86129">
        <w:fldChar w:fldCharType="begin"/>
      </w:r>
      <w:r w:rsidR="00C86129">
        <w:instrText xml:space="preserve"> ADDIN EN.CITE &lt;EndNote&gt;&lt;Cite&gt;&lt;Author&gt;Cheng&lt;/Author&gt;&lt;Year&gt;2018&lt;/Year&gt;&lt;RecNum&gt;3729&lt;/RecNum&gt;&lt;DisplayText&gt;(Cheng et al., 2018)&lt;/DisplayText&gt;&lt;record&gt;&lt;rec-number&gt;3729&lt;/rec-number&gt;&lt;foreign-keys&gt;&lt;key app="EN" db-id="50wxdpzd9vd5r7e9t5b595djrfpttrxw9avp" timestamp="1541802782"&gt;3729&lt;/key&gt;&lt;/foreign-keys&gt;&lt;ref-type name="Journal Article"&gt;17&lt;/ref-type&gt;&lt;contributors&gt;&lt;authors&gt;&lt;author&gt;Cheng, Hao&lt;/author&gt;&lt;author&gt;Kizilkaya, Kadir&lt;/author&gt;&lt;author&gt;Zeng, Jian&lt;/author&gt;&lt;author&gt;Garrick, Dorian&lt;/author&gt;&lt;author&gt;Fernando, Rohan&lt;/author&gt;&lt;/authors&gt;&lt;/contributors&gt;&lt;titles&gt;&lt;title&gt;Genomic Prediction from Multiple-Trait Bayesian Regression Methods Using Mixture Priors&lt;/title&gt;&lt;secondary-title&gt;Genetics&lt;/secondary-title&gt;&lt;/titles&gt;&lt;periodical&gt;&lt;full-title&gt;Genetics&lt;/full-title&gt;&lt;/periodical&gt;&lt;pages&gt;89-103&lt;/pages&gt;&lt;volume&gt;209&lt;/volume&gt;&lt;number&gt;1&lt;/number&gt;&lt;dates&gt;&lt;year&gt;2018&lt;/year&gt;&lt;/dates&gt;&lt;urls&gt;&lt;related-urls&gt;&lt;url&gt;http://www.genetics.org/content/genetics/209/1/89.full.pdf&lt;/url&gt;&lt;/related-urls&gt;&lt;/urls&gt;&lt;electronic-resource-num&gt;10.1534/genetics.118.300650&lt;/electronic-resource-num&gt;&lt;/record&gt;&lt;/Cite&gt;&lt;/EndNote&gt;</w:instrText>
      </w:r>
      <w:r w:rsidR="00C86129">
        <w:fldChar w:fldCharType="separate"/>
      </w:r>
      <w:r w:rsidR="00C86129">
        <w:rPr>
          <w:noProof/>
        </w:rPr>
        <w:t>(Cheng et al., 2018)</w:t>
      </w:r>
      <w:r w:rsidR="00C86129">
        <w:fldChar w:fldCharType="end"/>
      </w:r>
      <w:r w:rsidR="00C86129">
        <w:t>. To simulate different sequencing resolutions, we will perform GWAS and prediction on the full dataset, a set of 100,000 random SNPs,</w:t>
      </w:r>
      <w:r w:rsidR="00F47B73">
        <w:t xml:space="preserve"> and a set of 10,000 random SNPs</w:t>
      </w:r>
      <w:r w:rsidR="00C86129">
        <w:t>.</w:t>
      </w:r>
    </w:p>
    <w:p w14:paraId="55767719" w14:textId="0C052B07" w:rsidR="00F47B73" w:rsidRDefault="00F47B73" w:rsidP="00AE1E31">
      <w:r>
        <w:tab/>
      </w:r>
      <w:r>
        <w:rPr>
          <w:i/>
        </w:rPr>
        <w:t>Demographic simulations</w:t>
      </w:r>
      <w:r>
        <w:t>:</w:t>
      </w:r>
    </w:p>
    <w:p w14:paraId="658C8B6E" w14:textId="1108823F" w:rsidR="002E6E4A" w:rsidRDefault="00F47B73" w:rsidP="00AE1E31">
      <w:r>
        <w:tab/>
        <w:t xml:space="preserve">Using the simulated genomes and simulated or estimated allele effect sizes, we will simulate the effect of a gradual shift in phenotypic optimum on population demographics. Specifically, we will model population demographics for a hypothetical </w:t>
      </w:r>
      <w:proofErr w:type="spellStart"/>
      <w:r>
        <w:t>semelparous</w:t>
      </w:r>
      <w:proofErr w:type="spellEnd"/>
      <w:r>
        <w:t>, randomly mating population</w:t>
      </w:r>
      <w:r w:rsidR="002E6E4A">
        <w:t xml:space="preserve"> with no mutation</w:t>
      </w:r>
      <w:r>
        <w:t xml:space="preserve"> that grows using a logistic model</w:t>
      </w:r>
      <w:r w:rsidR="0055025D">
        <w:t xml:space="preserve"> </w:t>
      </w: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f>
          <m:fPr>
            <m:type m:val="skw"/>
            <m:ctrlPr>
              <w:rPr>
                <w:rFonts w:ascii="Cambria Math" w:hAnsi="Cambria Math"/>
                <w:i/>
              </w:rPr>
            </m:ctrlPr>
          </m:fPr>
          <m:num>
            <m:sSup>
              <m:sSupPr>
                <m:ctrlPr>
                  <w:rPr>
                    <w:rFonts w:ascii="Cambria Math" w:hAnsi="Cambria Math"/>
                    <w:i/>
                  </w:rPr>
                </m:ctrlPr>
              </m:sSupPr>
              <m:e>
                <m:r>
                  <w:rPr>
                    <w:rFonts w:ascii="Cambria Math" w:hAnsi="Cambria Math"/>
                  </w:rPr>
                  <m:t>K</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e</m:t>
                </m:r>
              </m:e>
              <m:sup>
                <m:r>
                  <w:rPr>
                    <w:rFonts w:ascii="Cambria Math" w:hAnsi="Cambria Math"/>
                  </w:rPr>
                  <m:t>r</m:t>
                </m:r>
              </m:sup>
            </m:sSup>
          </m:num>
          <m:den>
            <m:r>
              <w:rPr>
                <w:rFonts w:ascii="Cambria Math" w:hAnsi="Cambria Math"/>
              </w:rPr>
              <m:t>K+</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e</m:t>
                </m:r>
              </m:e>
              <m:sup>
                <m:r>
                  <w:rPr>
                    <w:rFonts w:ascii="Cambria Math" w:hAnsi="Cambria Math"/>
                  </w:rPr>
                  <m:t>r-1</m:t>
                </m:r>
              </m:sup>
            </m:sSup>
          </m:den>
        </m:f>
      </m:oMath>
      <w:r w:rsidR="0073175B">
        <w:rPr>
          <w:rFonts w:eastAsiaTheme="minorEastAsia"/>
        </w:rPr>
        <w:t xml:space="preserve">where </w:t>
      </w:r>
      <w:r w:rsidR="0073175B">
        <w:rPr>
          <w:rFonts w:eastAsiaTheme="minorEastAsia"/>
          <w:i/>
        </w:rPr>
        <w:t>K</w:t>
      </w:r>
      <w:r w:rsidR="0073175B">
        <w:rPr>
          <w:rFonts w:eastAsiaTheme="minorEastAsia"/>
        </w:rPr>
        <w:t xml:space="preserve"> is the carrying capacity, </w:t>
      </w:r>
      <w:r w:rsidR="0073175B">
        <w:rPr>
          <w:rFonts w:eastAsiaTheme="minorEastAsia"/>
          <w:i/>
        </w:rPr>
        <w:t xml:space="preserve">r </w:t>
      </w:r>
      <w:r w:rsidR="0073175B">
        <w:rPr>
          <w:rFonts w:eastAsiaTheme="minorEastAsia"/>
        </w:rPr>
        <w:t>is the growth rate,</w:t>
      </w:r>
      <w:r w:rsidR="0073175B">
        <w:rPr>
          <w:rFonts w:eastAsiaTheme="minorEastAsia"/>
          <w:i/>
        </w:rPr>
        <w:t xml:space="preserve"> </w:t>
      </w:r>
      <w:proofErr w:type="spellStart"/>
      <w:r w:rsidR="0073175B">
        <w:rPr>
          <w:rFonts w:eastAsiaTheme="minorEastAsia"/>
          <w:i/>
        </w:rPr>
        <w:t>N</w:t>
      </w:r>
      <w:r w:rsidR="0073175B">
        <w:rPr>
          <w:rFonts w:eastAsiaTheme="minorEastAsia"/>
          <w:i/>
          <w:vertAlign w:val="subscript"/>
        </w:rPr>
        <w:t>t</w:t>
      </w:r>
      <w:proofErr w:type="spellEnd"/>
      <w:r w:rsidR="0073175B">
        <w:rPr>
          <w:rFonts w:eastAsiaTheme="minorEastAsia"/>
          <w:vertAlign w:val="subscript"/>
        </w:rPr>
        <w:t xml:space="preserve"> </w:t>
      </w:r>
      <w:r w:rsidR="0073175B">
        <w:t xml:space="preserve">is the population size in the current generation, and </w:t>
      </w:r>
      <w:r w:rsidR="0073175B">
        <w:rPr>
          <w:i/>
        </w:rPr>
        <w:t>N</w:t>
      </w:r>
      <w:r w:rsidR="0073175B">
        <w:rPr>
          <w:i/>
          <w:vertAlign w:val="subscript"/>
        </w:rPr>
        <w:t>t+1</w:t>
      </w:r>
      <w:r w:rsidR="0073175B">
        <w:t xml:space="preserve"> is the population size in the next generation.</w:t>
      </w:r>
      <w:r>
        <w:t xml:space="preserve"> </w:t>
      </w:r>
      <w:proofErr w:type="spellStart"/>
      <w:r w:rsidR="0073175B">
        <w:rPr>
          <w:i/>
        </w:rPr>
        <w:t>N</w:t>
      </w:r>
      <w:r w:rsidR="0073175B">
        <w:rPr>
          <w:i/>
          <w:vertAlign w:val="subscript"/>
        </w:rPr>
        <w:t>t</w:t>
      </w:r>
      <w:proofErr w:type="spellEnd"/>
      <w:r w:rsidR="0073175B">
        <w:t xml:space="preserve"> in each </w:t>
      </w:r>
      <w:r w:rsidR="0073175B">
        <w:lastRenderedPageBreak/>
        <w:t xml:space="preserve">generation is calculated by summing the number of individuals who survive until mating, where the probability of survival is </w:t>
      </w:r>
      <w:r w:rsidR="0055025D">
        <w:t>drawn from a scaled normal distribution w</w:t>
      </w:r>
      <w:r w:rsidR="002D431D">
        <w:t xml:space="preserve">ith standard deviation </w:t>
      </w:r>
      <m:oMath>
        <m:r>
          <w:rPr>
            <w:rFonts w:ascii="Cambria Math" w:hAnsi="Cambria Math"/>
          </w:rPr>
          <m:t>4</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0</m:t>
                    </m:r>
                  </m:sub>
                </m:sSub>
              </m:sub>
              <m:sup>
                <m:r>
                  <w:rPr>
                    <w:rFonts w:ascii="Cambria Math" w:hAnsi="Cambria Math"/>
                  </w:rPr>
                  <m:t>2</m:t>
                </m:r>
              </m:sup>
            </m:sSubSup>
          </m:e>
        </m:rad>
      </m:oMath>
      <w:r w:rsidR="0055025D">
        <w:rPr>
          <w:rFonts w:eastAsiaTheme="minorEastAsia"/>
        </w:rPr>
        <w:t xml:space="preserve">, where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P</m:t>
                </m:r>
              </m:e>
              <m:sub>
                <m:r>
                  <w:rPr>
                    <w:rFonts w:ascii="Cambria Math" w:hAnsi="Cambria Math"/>
                  </w:rPr>
                  <m:t>0</m:t>
                </m:r>
              </m:sub>
            </m:sSub>
          </m:sub>
          <m:sup>
            <m:r>
              <w:rPr>
                <w:rFonts w:ascii="Cambria Math" w:hAnsi="Cambria Math"/>
              </w:rPr>
              <m:t>2</m:t>
            </m:r>
          </m:sup>
        </m:sSubSup>
      </m:oMath>
      <w:r w:rsidR="0055025D">
        <w:rPr>
          <w:rFonts w:eastAsiaTheme="minorEastAsia"/>
        </w:rPr>
        <w:t>is the</w:t>
      </w:r>
      <w:r w:rsidR="0073175B">
        <w:rPr>
          <w:rFonts w:eastAsiaTheme="minorEastAsia"/>
        </w:rPr>
        <w:t xml:space="preserve"> phenotypic</w:t>
      </w:r>
      <w:r w:rsidR="0055025D">
        <w:rPr>
          <w:rFonts w:eastAsiaTheme="minorEastAsia"/>
        </w:rPr>
        <w:t xml:space="preserve"> variance in the first generation, </w:t>
      </w:r>
      <w:r w:rsidR="0073175B">
        <w:rPr>
          <w:rFonts w:eastAsiaTheme="minorEastAsia"/>
        </w:rPr>
        <w:t xml:space="preserve">and </w:t>
      </w:r>
      <w:r w:rsidR="0055025D">
        <w:t xml:space="preserve">individuals with the optimum phenotype have a survival probability of 0.7. </w:t>
      </w:r>
      <w:r w:rsidR="002D431D">
        <w:t xml:space="preserve">Individual phenotypes are </w:t>
      </w:r>
      <w:r w:rsidR="002E6E4A">
        <w:t>given by</w:t>
      </w:r>
      <w:r w:rsidR="003C5B8C">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2E6E4A">
        <w:rPr>
          <w:rFonts w:eastAsiaTheme="minorEastAsia"/>
        </w:rPr>
        <w:t xml:space="preserve"> </w:t>
      </w:r>
      <w:proofErr w:type="gramStart"/>
      <w:r w:rsidR="002E6E4A">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nary>
      </m:oMath>
      <w:r w:rsidR="002D431D">
        <w:rPr>
          <w:rFonts w:eastAsiaTheme="minorEastAsia"/>
        </w:rPr>
        <w:t xml:space="preserve">, where </w:t>
      </w:r>
      <w:proofErr w:type="spellStart"/>
      <w:r w:rsidR="002D431D">
        <w:rPr>
          <w:rFonts w:eastAsiaTheme="minorEastAsia"/>
          <w:i/>
        </w:rPr>
        <w:t>e</w:t>
      </w:r>
      <w:r w:rsidR="002D431D">
        <w:rPr>
          <w:rFonts w:eastAsiaTheme="minorEastAsia"/>
          <w:i/>
          <w:vertAlign w:val="subscript"/>
        </w:rPr>
        <w:t>i</w:t>
      </w:r>
      <w:r w:rsidR="001D7809">
        <w:rPr>
          <w:rFonts w:eastAsiaTheme="minorEastAsia"/>
          <w:i/>
          <w:vertAlign w:val="subscript"/>
        </w:rPr>
        <w:t>j</w:t>
      </w:r>
      <w:proofErr w:type="spellEnd"/>
      <w:r w:rsidR="002D431D">
        <w:rPr>
          <w:rFonts w:eastAsiaTheme="minorEastAsia"/>
          <w:i/>
        </w:rPr>
        <w:t xml:space="preserve"> </w:t>
      </w:r>
      <w:r w:rsidR="001D7809">
        <w:rPr>
          <w:rFonts w:eastAsiaTheme="minorEastAsia"/>
        </w:rPr>
        <w:t xml:space="preserve">is the count of the causal allele </w:t>
      </w:r>
      <w:r w:rsidR="001D7809">
        <w:rPr>
          <w:rFonts w:eastAsiaTheme="minorEastAsia"/>
          <w:i/>
        </w:rPr>
        <w:t xml:space="preserve">j </w:t>
      </w:r>
      <w:r w:rsidR="001D7809">
        <w:rPr>
          <w:rFonts w:eastAsiaTheme="minorEastAsia"/>
        </w:rPr>
        <w:t xml:space="preserve">in individual </w:t>
      </w:r>
      <w:proofErr w:type="spellStart"/>
      <w:r w:rsidR="001D7809">
        <w:rPr>
          <w:rFonts w:eastAsiaTheme="minorEastAsia"/>
          <w:i/>
        </w:rPr>
        <w:t>i</w:t>
      </w:r>
      <w:proofErr w:type="spellEnd"/>
      <w:r w:rsidR="002D431D">
        <w:rPr>
          <w:rFonts w:eastAsiaTheme="minorEastAsia"/>
        </w:rPr>
        <w:t xml:space="preserve"> </w:t>
      </w:r>
      <w:r w:rsidR="001D7809">
        <w:rPr>
          <w:rFonts w:eastAsiaTheme="minorEastAsia"/>
        </w:rPr>
        <w:t xml:space="preserve">and </w:t>
      </w:r>
      <w:proofErr w:type="spellStart"/>
      <w:r w:rsidR="001D7809">
        <w:rPr>
          <w:rFonts w:eastAsiaTheme="minorEastAsia"/>
          <w:i/>
        </w:rPr>
        <w:t>a</w:t>
      </w:r>
      <w:r w:rsidR="001D7809">
        <w:rPr>
          <w:rFonts w:eastAsiaTheme="minorEastAsia"/>
          <w:i/>
          <w:vertAlign w:val="subscript"/>
        </w:rPr>
        <w:t>j</w:t>
      </w:r>
      <w:proofErr w:type="spellEnd"/>
      <w:r w:rsidR="001D7809">
        <w:rPr>
          <w:rFonts w:eastAsiaTheme="minorEastAsia"/>
        </w:rPr>
        <w:t xml:space="preserve"> is effect of causal alleles at locus </w:t>
      </w:r>
      <w:r w:rsidR="001D7809">
        <w:rPr>
          <w:rFonts w:eastAsiaTheme="minorEastAsia"/>
          <w:i/>
        </w:rPr>
        <w:t>j</w:t>
      </w:r>
      <w:r w:rsidR="001D7809">
        <w:rPr>
          <w:rFonts w:eastAsiaTheme="minorEastAsia"/>
        </w:rPr>
        <w:t>, respectively,</w:t>
      </w:r>
      <w:r w:rsidR="002D431D">
        <w:rPr>
          <w:rFonts w:eastAsiaTheme="minorEastAsia"/>
        </w:rPr>
        <w:t xml:space="preserve"> and </w:t>
      </w:r>
      <w:proofErr w:type="spellStart"/>
      <w:r w:rsidR="002D431D">
        <w:rPr>
          <w:rFonts w:eastAsiaTheme="minorEastAsia"/>
          <w:i/>
        </w:rPr>
        <w:t>E</w:t>
      </w:r>
      <w:r w:rsidR="002E6E4A">
        <w:rPr>
          <w:rFonts w:eastAsiaTheme="minorEastAsia"/>
          <w:i/>
          <w:vertAlign w:val="subscript"/>
        </w:rPr>
        <w:t>i</w:t>
      </w:r>
      <w:proofErr w:type="spellEnd"/>
      <w:r w:rsidR="002D431D">
        <w:rPr>
          <w:rFonts w:eastAsiaTheme="minorEastAsia"/>
          <w:i/>
        </w:rPr>
        <w:t xml:space="preserve"> </w:t>
      </w:r>
      <w:r w:rsidR="002D431D">
        <w:rPr>
          <w:rFonts w:eastAsiaTheme="minorEastAsia"/>
        </w:rPr>
        <w:t xml:space="preserve">is a random environmental effect drawn from a </w:t>
      </w:r>
      <w:r w:rsidR="001D7809">
        <w:rPr>
          <w:rFonts w:eastAsiaTheme="minorEastAsia"/>
        </w:rPr>
        <w:t xml:space="preserve">normal </w:t>
      </w:r>
      <w:r w:rsidR="002D431D">
        <w:rPr>
          <w:rFonts w:eastAsiaTheme="minorEastAsia"/>
        </w:rPr>
        <w:t>distribution</w:t>
      </w:r>
      <w:r w:rsidR="001D7809">
        <w:rPr>
          <w:rFonts w:eastAsiaTheme="minorEastAsia"/>
        </w:rPr>
        <w:t xml:space="preserve"> with mean </w:t>
      </w:r>
      <w:r w:rsidR="00521956">
        <w:rPr>
          <w:rFonts w:eastAsiaTheme="minorEastAsia"/>
        </w:rPr>
        <w:t xml:space="preserve">0 </w:t>
      </w:r>
      <w:r w:rsidR="001D7809">
        <w:rPr>
          <w:rFonts w:eastAsiaTheme="minorEastAsia"/>
        </w:rPr>
        <w:t xml:space="preserve">and standard deviation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 xml:space="preserve"> </m:t>
            </m:r>
          </m:e>
        </m:rad>
      </m:oMath>
      <w:r w:rsidR="001D7809">
        <w:rPr>
          <w:rFonts w:eastAsiaTheme="minorEastAsia"/>
        </w:rPr>
        <w:t xml:space="preserve">, where </w:t>
      </w:r>
      <m:oMath>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sub>
          <m:sup>
            <m:r>
              <w:rPr>
                <w:rFonts w:ascii="Cambria Math" w:eastAsiaTheme="minorEastAsia" w:hAnsi="Cambria Math"/>
              </w:rPr>
              <m:t>2</m:t>
            </m:r>
          </m:sup>
        </m:sSubSup>
      </m:oMath>
      <w:r w:rsidR="001D7809">
        <w:t xml:space="preserve"> is the additive genetic variance in the first generation and </w:t>
      </w:r>
      <w:r w:rsidR="001D7809">
        <w:rPr>
          <w:i/>
        </w:rPr>
        <w:t>h</w:t>
      </w:r>
      <w:r w:rsidR="001D7809">
        <w:rPr>
          <w:i/>
          <w:vertAlign w:val="superscript"/>
        </w:rPr>
        <w:t>2</w:t>
      </w:r>
      <w:r w:rsidR="001D7809">
        <w:t xml:space="preserve"> is heritability</w:t>
      </w:r>
      <w:r w:rsidR="00521956">
        <w:t>.</w:t>
      </w:r>
      <w:r w:rsidR="001D7809">
        <w:t xml:space="preserve"> </w:t>
      </w:r>
      <w:r w:rsidR="0073175B">
        <w:t xml:space="preserve">Each generation, the optimum phenotype </w:t>
      </w:r>
      <w:r w:rsidR="0099695E">
        <w:t>will increase</w:t>
      </w:r>
      <w:r w:rsidR="0073175B">
        <w:t xml:space="preserve"> by a constant arbitrary value. </w:t>
      </w:r>
      <w:commentRangeStart w:id="2"/>
      <w:r w:rsidR="0073175B">
        <w:t xml:space="preserve">Genomes for generation </w:t>
      </w:r>
      <w:r w:rsidR="0073175B">
        <w:rPr>
          <w:i/>
        </w:rPr>
        <w:t>t+1</w:t>
      </w:r>
      <w:r w:rsidR="0073175B">
        <w:t xml:space="preserve"> </w:t>
      </w:r>
      <w:r w:rsidR="0099695E">
        <w:t>will be</w:t>
      </w:r>
      <w:r w:rsidR="0073175B">
        <w:t xml:space="preserve"> generated by randomly assigning sex to surviving individuals in generation </w:t>
      </w:r>
      <w:r w:rsidR="0073175B">
        <w:rPr>
          <w:i/>
        </w:rPr>
        <w:t xml:space="preserve">t </w:t>
      </w:r>
      <w:r w:rsidR="0073175B">
        <w:t>by drawing fr</w:t>
      </w:r>
      <w:r w:rsidR="002E6E4A">
        <w:t>om a binomial distribution</w:t>
      </w:r>
      <w:r w:rsidR="0073175B">
        <w:t xml:space="preserve">, randomly assigning a mother and father to each of </w:t>
      </w:r>
      <w:r w:rsidR="0073175B">
        <w:rPr>
          <w:i/>
        </w:rPr>
        <w:t>N</w:t>
      </w:r>
      <w:r w:rsidR="0073175B">
        <w:rPr>
          <w:i/>
          <w:vertAlign w:val="subscript"/>
        </w:rPr>
        <w:t>t+1</w:t>
      </w:r>
      <w:r w:rsidR="0073175B">
        <w:t xml:space="preserve"> individuals, and then randomly assigning one paternal and one maternal copy of each chromosome to those ind</w:t>
      </w:r>
      <w:r w:rsidR="0099695E">
        <w:t>ividuals.</w:t>
      </w:r>
      <w:commentRangeEnd w:id="2"/>
      <w:r w:rsidR="00AE5363">
        <w:rPr>
          <w:rStyle w:val="CommentReference"/>
        </w:rPr>
        <w:commentReference w:id="2"/>
      </w:r>
      <w:r w:rsidR="0099695E">
        <w:t xml:space="preserve"> Recombination will be</w:t>
      </w:r>
      <w:r w:rsidR="0073175B">
        <w:t xml:space="preserve"> simulated by</w:t>
      </w:r>
      <w:r w:rsidR="0099695E">
        <w:t xml:space="preserve"> randomly positioning </w:t>
      </w:r>
      <w:r w:rsidR="00626D56">
        <w:rPr>
          <w:i/>
        </w:rPr>
        <w:t>n</w:t>
      </w:r>
      <w:r w:rsidR="00626D56">
        <w:t xml:space="preserve"> </w:t>
      </w:r>
      <w:r w:rsidR="0099695E">
        <w:t xml:space="preserve">recombination events along each chromosome, where </w:t>
      </w:r>
      <w:r w:rsidR="00626D56">
        <w:rPr>
          <w:i/>
        </w:rPr>
        <w:t xml:space="preserve">n </w:t>
      </w:r>
      <w:r w:rsidR="00B67FB3">
        <w:t xml:space="preserve">is drawn from a Poisson distribution </w:t>
      </w:r>
      <w:r w:rsidR="002D431D">
        <w:t>with</w:t>
      </w:r>
      <w:r w:rsidR="00B67FB3">
        <w:t xml:space="preserve"> </w:t>
      </w:r>
      <w:r w:rsidR="00B67FB3">
        <w:rPr>
          <w:rFonts w:cs="Times New Roman"/>
        </w:rPr>
        <w:t>λ</w:t>
      </w:r>
      <w:r w:rsidR="00B67FB3">
        <w:t xml:space="preserve"> = 1 (as given by a recombination rate of 1x10^-7 per base pair and a chromosome length of 10mb).</w:t>
      </w:r>
      <w:r w:rsidR="002E6E4A">
        <w:t xml:space="preserve"> At each recombination event, alleles will switch source from one maternal or paternal chromosome copy to the other. All simulations will be run until either population extinction or for 1,000 generations.</w:t>
      </w:r>
    </w:p>
    <w:p w14:paraId="7354619B" w14:textId="77777777" w:rsidR="00424A62" w:rsidRDefault="00424A62" w:rsidP="00AE1E31"/>
    <w:p w14:paraId="12CFC0E1" w14:textId="04B01CFA" w:rsidR="00424A62" w:rsidRPr="00424A62" w:rsidRDefault="00424A62" w:rsidP="00AE1E31">
      <w:r w:rsidRPr="00424A62">
        <w:t>Predicted results:</w:t>
      </w:r>
    </w:p>
    <w:p w14:paraId="0E796A34" w14:textId="471F2CE5" w:rsidR="002E6E4A" w:rsidRPr="002E6E4A" w:rsidRDefault="002E6E4A" w:rsidP="00AE1E31">
      <w:r>
        <w:tab/>
        <w:t xml:space="preserve">After all simulations are complete, those run based on allele effect sizes estimated by GWAS or </w:t>
      </w:r>
      <w:r w:rsidR="00E55C22">
        <w:t>GP</w:t>
      </w:r>
      <w:r>
        <w:t xml:space="preserve"> will be compared to those run with identical parameters (effect size distribution, </w:t>
      </w:r>
      <w:r>
        <w:lastRenderedPageBreak/>
        <w:t>h</w:t>
      </w:r>
      <w:r>
        <w:rPr>
          <w:vertAlign w:val="superscript"/>
        </w:rPr>
        <w:t>2</w:t>
      </w:r>
      <w:r>
        <w:t>, and N</w:t>
      </w:r>
      <w:r>
        <w:rPr>
          <w:vertAlign w:val="subscript"/>
        </w:rPr>
        <w:t>e</w:t>
      </w:r>
      <w:r>
        <w:t>). Specifically, we will calculate covariance between population size and genetic diversity changes over time as well as average time to extinction between simulations based on actual and estimated effect sizes</w:t>
      </w:r>
      <w:r w:rsidR="00424A62">
        <w:t xml:space="preserve">. Principally, we hope the accuracy of each method of effect size estimation under each of the conditions tested. Ideally, we then hope to suggest corrections to compensate for any systematic biases, such as overestimation of </w:t>
      </w:r>
      <w:proofErr w:type="spellStart"/>
      <w:r w:rsidR="00424A62">
        <w:t>polygenicity</w:t>
      </w:r>
      <w:proofErr w:type="spellEnd"/>
      <w:r w:rsidR="00424A62">
        <w:t>, and quantify error rates</w:t>
      </w:r>
      <w:r w:rsidR="00424A62" w:rsidRPr="00424A62">
        <w:t xml:space="preserve"> </w:t>
      </w:r>
      <w:r w:rsidR="00424A62">
        <w:t xml:space="preserve">otherwise. In doing so, we aim to show the utility of effect size estimation via GWAS and </w:t>
      </w:r>
      <w:r w:rsidR="00E55C22">
        <w:t>GP</w:t>
      </w:r>
      <w:r w:rsidR="00424A62">
        <w:t xml:space="preserve"> for directly predicting the effects of environmental change on populations.</w:t>
      </w:r>
    </w:p>
    <w:p w14:paraId="0D7ED22D" w14:textId="5551D380" w:rsidR="00C86129" w:rsidRDefault="00C86129" w:rsidP="00AE1E31">
      <w:r>
        <w:tab/>
      </w:r>
    </w:p>
    <w:p w14:paraId="3D30163F" w14:textId="77777777" w:rsidR="00C645BA" w:rsidRDefault="00C645BA" w:rsidP="00AE1E31"/>
    <w:p w14:paraId="7E7B96AF" w14:textId="77777777" w:rsidR="00572B40" w:rsidRDefault="00572B40" w:rsidP="00AE1E31"/>
    <w:p w14:paraId="3373DD4B" w14:textId="5A44D330" w:rsidR="00572B40" w:rsidRDefault="00572B40" w:rsidP="00AE1E31">
      <w:r>
        <w:t>Effect sizes:</w:t>
      </w:r>
    </w:p>
    <w:p w14:paraId="7EFD6627" w14:textId="63C32970" w:rsidR="00572B40" w:rsidRDefault="00572B40" w:rsidP="00AE1E31">
      <w:r>
        <w:tab/>
        <w:t>1/1000</w:t>
      </w:r>
    </w:p>
    <w:p w14:paraId="097B8C54" w14:textId="0EBBD2E4" w:rsidR="00572B40" w:rsidRDefault="00572B40" w:rsidP="00AE1E31">
      <w:r>
        <w:tab/>
        <w:t>1/10000</w:t>
      </w:r>
    </w:p>
    <w:p w14:paraId="5BF0AED9" w14:textId="62DF6FA4" w:rsidR="00572B40" w:rsidRDefault="00572B40" w:rsidP="00AE1E31">
      <w:r>
        <w:tab/>
        <w:t>1 SNP</w:t>
      </w:r>
    </w:p>
    <w:p w14:paraId="6650BC32" w14:textId="386DC7DD" w:rsidR="00572B40" w:rsidRDefault="003E4F7F" w:rsidP="00AE1E31">
      <w:r>
        <w:t>h</w:t>
      </w:r>
      <w:r w:rsidR="00572B40">
        <w:rPr>
          <w:vertAlign w:val="superscript"/>
        </w:rPr>
        <w:t>2</w:t>
      </w:r>
      <w:r w:rsidR="00572B40">
        <w:t>:</w:t>
      </w:r>
    </w:p>
    <w:p w14:paraId="56D85410" w14:textId="31AE5884" w:rsidR="00572B40" w:rsidRDefault="00572B40" w:rsidP="00AE1E31">
      <w:r>
        <w:tab/>
        <w:t>.5</w:t>
      </w:r>
    </w:p>
    <w:p w14:paraId="288C83F0" w14:textId="76EAE1C3" w:rsidR="00572B40" w:rsidRDefault="00572B40" w:rsidP="00AE1E31">
      <w:r>
        <w:tab/>
        <w:t>1</w:t>
      </w:r>
    </w:p>
    <w:p w14:paraId="2FDAC601" w14:textId="61494DDA" w:rsidR="00572B40" w:rsidRDefault="00572B40" w:rsidP="00AE1E31">
      <w:proofErr w:type="spellStart"/>
      <w:proofErr w:type="gramStart"/>
      <w:r>
        <w:t>nSNPs</w:t>
      </w:r>
      <w:proofErr w:type="spellEnd"/>
      <w:proofErr w:type="gramEnd"/>
      <w:r>
        <w:t>:</w:t>
      </w:r>
    </w:p>
    <w:p w14:paraId="2BE3E808" w14:textId="24D148AE" w:rsidR="00572B40" w:rsidRDefault="00572B40" w:rsidP="00AE1E31">
      <w:r>
        <w:tab/>
      </w:r>
      <w:proofErr w:type="gramStart"/>
      <w:r>
        <w:t>all</w:t>
      </w:r>
      <w:proofErr w:type="gramEnd"/>
    </w:p>
    <w:p w14:paraId="302C0BE6" w14:textId="5C8DA26F" w:rsidR="00572B40" w:rsidRDefault="00572B40" w:rsidP="00AE1E31">
      <w:r>
        <w:tab/>
        <w:t>100000</w:t>
      </w:r>
    </w:p>
    <w:p w14:paraId="52AEA325" w14:textId="008680AA" w:rsidR="00572B40" w:rsidRDefault="00572B40" w:rsidP="00AE1E31">
      <w:r>
        <w:tab/>
        <w:t>10000</w:t>
      </w:r>
    </w:p>
    <w:p w14:paraId="4302993A" w14:textId="4D0B8A6E" w:rsidR="00572B40" w:rsidRDefault="00572B40" w:rsidP="00AE1E31">
      <w:r>
        <w:t>N</w:t>
      </w:r>
      <w:r>
        <w:rPr>
          <w:vertAlign w:val="subscript"/>
        </w:rPr>
        <w:t>e</w:t>
      </w:r>
      <w:r>
        <w:t>:</w:t>
      </w:r>
    </w:p>
    <w:p w14:paraId="6625A3D8" w14:textId="6262898B" w:rsidR="00572B40" w:rsidRDefault="00572B40" w:rsidP="00AE1E31">
      <w:r>
        <w:tab/>
        <w:t>10000</w:t>
      </w:r>
    </w:p>
    <w:p w14:paraId="4B7F0152" w14:textId="2DFCA146" w:rsidR="00572B40" w:rsidRPr="00572B40" w:rsidRDefault="00572B40" w:rsidP="00AE1E31">
      <w:r>
        <w:lastRenderedPageBreak/>
        <w:tab/>
        <w:t>1000</w:t>
      </w:r>
    </w:p>
    <w:p w14:paraId="4250B77C" w14:textId="517C9A3B" w:rsidR="00572B40" w:rsidRDefault="00572B40" w:rsidP="00AE1E31">
      <w:r>
        <w:t>Programs:</w:t>
      </w:r>
    </w:p>
    <w:p w14:paraId="2D9BEA69" w14:textId="3BFE799B" w:rsidR="00572B40" w:rsidRDefault="00572B40" w:rsidP="00AE1E31">
      <w:r>
        <w:tab/>
        <w:t>PLINK</w:t>
      </w:r>
    </w:p>
    <w:p w14:paraId="0A215675" w14:textId="0ED5247E" w:rsidR="00572B40" w:rsidRDefault="00572B40" w:rsidP="00AE1E31">
      <w:r>
        <w:tab/>
        <w:t>JWAS</w:t>
      </w:r>
    </w:p>
    <w:p w14:paraId="1295907F" w14:textId="46C820FC" w:rsidR="00572B40" w:rsidRDefault="00572B40" w:rsidP="00AE1E31">
      <w:r>
        <w:tab/>
        <w:t>BRLP</w:t>
      </w:r>
    </w:p>
    <w:p w14:paraId="4A011CF9" w14:textId="2BE911D7" w:rsidR="003E4F7F" w:rsidRDefault="003E4F7F" w:rsidP="00AE1E31">
      <w:r>
        <w:tab/>
      </w:r>
      <w:proofErr w:type="gramStart"/>
      <w:r>
        <w:t>real</w:t>
      </w:r>
      <w:proofErr w:type="gramEnd"/>
    </w:p>
    <w:p w14:paraId="202CBA40" w14:textId="20C3CD0E" w:rsidR="003E4F7F" w:rsidRPr="00695FD3" w:rsidRDefault="003E4F7F" w:rsidP="00AE1E31">
      <w:r>
        <w:t xml:space="preserve">500 per, so </w:t>
      </w:r>
      <w:r w:rsidR="00253AF7">
        <w:t>60</w:t>
      </w:r>
      <w:r>
        <w:t xml:space="preserve">,000 </w:t>
      </w:r>
      <w:proofErr w:type="gramStart"/>
      <w:r>
        <w:t>sims</w:t>
      </w:r>
      <w:proofErr w:type="gramEnd"/>
      <w:r>
        <w:t>.</w:t>
      </w:r>
      <w:r w:rsidR="00E721C7">
        <w:t xml:space="preserve"> Thus the small genom</w:t>
      </w:r>
      <w:r w:rsidR="00695FD3">
        <w:t>e. Should I skip N</w:t>
      </w:r>
      <w:r w:rsidR="00695FD3">
        <w:rPr>
          <w:vertAlign w:val="subscript"/>
        </w:rPr>
        <w:t>e</w:t>
      </w:r>
      <w:r w:rsidR="00695FD3">
        <w:t>?</w:t>
      </w:r>
    </w:p>
    <w:p w14:paraId="0558A200" w14:textId="77777777" w:rsidR="00AE1E31" w:rsidRDefault="00AE1E31" w:rsidP="00AE1E31"/>
    <w:p w14:paraId="4874256E" w14:textId="77777777" w:rsidR="00654338" w:rsidRPr="00654338" w:rsidRDefault="00AE1E31" w:rsidP="00654338">
      <w:pPr>
        <w:pStyle w:val="EndNoteBibliography"/>
        <w:spacing w:after="0"/>
        <w:ind w:left="720" w:hanging="720"/>
      </w:pPr>
      <w:r>
        <w:fldChar w:fldCharType="begin"/>
      </w:r>
      <w:r>
        <w:instrText xml:space="preserve"> ADDIN EN.REFLIST </w:instrText>
      </w:r>
      <w:r>
        <w:fldChar w:fldCharType="separate"/>
      </w:r>
      <w:r w:rsidR="00654338" w:rsidRPr="00654338">
        <w:t xml:space="preserve">Allendorf, F. W., &amp; Luikart, G. (2009). </w:t>
      </w:r>
      <w:r w:rsidR="00654338" w:rsidRPr="00654338">
        <w:rPr>
          <w:i/>
        </w:rPr>
        <w:t>Conservation and the genetics of populations</w:t>
      </w:r>
      <w:r w:rsidR="00654338" w:rsidRPr="00654338">
        <w:t>: John Wiley &amp; Sons.</w:t>
      </w:r>
    </w:p>
    <w:p w14:paraId="301D4F6A" w14:textId="77777777" w:rsidR="00654338" w:rsidRPr="00654338" w:rsidRDefault="00654338" w:rsidP="00654338">
      <w:pPr>
        <w:pStyle w:val="EndNoteBibliography"/>
        <w:spacing w:after="0"/>
        <w:ind w:left="720" w:hanging="720"/>
      </w:pPr>
      <w:r w:rsidRPr="00654338">
        <w:t xml:space="preserve">Bay, R. A., Rose, N., Barrett, R., Bernatchez, L., Ghalambor, C. K., Lasky, J. R., Brem, R. B., Palumbi, S. R., &amp; Ralph, P. (2017). Predicting Responses to Contemporary Environmental Change Using Evolutionary Response Architectures. </w:t>
      </w:r>
      <w:r w:rsidRPr="00654338">
        <w:rPr>
          <w:i/>
        </w:rPr>
        <w:t>The American Naturalist, 189</w:t>
      </w:r>
      <w:r w:rsidRPr="00654338">
        <w:t>(5), 463-473. doi:10.1086/691233</w:t>
      </w:r>
    </w:p>
    <w:p w14:paraId="6B976698" w14:textId="77777777" w:rsidR="00654338" w:rsidRPr="00654338" w:rsidRDefault="00654338" w:rsidP="00654338">
      <w:pPr>
        <w:pStyle w:val="EndNoteBibliography"/>
        <w:spacing w:after="0"/>
        <w:ind w:left="720" w:hanging="720"/>
      </w:pPr>
      <w:r w:rsidRPr="00654338">
        <w:t xml:space="preserve">Bay, R. A., Rose, N. H., Logan, C. A., &amp; Palumbi, S. R. (2017). Genomic models predict successful coral adaptation if future ocean warming rates are reduced. </w:t>
      </w:r>
      <w:r w:rsidRPr="00654338">
        <w:rPr>
          <w:i/>
        </w:rPr>
        <w:t>Science Advances, 3</w:t>
      </w:r>
      <w:r w:rsidRPr="00654338">
        <w:t>(11). doi:10.1126/sciadv.1701413</w:t>
      </w:r>
    </w:p>
    <w:p w14:paraId="7C061495" w14:textId="77777777" w:rsidR="00654338" w:rsidRPr="00654338" w:rsidRDefault="00654338" w:rsidP="00654338">
      <w:pPr>
        <w:pStyle w:val="EndNoteBibliography"/>
        <w:spacing w:after="0"/>
        <w:ind w:left="720" w:hanging="720"/>
      </w:pPr>
      <w:r w:rsidRPr="00654338">
        <w:t xml:space="preserve">Cheng, H., Kizilkaya, K., Zeng, J., Garrick, D., &amp; Fernando, R. (2018). Genomic Prediction from Multiple-Trait Bayesian Regression Methods Using Mixture Priors. </w:t>
      </w:r>
      <w:r w:rsidRPr="00654338">
        <w:rPr>
          <w:i/>
        </w:rPr>
        <w:t>Genetics, 209</w:t>
      </w:r>
      <w:r w:rsidRPr="00654338">
        <w:t>(1), 89-103. doi:10.1534/genetics.118.300650</w:t>
      </w:r>
    </w:p>
    <w:p w14:paraId="7DEE1243" w14:textId="77777777" w:rsidR="00654338" w:rsidRPr="00654338" w:rsidRDefault="00654338" w:rsidP="00654338">
      <w:pPr>
        <w:pStyle w:val="EndNoteBibliography"/>
        <w:spacing w:after="0"/>
        <w:ind w:left="720" w:hanging="720"/>
      </w:pPr>
      <w:r w:rsidRPr="00654338">
        <w:t xml:space="preserve">Henderson, C. R. (1975). Best Linear Unbiased Estimation and Prediction under a Selection Model. </w:t>
      </w:r>
      <w:r w:rsidRPr="00654338">
        <w:rPr>
          <w:i/>
        </w:rPr>
        <w:t>Biometrics, 31</w:t>
      </w:r>
      <w:r w:rsidRPr="00654338">
        <w:t>(2), 423-447. doi:10.2307/2529430</w:t>
      </w:r>
    </w:p>
    <w:p w14:paraId="3B4B7816" w14:textId="77777777" w:rsidR="00654338" w:rsidRPr="00654338" w:rsidRDefault="00654338" w:rsidP="00654338">
      <w:pPr>
        <w:pStyle w:val="EndNoteBibliography"/>
        <w:spacing w:after="0"/>
        <w:ind w:left="720" w:hanging="720"/>
      </w:pPr>
      <w:r w:rsidRPr="00654338">
        <w:t xml:space="preserve">Jensen, J. D., Foll, M., &amp; Bernatchez, L. (2016). The past, present and future of genomic scans for selection. </w:t>
      </w:r>
      <w:r w:rsidRPr="00654338">
        <w:rPr>
          <w:i/>
        </w:rPr>
        <w:t>Molecular ecology, 25</w:t>
      </w:r>
      <w:r w:rsidRPr="00654338">
        <w:t>(1), 1-4. doi:doi:10.1111/mec.13493</w:t>
      </w:r>
    </w:p>
    <w:p w14:paraId="4B2DB03C" w14:textId="77777777" w:rsidR="00654338" w:rsidRPr="00654338" w:rsidRDefault="00654338" w:rsidP="00654338">
      <w:pPr>
        <w:pStyle w:val="EndNoteBibliography"/>
        <w:spacing w:after="0"/>
        <w:ind w:left="720" w:hanging="720"/>
      </w:pPr>
      <w:r w:rsidRPr="00654338">
        <w:t xml:space="preserve">Kruuk, L. E. B. (2004). Estimating genetic parameters in natural populations using the ‘animal model’. </w:t>
      </w:r>
      <w:r w:rsidRPr="00654338">
        <w:rPr>
          <w:i/>
        </w:rPr>
        <w:t>Philosophical Transactions of the Royal Society of London. Series B: Biological Sciences, 359</w:t>
      </w:r>
      <w:r w:rsidRPr="00654338">
        <w:t>(1446), 873-890. doi:10.1098/rstb.2003.1437</w:t>
      </w:r>
    </w:p>
    <w:p w14:paraId="305D7C70" w14:textId="77777777" w:rsidR="00654338" w:rsidRPr="00654338" w:rsidRDefault="00654338" w:rsidP="00654338">
      <w:pPr>
        <w:pStyle w:val="EndNoteBibliography"/>
        <w:spacing w:after="0"/>
        <w:ind w:left="720" w:hanging="720"/>
      </w:pPr>
      <w:r w:rsidRPr="00654338">
        <w:t xml:space="preserve">Lee, S. H., Clark, S., &amp; van der Werf, J. H. J. (2017). Estimation of genomic prediction accuracy from reference populations with varying degrees of relationship. </w:t>
      </w:r>
      <w:r w:rsidRPr="00654338">
        <w:rPr>
          <w:i/>
        </w:rPr>
        <w:t>PLoS ONE, 12</w:t>
      </w:r>
      <w:r w:rsidRPr="00654338">
        <w:t>(12), e0189775. doi:10.1371/journal.pone.0189775</w:t>
      </w:r>
    </w:p>
    <w:p w14:paraId="1BF29AB5" w14:textId="77777777" w:rsidR="00654338" w:rsidRPr="00654338" w:rsidRDefault="00654338" w:rsidP="00654338">
      <w:pPr>
        <w:pStyle w:val="EndNoteBibliography"/>
        <w:spacing w:after="0"/>
        <w:ind w:left="720" w:hanging="720"/>
      </w:pPr>
      <w:r w:rsidRPr="00654338">
        <w:t xml:space="preserve">Merilä, J., &amp; Hendry, A. P. (2014). Climate change, adaptation, and phenotypic plasticity: the problem and the evidence. </w:t>
      </w:r>
      <w:r w:rsidRPr="00654338">
        <w:rPr>
          <w:i/>
        </w:rPr>
        <w:t>Evolutionary Applications, 7</w:t>
      </w:r>
      <w:r w:rsidRPr="00654338">
        <w:t>(1), 1-14. doi:doi:10.1111/eva.12137</w:t>
      </w:r>
    </w:p>
    <w:p w14:paraId="54B8DDDB" w14:textId="77777777" w:rsidR="00654338" w:rsidRPr="00654338" w:rsidRDefault="00654338" w:rsidP="00654338">
      <w:pPr>
        <w:pStyle w:val="EndNoteBibliography"/>
        <w:spacing w:after="0"/>
        <w:ind w:left="720" w:hanging="720"/>
      </w:pPr>
      <w:r w:rsidRPr="00654338">
        <w:t xml:space="preserve">Meuwissen, T. H. E., Hayes, B. J., &amp; Goddard, M. E. (2001). Prediction of Total Genetic Value Using Genome-Wide Dense Marker Maps. </w:t>
      </w:r>
      <w:r w:rsidRPr="00654338">
        <w:rPr>
          <w:i/>
        </w:rPr>
        <w:t>Genetics, 157</w:t>
      </w:r>
      <w:r w:rsidRPr="00654338">
        <w:t xml:space="preserve">(4), 1819-1829. </w:t>
      </w:r>
    </w:p>
    <w:p w14:paraId="532CAB2A" w14:textId="77777777" w:rsidR="00654338" w:rsidRPr="00654338" w:rsidRDefault="00654338" w:rsidP="00654338">
      <w:pPr>
        <w:pStyle w:val="EndNoteBibliography"/>
        <w:spacing w:after="0"/>
        <w:ind w:left="720" w:hanging="720"/>
      </w:pPr>
      <w:r w:rsidRPr="00654338">
        <w:t xml:space="preserve">Pérez, P., &amp; de los Campos, G. (2014). Genome-Wide Regression and Prediction with the BGLR Statistical Package. </w:t>
      </w:r>
      <w:r w:rsidRPr="00654338">
        <w:rPr>
          <w:i/>
        </w:rPr>
        <w:t>Genetics, 198</w:t>
      </w:r>
      <w:r w:rsidRPr="00654338">
        <w:t>(2), 483-495. doi:10.1534/genetics.114.164442</w:t>
      </w:r>
    </w:p>
    <w:p w14:paraId="3D9FF97A" w14:textId="77777777" w:rsidR="00654338" w:rsidRPr="00654338" w:rsidRDefault="00654338" w:rsidP="00654338">
      <w:pPr>
        <w:pStyle w:val="EndNoteBibliography"/>
        <w:spacing w:after="0"/>
        <w:ind w:left="720" w:hanging="720"/>
      </w:pPr>
      <w:r w:rsidRPr="00654338">
        <w:lastRenderedPageBreak/>
        <w:t xml:space="preserve">Prince, D. J., O’Rourke, S. M., Thompson, T. Q., Ali, O. A., Lyman, H. S., Saglam, I. K., Hotaling, T. J., Spidle, A. P., &amp; Miller, M. R. (2017). The evolutionary basis of premature migration in Pacific salmon highlights the utility of genomics for informing conservation. </w:t>
      </w:r>
      <w:r w:rsidRPr="00654338">
        <w:rPr>
          <w:i/>
        </w:rPr>
        <w:t>Science Advances, 3</w:t>
      </w:r>
      <w:r w:rsidRPr="00654338">
        <w:t>(8). doi:10.1126/sciadv.1603198</w:t>
      </w:r>
    </w:p>
    <w:p w14:paraId="6A8F1BDB" w14:textId="77777777" w:rsidR="00654338" w:rsidRPr="00654338" w:rsidRDefault="00654338" w:rsidP="00654338">
      <w:pPr>
        <w:pStyle w:val="EndNoteBibliography"/>
        <w:spacing w:after="0"/>
        <w:ind w:left="720" w:hanging="720"/>
      </w:pPr>
      <w:r w:rsidRPr="00654338">
        <w:t xml:space="preserve">Purcell, S., Neale, B., Todd-Brown, K., Thomas, L., Ferreira, M. A., Bender, D., Maller, J., Sklar, P., De Bakker, P. I., &amp; Daly, M. J. (2007). PLINK: a tool set for whole-genome association and population-based linkage analyses. </w:t>
      </w:r>
      <w:r w:rsidRPr="00654338">
        <w:rPr>
          <w:i/>
        </w:rPr>
        <w:t>The American Journal of Human Genetics, 81</w:t>
      </w:r>
      <w:r w:rsidRPr="00654338">
        <w:t xml:space="preserve">(3), 559-575. </w:t>
      </w:r>
    </w:p>
    <w:p w14:paraId="3C556DE9" w14:textId="77777777" w:rsidR="00654338" w:rsidRPr="00654338" w:rsidRDefault="00654338" w:rsidP="00654338">
      <w:pPr>
        <w:pStyle w:val="EndNoteBibliography"/>
        <w:spacing w:after="0"/>
        <w:ind w:left="720" w:hanging="720"/>
      </w:pPr>
      <w:r w:rsidRPr="00654338">
        <w:t xml:space="preserve">Risch, N., &amp; Merikangas, K. (1996). The Future of Genetic Studies of Complex Human Diseases. </w:t>
      </w:r>
      <w:r w:rsidRPr="00654338">
        <w:rPr>
          <w:i/>
        </w:rPr>
        <w:t>Science, 273</w:t>
      </w:r>
      <w:r w:rsidRPr="00654338">
        <w:t>(5281), 1516-1517. doi:10.1126/science.273.5281.1516</w:t>
      </w:r>
    </w:p>
    <w:p w14:paraId="7C3266DC" w14:textId="77777777" w:rsidR="00654338" w:rsidRPr="00654338" w:rsidRDefault="00654338" w:rsidP="00654338">
      <w:pPr>
        <w:pStyle w:val="EndNoteBibliography"/>
        <w:spacing w:after="0"/>
        <w:ind w:left="720" w:hanging="720"/>
      </w:pPr>
      <w:r w:rsidRPr="00654338">
        <w:t xml:space="preserve">Staab, P. R., Zhu, S., Metzler, D., &amp; Lunter, G. (2015). scrm: efficiently simulating long sequences using the approximated coalescent with recombination. </w:t>
      </w:r>
      <w:r w:rsidRPr="00654338">
        <w:rPr>
          <w:i/>
        </w:rPr>
        <w:t>Bioinformatics, 31</w:t>
      </w:r>
      <w:r w:rsidRPr="00654338">
        <w:t>(10), 1680-1682. doi:10.1093/bioinformatics/btu861</w:t>
      </w:r>
    </w:p>
    <w:p w14:paraId="20BF8803" w14:textId="77777777" w:rsidR="00654338" w:rsidRPr="00654338" w:rsidRDefault="00654338" w:rsidP="00654338">
      <w:pPr>
        <w:pStyle w:val="EndNoteBibliography"/>
        <w:spacing w:after="0"/>
        <w:ind w:left="720" w:hanging="720"/>
      </w:pPr>
      <w:r w:rsidRPr="00654338">
        <w:t xml:space="preserve">Visscher, P. M., Brown, M. A., McCarthy, M. I., &amp; Yang, J. (2012). Five years of GWAS discovery. </w:t>
      </w:r>
      <w:r w:rsidRPr="00654338">
        <w:rPr>
          <w:i/>
        </w:rPr>
        <w:t>The American Journal of Human Genetics, 90</w:t>
      </w:r>
      <w:r w:rsidRPr="00654338">
        <w:t xml:space="preserve">(1), 7-24. </w:t>
      </w:r>
    </w:p>
    <w:p w14:paraId="64E35EB1" w14:textId="77777777" w:rsidR="00654338" w:rsidRPr="00654338" w:rsidRDefault="00654338" w:rsidP="00654338">
      <w:pPr>
        <w:pStyle w:val="EndNoteBibliography"/>
        <w:spacing w:after="0"/>
        <w:ind w:left="720" w:hanging="720"/>
      </w:pPr>
      <w:r w:rsidRPr="00654338">
        <w:t xml:space="preserve">Visscher, P. M., Wray, N. R., Zhang, Q., Sklar, P., McCarthy, M. I., Brown, M. A., &amp; Yang, J. (2017). 10 years of GWAS discovery: biology, function, and translation. </w:t>
      </w:r>
      <w:r w:rsidRPr="00654338">
        <w:rPr>
          <w:i/>
        </w:rPr>
        <w:t>The American Journal of Human Genetics, 101</w:t>
      </w:r>
      <w:r w:rsidRPr="00654338">
        <w:t xml:space="preserve">(1), 5-22. </w:t>
      </w:r>
    </w:p>
    <w:p w14:paraId="18489849" w14:textId="77777777" w:rsidR="00654338" w:rsidRPr="00654338" w:rsidRDefault="00654338" w:rsidP="00654338">
      <w:pPr>
        <w:pStyle w:val="EndNoteBibliography"/>
        <w:ind w:left="720" w:hanging="720"/>
      </w:pPr>
      <w:r w:rsidRPr="00654338">
        <w:t xml:space="preserve">Yang, J., Benyamin, B., McEvoy, B. P., Gordon, S., Henders, A. K., Nyholt, D. R., Madden, P. A., Heath, A. C., Martin, N. G., Montgomery, G. W., Goddard, M. E., &amp; Visscher, P. M. (2010). Common SNPs explain a large proportion of the heritability for human height. </w:t>
      </w:r>
      <w:r w:rsidRPr="00654338">
        <w:rPr>
          <w:i/>
        </w:rPr>
        <w:t>Nat Genet, 42</w:t>
      </w:r>
      <w:r w:rsidRPr="00654338">
        <w:t>, 565. doi:10.1038/ng.608</w:t>
      </w:r>
    </w:p>
    <w:p w14:paraId="61B592D6" w14:textId="2103EB31" w:rsidR="00654338" w:rsidRPr="00654338" w:rsidRDefault="00654338" w:rsidP="00654338">
      <w:pPr>
        <w:pStyle w:val="EndNoteBibliography"/>
        <w:spacing w:after="0"/>
        <w:ind w:left="720" w:hanging="720"/>
      </w:pPr>
      <w:hyperlink r:id="rId7" w:history="1">
        <w:r w:rsidRPr="00654338">
          <w:rPr>
            <w:rStyle w:val="Hyperlink"/>
          </w:rPr>
          <w:t>https://www.nature.com/articles/ng.608#supplementary-information</w:t>
        </w:r>
      </w:hyperlink>
    </w:p>
    <w:p w14:paraId="5B9CC9A3" w14:textId="77777777" w:rsidR="00654338" w:rsidRPr="00654338" w:rsidRDefault="00654338" w:rsidP="00654338">
      <w:pPr>
        <w:pStyle w:val="EndNoteBibliography"/>
        <w:spacing w:after="0"/>
        <w:ind w:left="720" w:hanging="720"/>
      </w:pPr>
      <w:r w:rsidRPr="00654338">
        <w:t xml:space="preserve">Yang, J., Lee, S. H., Goddard, M. E., &amp; Visscher, P. M. (2011). GCTA: a tool for genome-wide complex trait analysis. </w:t>
      </w:r>
      <w:r w:rsidRPr="00654338">
        <w:rPr>
          <w:i/>
        </w:rPr>
        <w:t>The American Journal of Human Genetics, 88</w:t>
      </w:r>
      <w:r w:rsidRPr="00654338">
        <w:t xml:space="preserve">(1), 76-82. </w:t>
      </w:r>
    </w:p>
    <w:p w14:paraId="3D817F6F" w14:textId="77777777" w:rsidR="00654338" w:rsidRPr="00654338" w:rsidRDefault="00654338" w:rsidP="00654338">
      <w:pPr>
        <w:pStyle w:val="EndNoteBibliography"/>
        <w:ind w:left="720" w:hanging="720"/>
      </w:pPr>
      <w:r w:rsidRPr="00654338">
        <w:t xml:space="preserve">Yang, J., Manolio, T. A., Pasquale, L. R., Boerwinkle, E., Caporaso, N., Cunningham, J. M., de Andrade, M., Feenstra, B., Feingold, E., Hayes, M. G., Hill, W. G., Landi, M. T., Alonso, A., Lettre, G., Lin, P., Ling, H., Lowe, W., Mathias, R. A., Melbye, M., Pugh, E., Cornelis, M. C., Weir, B. S., Goddard, M. E., &amp; Visscher, P. M. (2011). Genome partitioning of genetic variation for complex traits using common SNPs. </w:t>
      </w:r>
      <w:r w:rsidRPr="00654338">
        <w:rPr>
          <w:i/>
        </w:rPr>
        <w:t>Nat Genet, 43</w:t>
      </w:r>
      <w:r w:rsidRPr="00654338">
        <w:t>, 519. doi:10.1038/ng.823</w:t>
      </w:r>
    </w:p>
    <w:p w14:paraId="78AA0212" w14:textId="62805205" w:rsidR="00654338" w:rsidRPr="00654338" w:rsidRDefault="00654338" w:rsidP="00654338">
      <w:pPr>
        <w:pStyle w:val="EndNoteBibliography"/>
        <w:ind w:left="720" w:hanging="720"/>
      </w:pPr>
      <w:hyperlink r:id="rId8" w:history="1">
        <w:r w:rsidRPr="00654338">
          <w:rPr>
            <w:rStyle w:val="Hyperlink"/>
          </w:rPr>
          <w:t>https://www.nature.com/articles/ng.823#supplementary-information</w:t>
        </w:r>
      </w:hyperlink>
    </w:p>
    <w:p w14:paraId="31580F17" w14:textId="2C028B62" w:rsidR="002C6E66" w:rsidRDefault="00AE1E31" w:rsidP="00AE1E31">
      <w:r>
        <w:fldChar w:fldCharType="end"/>
      </w:r>
    </w:p>
    <w:sectPr w:rsidR="002C6E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emstrom" w:date="2018-11-09T13:55:00Z" w:initials="H">
    <w:p w14:paraId="3D3CC87B" w14:textId="77777777" w:rsidR="00174EB7" w:rsidRDefault="00174EB7">
      <w:pPr>
        <w:pStyle w:val="CommentText"/>
      </w:pPr>
      <w:r>
        <w:rPr>
          <w:rStyle w:val="CommentReference"/>
        </w:rPr>
        <w:annotationRef/>
      </w:r>
      <w:r>
        <w:t>I think it was something like 60-80% predictive, need to double check.</w:t>
      </w:r>
    </w:p>
  </w:comment>
  <w:comment w:id="2" w:author="Hemstrom" w:date="2018-11-14T16:34:00Z" w:initials="H">
    <w:p w14:paraId="485BA9BE" w14:textId="58E562B6" w:rsidR="00AE5363" w:rsidRDefault="00AE5363">
      <w:pPr>
        <w:pStyle w:val="CommentText"/>
      </w:pPr>
      <w:r>
        <w:rPr>
          <w:rStyle w:val="CommentReference"/>
        </w:rPr>
        <w:annotationRef/>
      </w:r>
      <w:r>
        <w:t xml:space="preserve">I could do this from a different direction by sampling reproductive success from each individual pair using a </w:t>
      </w:r>
      <w:proofErr w:type="spellStart"/>
      <w:r>
        <w:t>Possion</w:t>
      </w:r>
      <w:proofErr w:type="spellEnd"/>
      <w:r>
        <w:t xml:space="preserve"> dist. This would better simulate stochastic differences in sex ratio that should be a problem at low pop sizes, but it would also be a pain in the butt. Worth it? (</w:t>
      </w:r>
      <w:proofErr w:type="gramStart"/>
      <w:r>
        <w:t>see</w:t>
      </w:r>
      <w:proofErr w:type="gramEnd"/>
      <w:r>
        <w:t xml:space="preserve"> </w:t>
      </w:r>
      <w:proofErr w:type="spellStart"/>
      <w:r>
        <w:t>Leberg</w:t>
      </w:r>
      <w:proofErr w:type="spellEnd"/>
      <w:r>
        <w:t xml:space="preserve"> 1998)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3CC87B" w15:done="0"/>
  <w15:commentEx w15:paraId="485BA9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mstrom">
    <w15:presenceInfo w15:providerId="None" w15:userId="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2 autho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Current_Library&lt;record-ids&gt;&lt;item&gt;3720&lt;/item&gt;&lt;item&gt;3721&lt;/item&gt;&lt;item&gt;3722&lt;/item&gt;&lt;item&gt;3723&lt;/item&gt;&lt;item&gt;3724&lt;/item&gt;&lt;item&gt;3725&lt;/item&gt;&lt;item&gt;3726&lt;/item&gt;&lt;item&gt;3728&lt;/item&gt;&lt;item&gt;3729&lt;/item&gt;&lt;item&gt;3730&lt;/item&gt;&lt;item&gt;3731&lt;/item&gt;&lt;item&gt;3732&lt;/item&gt;&lt;item&gt;3733&lt;/item&gt;&lt;item&gt;3734&lt;/item&gt;&lt;item&gt;3735&lt;/item&gt;&lt;item&gt;3737&lt;/item&gt;&lt;item&gt;3739&lt;/item&gt;&lt;item&gt;3740&lt;/item&gt;&lt;item&gt;3741&lt;/item&gt;&lt;item&gt;3742&lt;/item&gt;&lt;/record-ids&gt;&lt;/item&gt;&lt;/Libraries&gt;"/>
  </w:docVars>
  <w:rsids>
    <w:rsidRoot w:val="00AE1E31"/>
    <w:rsid w:val="00041024"/>
    <w:rsid w:val="000549FE"/>
    <w:rsid w:val="000711E2"/>
    <w:rsid w:val="000949CF"/>
    <w:rsid w:val="00095183"/>
    <w:rsid w:val="0009725D"/>
    <w:rsid w:val="000A2A00"/>
    <w:rsid w:val="000B060C"/>
    <w:rsid w:val="000B2D5C"/>
    <w:rsid w:val="000B7FF4"/>
    <w:rsid w:val="000D0092"/>
    <w:rsid w:val="000D34D0"/>
    <w:rsid w:val="000D57A9"/>
    <w:rsid w:val="000E7241"/>
    <w:rsid w:val="00100DCE"/>
    <w:rsid w:val="00101C75"/>
    <w:rsid w:val="00110D28"/>
    <w:rsid w:val="00130D71"/>
    <w:rsid w:val="001325C5"/>
    <w:rsid w:val="00144EAC"/>
    <w:rsid w:val="00157DD8"/>
    <w:rsid w:val="00166109"/>
    <w:rsid w:val="00167473"/>
    <w:rsid w:val="00174EB7"/>
    <w:rsid w:val="001759FA"/>
    <w:rsid w:val="00195D9C"/>
    <w:rsid w:val="001A546E"/>
    <w:rsid w:val="001A79BD"/>
    <w:rsid w:val="001D463E"/>
    <w:rsid w:val="001D64B7"/>
    <w:rsid w:val="001D7809"/>
    <w:rsid w:val="001F18D5"/>
    <w:rsid w:val="001F4113"/>
    <w:rsid w:val="001F54FD"/>
    <w:rsid w:val="002162ED"/>
    <w:rsid w:val="00227544"/>
    <w:rsid w:val="00230242"/>
    <w:rsid w:val="00247127"/>
    <w:rsid w:val="00253AF7"/>
    <w:rsid w:val="00257FAA"/>
    <w:rsid w:val="00262D7C"/>
    <w:rsid w:val="00274FE2"/>
    <w:rsid w:val="0027776D"/>
    <w:rsid w:val="00277E9C"/>
    <w:rsid w:val="0028746C"/>
    <w:rsid w:val="00294945"/>
    <w:rsid w:val="002A377A"/>
    <w:rsid w:val="002B6C2D"/>
    <w:rsid w:val="002C6E66"/>
    <w:rsid w:val="002D431D"/>
    <w:rsid w:val="002E43A3"/>
    <w:rsid w:val="002E4B26"/>
    <w:rsid w:val="002E6E4A"/>
    <w:rsid w:val="00302D4A"/>
    <w:rsid w:val="003032FB"/>
    <w:rsid w:val="00306BB1"/>
    <w:rsid w:val="00307DBB"/>
    <w:rsid w:val="003220D8"/>
    <w:rsid w:val="003327AF"/>
    <w:rsid w:val="00343147"/>
    <w:rsid w:val="00345192"/>
    <w:rsid w:val="00360F86"/>
    <w:rsid w:val="00372058"/>
    <w:rsid w:val="0038518D"/>
    <w:rsid w:val="00397599"/>
    <w:rsid w:val="003B06D9"/>
    <w:rsid w:val="003B14DD"/>
    <w:rsid w:val="003B4773"/>
    <w:rsid w:val="003C4643"/>
    <w:rsid w:val="003C5B8C"/>
    <w:rsid w:val="003D55DA"/>
    <w:rsid w:val="003E4F7F"/>
    <w:rsid w:val="003F5089"/>
    <w:rsid w:val="00424A62"/>
    <w:rsid w:val="00426594"/>
    <w:rsid w:val="0043468A"/>
    <w:rsid w:val="00440E71"/>
    <w:rsid w:val="00455363"/>
    <w:rsid w:val="004644FF"/>
    <w:rsid w:val="0047549B"/>
    <w:rsid w:val="004A15BB"/>
    <w:rsid w:val="004A6DD1"/>
    <w:rsid w:val="004B246A"/>
    <w:rsid w:val="004F3537"/>
    <w:rsid w:val="005055F2"/>
    <w:rsid w:val="00513BFF"/>
    <w:rsid w:val="00514E83"/>
    <w:rsid w:val="00521956"/>
    <w:rsid w:val="0052655F"/>
    <w:rsid w:val="00543BC1"/>
    <w:rsid w:val="00547A9C"/>
    <w:rsid w:val="0055025D"/>
    <w:rsid w:val="00570AD8"/>
    <w:rsid w:val="00572B40"/>
    <w:rsid w:val="00573627"/>
    <w:rsid w:val="00576500"/>
    <w:rsid w:val="005A329F"/>
    <w:rsid w:val="005B7148"/>
    <w:rsid w:val="005C61E1"/>
    <w:rsid w:val="005C6FD2"/>
    <w:rsid w:val="005C75A8"/>
    <w:rsid w:val="005E4B26"/>
    <w:rsid w:val="005F2D70"/>
    <w:rsid w:val="00621DA1"/>
    <w:rsid w:val="00626D56"/>
    <w:rsid w:val="006362A5"/>
    <w:rsid w:val="006363FC"/>
    <w:rsid w:val="00637FAC"/>
    <w:rsid w:val="00644EF4"/>
    <w:rsid w:val="00654338"/>
    <w:rsid w:val="00662A64"/>
    <w:rsid w:val="00666747"/>
    <w:rsid w:val="006741A7"/>
    <w:rsid w:val="0068019A"/>
    <w:rsid w:val="006855DE"/>
    <w:rsid w:val="00686262"/>
    <w:rsid w:val="00686F1D"/>
    <w:rsid w:val="00695FD3"/>
    <w:rsid w:val="006C578C"/>
    <w:rsid w:val="006C61E9"/>
    <w:rsid w:val="006C6485"/>
    <w:rsid w:val="006D6CFB"/>
    <w:rsid w:val="006F3474"/>
    <w:rsid w:val="0070517E"/>
    <w:rsid w:val="0070686F"/>
    <w:rsid w:val="00717376"/>
    <w:rsid w:val="0073175B"/>
    <w:rsid w:val="0076120D"/>
    <w:rsid w:val="00761BE5"/>
    <w:rsid w:val="007763EC"/>
    <w:rsid w:val="00796861"/>
    <w:rsid w:val="00803A98"/>
    <w:rsid w:val="00811CAE"/>
    <w:rsid w:val="00822E15"/>
    <w:rsid w:val="008276D2"/>
    <w:rsid w:val="0083468D"/>
    <w:rsid w:val="008A052E"/>
    <w:rsid w:val="008A48CC"/>
    <w:rsid w:val="008A6808"/>
    <w:rsid w:val="008C16C9"/>
    <w:rsid w:val="008E3F44"/>
    <w:rsid w:val="008F241E"/>
    <w:rsid w:val="008F2C5C"/>
    <w:rsid w:val="008F4BA4"/>
    <w:rsid w:val="00902B83"/>
    <w:rsid w:val="0091130F"/>
    <w:rsid w:val="00912B08"/>
    <w:rsid w:val="009167A1"/>
    <w:rsid w:val="00924D5F"/>
    <w:rsid w:val="009270CE"/>
    <w:rsid w:val="00945C30"/>
    <w:rsid w:val="00955EE1"/>
    <w:rsid w:val="00970F55"/>
    <w:rsid w:val="00992B8C"/>
    <w:rsid w:val="00995E17"/>
    <w:rsid w:val="0099695E"/>
    <w:rsid w:val="009A3CE8"/>
    <w:rsid w:val="009C4FE8"/>
    <w:rsid w:val="009E7FD8"/>
    <w:rsid w:val="00A00566"/>
    <w:rsid w:val="00A13961"/>
    <w:rsid w:val="00A5721E"/>
    <w:rsid w:val="00A630B4"/>
    <w:rsid w:val="00A6400E"/>
    <w:rsid w:val="00A902B7"/>
    <w:rsid w:val="00AA40D9"/>
    <w:rsid w:val="00AB00E9"/>
    <w:rsid w:val="00AD0B73"/>
    <w:rsid w:val="00AE1E31"/>
    <w:rsid w:val="00AE2EC0"/>
    <w:rsid w:val="00AE5363"/>
    <w:rsid w:val="00AF425F"/>
    <w:rsid w:val="00B01225"/>
    <w:rsid w:val="00B21E41"/>
    <w:rsid w:val="00B263E4"/>
    <w:rsid w:val="00B34482"/>
    <w:rsid w:val="00B51D2B"/>
    <w:rsid w:val="00B56F2B"/>
    <w:rsid w:val="00B57F36"/>
    <w:rsid w:val="00B67FB3"/>
    <w:rsid w:val="00B818BF"/>
    <w:rsid w:val="00B93574"/>
    <w:rsid w:val="00BA18CD"/>
    <w:rsid w:val="00BA6D90"/>
    <w:rsid w:val="00BA7557"/>
    <w:rsid w:val="00BB2A3B"/>
    <w:rsid w:val="00BB48A3"/>
    <w:rsid w:val="00BD41F6"/>
    <w:rsid w:val="00BE6B6A"/>
    <w:rsid w:val="00C116CF"/>
    <w:rsid w:val="00C20E7A"/>
    <w:rsid w:val="00C23C37"/>
    <w:rsid w:val="00C25BCB"/>
    <w:rsid w:val="00C40F07"/>
    <w:rsid w:val="00C465EC"/>
    <w:rsid w:val="00C4683C"/>
    <w:rsid w:val="00C57189"/>
    <w:rsid w:val="00C645BA"/>
    <w:rsid w:val="00C86129"/>
    <w:rsid w:val="00CB56FB"/>
    <w:rsid w:val="00CD0A63"/>
    <w:rsid w:val="00CD7BCE"/>
    <w:rsid w:val="00CE0D11"/>
    <w:rsid w:val="00CF2C49"/>
    <w:rsid w:val="00CF6457"/>
    <w:rsid w:val="00D11CD1"/>
    <w:rsid w:val="00D24F06"/>
    <w:rsid w:val="00D43C46"/>
    <w:rsid w:val="00D50C10"/>
    <w:rsid w:val="00D75D7F"/>
    <w:rsid w:val="00D86517"/>
    <w:rsid w:val="00D86E39"/>
    <w:rsid w:val="00DA020A"/>
    <w:rsid w:val="00DA5B9B"/>
    <w:rsid w:val="00DC610B"/>
    <w:rsid w:val="00DE4526"/>
    <w:rsid w:val="00DF1536"/>
    <w:rsid w:val="00E07AD6"/>
    <w:rsid w:val="00E345EB"/>
    <w:rsid w:val="00E42FCB"/>
    <w:rsid w:val="00E55C22"/>
    <w:rsid w:val="00E61B6D"/>
    <w:rsid w:val="00E714E1"/>
    <w:rsid w:val="00E721C7"/>
    <w:rsid w:val="00E76A48"/>
    <w:rsid w:val="00E80ABD"/>
    <w:rsid w:val="00EA3170"/>
    <w:rsid w:val="00EB0AFA"/>
    <w:rsid w:val="00EB5CE1"/>
    <w:rsid w:val="00EC4F59"/>
    <w:rsid w:val="00ED250E"/>
    <w:rsid w:val="00ED7962"/>
    <w:rsid w:val="00EF7ECF"/>
    <w:rsid w:val="00F3323E"/>
    <w:rsid w:val="00F47B73"/>
    <w:rsid w:val="00F65D53"/>
    <w:rsid w:val="00F769F1"/>
    <w:rsid w:val="00FA6716"/>
    <w:rsid w:val="00FB00E4"/>
    <w:rsid w:val="00FC68FB"/>
    <w:rsid w:val="00FD11B8"/>
    <w:rsid w:val="00FD4079"/>
    <w:rsid w:val="00FF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1A0B"/>
  <w15:chartTrackingRefBased/>
  <w15:docId w15:val="{E069F636-04CD-4462-867E-08C88394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83C"/>
    <w:pPr>
      <w:spacing w:line="480"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E1E3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E1E31"/>
    <w:rPr>
      <w:rFonts w:ascii="Times New Roman" w:hAnsi="Times New Roman" w:cs="Times New Roman"/>
      <w:noProof/>
      <w:sz w:val="24"/>
    </w:rPr>
  </w:style>
  <w:style w:type="paragraph" w:customStyle="1" w:styleId="EndNoteBibliography">
    <w:name w:val="EndNote Bibliography"/>
    <w:basedOn w:val="Normal"/>
    <w:link w:val="EndNoteBibliographyChar"/>
    <w:rsid w:val="00AE1E31"/>
    <w:pPr>
      <w:spacing w:line="240" w:lineRule="auto"/>
    </w:pPr>
    <w:rPr>
      <w:rFonts w:cs="Times New Roman"/>
      <w:noProof/>
    </w:rPr>
  </w:style>
  <w:style w:type="character" w:customStyle="1" w:styleId="EndNoteBibliographyChar">
    <w:name w:val="EndNote Bibliography Char"/>
    <w:basedOn w:val="DefaultParagraphFont"/>
    <w:link w:val="EndNoteBibliography"/>
    <w:rsid w:val="00AE1E31"/>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6362A5"/>
    <w:rPr>
      <w:sz w:val="16"/>
      <w:szCs w:val="16"/>
    </w:rPr>
  </w:style>
  <w:style w:type="paragraph" w:styleId="CommentText">
    <w:name w:val="annotation text"/>
    <w:basedOn w:val="Normal"/>
    <w:link w:val="CommentTextChar"/>
    <w:uiPriority w:val="99"/>
    <w:semiHidden/>
    <w:unhideWhenUsed/>
    <w:rsid w:val="006362A5"/>
    <w:pPr>
      <w:spacing w:line="240" w:lineRule="auto"/>
    </w:pPr>
    <w:rPr>
      <w:sz w:val="20"/>
      <w:szCs w:val="20"/>
    </w:rPr>
  </w:style>
  <w:style w:type="character" w:customStyle="1" w:styleId="CommentTextChar">
    <w:name w:val="Comment Text Char"/>
    <w:basedOn w:val="DefaultParagraphFont"/>
    <w:link w:val="CommentText"/>
    <w:uiPriority w:val="99"/>
    <w:semiHidden/>
    <w:rsid w:val="006362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362A5"/>
    <w:rPr>
      <w:b/>
      <w:bCs/>
    </w:rPr>
  </w:style>
  <w:style w:type="character" w:customStyle="1" w:styleId="CommentSubjectChar">
    <w:name w:val="Comment Subject Char"/>
    <w:basedOn w:val="CommentTextChar"/>
    <w:link w:val="CommentSubject"/>
    <w:uiPriority w:val="99"/>
    <w:semiHidden/>
    <w:rsid w:val="006362A5"/>
    <w:rPr>
      <w:rFonts w:ascii="Times New Roman" w:hAnsi="Times New Roman"/>
      <w:b/>
      <w:bCs/>
      <w:sz w:val="20"/>
      <w:szCs w:val="20"/>
    </w:rPr>
  </w:style>
  <w:style w:type="paragraph" w:styleId="BalloonText">
    <w:name w:val="Balloon Text"/>
    <w:basedOn w:val="Normal"/>
    <w:link w:val="BalloonTextChar"/>
    <w:uiPriority w:val="99"/>
    <w:semiHidden/>
    <w:unhideWhenUsed/>
    <w:rsid w:val="00636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A5"/>
    <w:rPr>
      <w:rFonts w:ascii="Segoe UI" w:hAnsi="Segoe UI" w:cs="Segoe UI"/>
      <w:sz w:val="18"/>
      <w:szCs w:val="18"/>
    </w:rPr>
  </w:style>
  <w:style w:type="character" w:styleId="Hyperlink">
    <w:name w:val="Hyperlink"/>
    <w:basedOn w:val="DefaultParagraphFont"/>
    <w:uiPriority w:val="99"/>
    <w:unhideWhenUsed/>
    <w:rsid w:val="00440E71"/>
    <w:rPr>
      <w:color w:val="0563C1" w:themeColor="hyperlink"/>
      <w:u w:val="single"/>
    </w:rPr>
  </w:style>
  <w:style w:type="paragraph" w:styleId="ListParagraph">
    <w:name w:val="List Paragraph"/>
    <w:basedOn w:val="Normal"/>
    <w:uiPriority w:val="34"/>
    <w:qFormat/>
    <w:rsid w:val="00C645BA"/>
    <w:pPr>
      <w:ind w:left="720"/>
    </w:pPr>
  </w:style>
  <w:style w:type="character" w:styleId="PlaceholderText">
    <w:name w:val="Placeholder Text"/>
    <w:basedOn w:val="DefaultParagraphFont"/>
    <w:uiPriority w:val="99"/>
    <w:semiHidden/>
    <w:rsid w:val="00550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g.823#supplementary-information" TargetMode="External"/><Relationship Id="rId3" Type="http://schemas.openxmlformats.org/officeDocument/2006/relationships/settings" Target="settings.xml"/><Relationship Id="rId7" Type="http://schemas.openxmlformats.org/officeDocument/2006/relationships/hyperlink" Target="https://www.nature.com/articles/ng.608#supplementary-inform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05D08-5EF0-4D4A-844F-73856198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10</Pages>
  <Words>6844</Words>
  <Characters>39016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Hemstrom</dc:creator>
  <cp:keywords/>
  <dc:description/>
  <cp:lastModifiedBy>Hemstrom</cp:lastModifiedBy>
  <cp:revision>1</cp:revision>
  <dcterms:created xsi:type="dcterms:W3CDTF">2018-11-09T20:23:00Z</dcterms:created>
  <dcterms:modified xsi:type="dcterms:W3CDTF">2018-11-15T02:23:00Z</dcterms:modified>
</cp:coreProperties>
</file>