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r>
    </w:p>
    <w:p w:rsidR="00000000" w:rsidDel="00000000" w:rsidP="00000000" w:rsidRDefault="00000000" w:rsidRPr="00000000" w14:paraId="00000002">
      <w:pPr>
        <w:spacing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NACIONAL DE APRENDIZAJE – SENA</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Técnico en Programación de Software</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3313623</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Presentado por</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 Stick García Díaz</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w:t>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Evaluacion FASE 2</w:t>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Instructora. Cabezas</w:t>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NACIONAL DE APRENDIZAJE – SENA</w:t>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 de Formación: Centro de Diseño y metrología (CDM)</w:t>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Bogotá D.C.</w:t>
      </w:r>
    </w:p>
    <w:p w:rsidR="00000000" w:rsidDel="00000000" w:rsidP="00000000" w:rsidRDefault="00000000" w:rsidRPr="00000000" w14:paraId="0000001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Octubre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Ajustes manuales realizados:</w:t>
        <w:br w:type="textWrapping"/>
      </w:r>
      <w:r w:rsidDel="00000000" w:rsidR="00000000" w:rsidRPr="00000000">
        <w:rPr>
          <w:rFonts w:ascii="Times New Roman" w:cs="Times New Roman" w:eastAsia="Times New Roman" w:hAnsi="Times New Roman"/>
          <w:sz w:val="24"/>
          <w:szCs w:val="24"/>
          <w:rtl w:val="0"/>
        </w:rPr>
        <w:t xml:space="preserve">Durante el desarrollo del código se realizaron algunos ajustes para mejorar el funcionamiento del sistema de turnos. Se agregó un ciclo </w:t>
      </w:r>
      <w:r w:rsidDel="00000000" w:rsidR="00000000" w:rsidRPr="00000000">
        <w:rPr>
          <w:rFonts w:ascii="Times New Roman" w:cs="Times New Roman" w:eastAsia="Times New Roman" w:hAnsi="Times New Roman"/>
          <w:sz w:val="24"/>
          <w:szCs w:val="24"/>
          <w:rtl w:val="0"/>
        </w:rPr>
        <w:t xml:space="preserve">while True</w:t>
      </w:r>
      <w:r w:rsidDel="00000000" w:rsidR="00000000" w:rsidRPr="00000000">
        <w:rPr>
          <w:rFonts w:ascii="Times New Roman" w:cs="Times New Roman" w:eastAsia="Times New Roman" w:hAnsi="Times New Roman"/>
          <w:sz w:val="24"/>
          <w:szCs w:val="24"/>
          <w:rtl w:val="0"/>
        </w:rPr>
        <w:t xml:space="preserve"> para permitir que el programa pueda generar varios turnos de manera continua sin tener que reiniciarlo cada vez que llegue un nuevo cliente. Además, se organizó mejor la estructura del programa separando la solicitud de datos, la evaluación de condiciones y la impresión del ticket, logrando que el código sea más claro y fácil de entender.</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Validación de errores:</w:t>
        <w:br w:type="textWrapping"/>
      </w:r>
      <w:r w:rsidDel="00000000" w:rsidR="00000000" w:rsidRPr="00000000">
        <w:rPr>
          <w:rFonts w:ascii="Times New Roman" w:cs="Times New Roman" w:eastAsia="Times New Roman" w:hAnsi="Times New Roman"/>
          <w:sz w:val="24"/>
          <w:szCs w:val="24"/>
          <w:rtl w:val="0"/>
        </w:rPr>
        <w:t xml:space="preserve">También se implementaron validaciones de errores para evitar que el programa falle cuando el usuario ingrese datos incorrectos. Para esto se utilizaron bloques </w:t>
      </w:r>
      <w:r w:rsidDel="00000000" w:rsidR="00000000" w:rsidRPr="00000000">
        <w:rPr>
          <w:rFonts w:ascii="Times New Roman" w:cs="Times New Roman" w:eastAsia="Times New Roman" w:hAnsi="Times New Roman"/>
          <w:sz w:val="24"/>
          <w:szCs w:val="24"/>
          <w:rtl w:val="0"/>
        </w:rPr>
        <w:t xml:space="preserve">try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except</w:t>
      </w:r>
      <w:r w:rsidDel="00000000" w:rsidR="00000000" w:rsidRPr="00000000">
        <w:rPr>
          <w:rFonts w:ascii="Times New Roman" w:cs="Times New Roman" w:eastAsia="Times New Roman" w:hAnsi="Times New Roman"/>
          <w:sz w:val="24"/>
          <w:szCs w:val="24"/>
          <w:rtl w:val="0"/>
        </w:rPr>
        <w:t xml:space="preserve">, los cuales verifican que la edad y la opción del menú sean números. Además, se añadió una validación adicional para asegurar que en el menú de discapacidad solo se puedan seleccionar las opciones </w:t>
      </w:r>
      <w:r w:rsidDel="00000000" w:rsidR="00000000" w:rsidRPr="00000000">
        <w:rPr>
          <w:rFonts w:ascii="Times New Roman" w:cs="Times New Roman" w:eastAsia="Times New Roman" w:hAnsi="Times New Roman"/>
          <w:b w:val="1"/>
          <w:bCs w:val="1"/>
          <w:sz w:val="24"/>
          <w:szCs w:val="24"/>
          <w:rtl w:val="0"/>
        </w:rPr>
        <w:t xml:space="preserve">1 (sí)</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b w:val="1"/>
          <w:bCs w:val="1"/>
          <w:sz w:val="24"/>
          <w:szCs w:val="24"/>
          <w:rtl w:val="0"/>
        </w:rPr>
        <w:t xml:space="preserve">2 (no)</w:t>
      </w:r>
      <w:r w:rsidDel="00000000" w:rsidR="00000000" w:rsidRPr="00000000">
        <w:rPr>
          <w:rFonts w:ascii="Times New Roman" w:cs="Times New Roman" w:eastAsia="Times New Roman" w:hAnsi="Times New Roman"/>
          <w:sz w:val="24"/>
          <w:szCs w:val="24"/>
          <w:rtl w:val="0"/>
        </w:rPr>
        <w:t xml:space="preserve">, evitando valores inválidos y garantizando que el sistema funcione correctamente.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2400300</wp:posOffset>
          </wp:positionH>
          <wp:positionV relativeFrom="paragraph">
            <wp:posOffset>-123824</wp:posOffset>
          </wp:positionV>
          <wp:extent cx="804863" cy="676275"/>
          <wp:effectExtent b="0" l="0" r="0" t="0"/>
          <wp:wrapNone/>
          <wp:docPr id="1" name="image1.png"/>
          <a:graphic>
            <a:graphicData uri="http://schemas.openxmlformats.org/drawingml/2006/picture">
              <pic:pic>
                <pic:nvPicPr>
                  <pic:cNvPr id="0" name="image1.png"/>
                  <pic:cNvPicPr preferRelativeResize="0"/>
                </pic:nvPicPr>
                <pic:blipFill>
                  <a:blip r:embed="rId1"/>
                  <a:srcRect b="0" l="-10959" r="10959" t="0"/>
                  <a:stretch>
                    <a:fillRect/>
                  </a:stretch>
                </pic:blipFill>
                <pic:spPr>
                  <a:xfrm>
                    <a:off x="0" y="0"/>
                    <a:ext cx="804863" cy="6762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