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077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14846CD6" w14:textId="2B38EE23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Федерации</w:t>
      </w:r>
    </w:p>
    <w:p w14:paraId="5320F93F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</w:t>
      </w:r>
    </w:p>
    <w:p w14:paraId="13B30E5D" w14:textId="4214770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</w:p>
    <w:p w14:paraId="039448FF" w14:textId="6AC11EB3" w:rsid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44CB6EB3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5016D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59EB195D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4919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14:paraId="6162CD6F" w14:textId="0929FBD9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20FFC">
        <w:rPr>
          <w:rFonts w:ascii="Times New Roman" w:hAnsi="Times New Roman" w:cs="Times New Roman"/>
          <w:sz w:val="28"/>
          <w:szCs w:val="28"/>
        </w:rPr>
        <w:t>2</w:t>
      </w:r>
    </w:p>
    <w:p w14:paraId="0990EA9E" w14:textId="24C9FF75" w:rsidR="000439A3" w:rsidRPr="001B500E" w:rsidRDefault="00C20FFC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игр</w:t>
      </w:r>
    </w:p>
    <w:p w14:paraId="4BDF513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A64A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DD64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8A85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DD77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0AA75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0B45" w14:textId="5E37CE15" w:rsidR="001B500E" w:rsidRPr="001B500E" w:rsidRDefault="001B500E" w:rsidP="001B500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№ M3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B500E">
        <w:rPr>
          <w:rFonts w:ascii="Times New Roman" w:hAnsi="Times New Roman" w:cs="Times New Roman"/>
          <w:b/>
          <w:bCs/>
          <w:sz w:val="28"/>
          <w:szCs w:val="28"/>
        </w:rPr>
        <w:t>091</w:t>
      </w:r>
    </w:p>
    <w:p w14:paraId="336D17C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Фисенко Никита Данилович</w:t>
      </w:r>
    </w:p>
    <w:p w14:paraId="7B36129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 xml:space="preserve">Рустамов Марк </w:t>
      </w:r>
      <w:proofErr w:type="spellStart"/>
      <w:r w:rsidRPr="001B500E">
        <w:rPr>
          <w:rFonts w:ascii="Times New Roman" w:hAnsi="Times New Roman" w:cs="Times New Roman"/>
          <w:sz w:val="28"/>
          <w:szCs w:val="28"/>
        </w:rPr>
        <w:t>Самирович</w:t>
      </w:r>
      <w:proofErr w:type="spellEnd"/>
    </w:p>
    <w:p w14:paraId="6572BE28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3D45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6DD56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A1A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387B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C53D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F4204" w14:textId="1FEFA8C4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34AC5F36" w14:textId="77777777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1516DA41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Санкт-Петербург 2023</w:t>
      </w:r>
    </w:p>
    <w:p w14:paraId="1872320B" w14:textId="7459FAC7" w:rsidR="009532B4" w:rsidRPr="009532B4" w:rsidRDefault="00583DEB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7CA261F" w14:textId="5AA2C014" w:rsidR="001B500E" w:rsidRDefault="008231BA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1BA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00E">
        <w:rPr>
          <w:rFonts w:ascii="Times New Roman" w:hAnsi="Times New Roman" w:cs="Times New Roman"/>
          <w:sz w:val="28"/>
          <w:szCs w:val="28"/>
        </w:rPr>
        <w:t xml:space="preserve">возможность ввода данных из файла в формате </w:t>
      </w:r>
      <w:r w:rsidR="001B500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B500E">
        <w:rPr>
          <w:rFonts w:ascii="Times New Roman" w:hAnsi="Times New Roman" w:cs="Times New Roman"/>
          <w:sz w:val="28"/>
          <w:szCs w:val="28"/>
        </w:rPr>
        <w:t xml:space="preserve">, </w:t>
      </w:r>
      <w:r w:rsidR="00C20FFC">
        <w:rPr>
          <w:rFonts w:ascii="Times New Roman" w:hAnsi="Times New Roman" w:cs="Times New Roman"/>
          <w:sz w:val="28"/>
          <w:szCs w:val="28"/>
        </w:rPr>
        <w:t>который содержит матрицу игры</w:t>
      </w:r>
      <w:r w:rsidR="001B500E">
        <w:rPr>
          <w:rFonts w:ascii="Times New Roman" w:hAnsi="Times New Roman" w:cs="Times New Roman"/>
          <w:sz w:val="28"/>
          <w:szCs w:val="28"/>
        </w:rPr>
        <w:t>.</w:t>
      </w:r>
    </w:p>
    <w:p w14:paraId="72C89048" w14:textId="1936F331" w:rsidR="00C20FFC" w:rsidRDefault="00C20FFC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Упростит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20FFC">
        <w:rPr>
          <w:rFonts w:ascii="Times New Roman" w:hAnsi="Times New Roman" w:cs="Times New Roman"/>
          <w:sz w:val="28"/>
          <w:szCs w:val="28"/>
        </w:rPr>
        <w:t xml:space="preserve"> платежную матрицу путем анализа доминирующих стратегий.</w:t>
      </w:r>
    </w:p>
    <w:p w14:paraId="11548C79" w14:textId="77777777" w:rsidR="00C20FFC" w:rsidRDefault="00C20FFC" w:rsidP="00C20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Если возможно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20FF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йти</w:t>
      </w:r>
      <w:r w:rsidRPr="00C20FFC">
        <w:rPr>
          <w:rFonts w:ascii="Times New Roman" w:hAnsi="Times New Roman" w:cs="Times New Roman"/>
          <w:sz w:val="28"/>
          <w:szCs w:val="28"/>
        </w:rPr>
        <w:t xml:space="preserve"> решение игры в чистых стратегиях. Определит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C20FFC">
        <w:rPr>
          <w:rFonts w:ascii="Times New Roman" w:hAnsi="Times New Roman" w:cs="Times New Roman"/>
          <w:sz w:val="28"/>
          <w:szCs w:val="28"/>
        </w:rPr>
        <w:t>оптимальные стратегии и соответствующую цену игры.</w:t>
      </w:r>
    </w:p>
    <w:p w14:paraId="044D9225" w14:textId="3197E9F7" w:rsidR="00C20FFC" w:rsidRPr="00C20FFC" w:rsidRDefault="00C20FFC" w:rsidP="00C20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Если решение в чистых стратегиях найти невозможно, применит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C20FFC">
        <w:rPr>
          <w:rFonts w:ascii="Times New Roman" w:hAnsi="Times New Roman" w:cs="Times New Roman"/>
          <w:sz w:val="28"/>
          <w:szCs w:val="28"/>
        </w:rPr>
        <w:t>симплекс-метод для поиска седловой точки в смешанных стратегиях. 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20FFC">
        <w:rPr>
          <w:rFonts w:ascii="Times New Roman" w:hAnsi="Times New Roman" w:cs="Times New Roman"/>
          <w:sz w:val="28"/>
          <w:szCs w:val="28"/>
        </w:rPr>
        <w:t xml:space="preserve"> смешанные стратегии и соответствующую цену игры.</w:t>
      </w:r>
    </w:p>
    <w:p w14:paraId="53E45021" w14:textId="55C1BBC7" w:rsidR="008231BA" w:rsidRPr="00C20FFC" w:rsidRDefault="008231BA" w:rsidP="00C20FFC">
      <w:p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64BC914" w14:textId="11D753D0" w:rsidR="000D784C" w:rsidRPr="000D784C" w:rsidRDefault="00C20FFC" w:rsidP="0028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платежную матрицу путем анализа доминирующих стратегий, по возможности найти решение игры в чистых стратегиях, иначе применить симплекс-метод</w:t>
      </w:r>
      <w:r w:rsidR="000D784C">
        <w:rPr>
          <w:rFonts w:ascii="Times New Roman" w:hAnsi="Times New Roman" w:cs="Times New Roman"/>
          <w:sz w:val="28"/>
          <w:szCs w:val="28"/>
        </w:rPr>
        <w:t xml:space="preserve">, а также осуществить возможность ввода данных в формате </w:t>
      </w:r>
      <w:r w:rsidR="000D78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D784C" w:rsidRPr="000D784C">
        <w:rPr>
          <w:rFonts w:ascii="Times New Roman" w:hAnsi="Times New Roman" w:cs="Times New Roman"/>
          <w:sz w:val="28"/>
          <w:szCs w:val="28"/>
        </w:rPr>
        <w:t>.</w:t>
      </w:r>
    </w:p>
    <w:p w14:paraId="7AE43B25" w14:textId="42716A47" w:rsidR="009532B4" w:rsidRDefault="008231BA" w:rsidP="0095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5F8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0649851F" w14:textId="7232019C" w:rsidR="00C20FFC" w:rsidRPr="00C20FFC" w:rsidRDefault="00C20FFC" w:rsidP="00C20FF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20F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понятия.</w:t>
      </w:r>
    </w:p>
    <w:p w14:paraId="55B015AB" w14:textId="0642EE5E" w:rsidR="00C20FFC" w:rsidRPr="00C20FFC" w:rsidRDefault="00C20FFC" w:rsidP="00C20FFC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 xml:space="preserve">Теория игр – это теория математических моделей принятия оптимальных решений в условиях конфликта или неопределённости. При этом конфликт не обязательно должен быть антагонистическим, в качестве конфликта можно </w:t>
      </w:r>
      <w:r w:rsidRPr="00C20FFC">
        <w:rPr>
          <w:rFonts w:ascii="Times New Roman" w:hAnsi="Times New Roman" w:cs="Times New Roman"/>
          <w:sz w:val="28"/>
          <w:szCs w:val="28"/>
        </w:rPr>
        <w:t>рассматривать любое</w:t>
      </w:r>
      <w:r w:rsidRPr="00C20FFC">
        <w:rPr>
          <w:rFonts w:ascii="Times New Roman" w:hAnsi="Times New Roman" w:cs="Times New Roman"/>
          <w:sz w:val="28"/>
          <w:szCs w:val="28"/>
        </w:rPr>
        <w:t xml:space="preserve"> разногласие. Всякая теоретико-игровая модель должна отражать, кто и как конфликтует, а также, кто и в какой форме заинтересован в том или ином исходе конфликта. Действующие в конфликте стороны называются игроками, а решения, которые способны принимать игроки, стратегии. </w:t>
      </w:r>
    </w:p>
    <w:p w14:paraId="51D1B7C5" w14:textId="5F3C3782" w:rsidR="00C20FFC" w:rsidRDefault="00C20FFC" w:rsidP="00C20FFC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Рассмотрим матричные игры. Под матричной игрой понимается такая игра двух игроков, при которой каждый игрок имеет конечное число возможных ходов – чистых стратегий. При этом выигрыш одного игрока и проигрыш другого при применении ими определённых чистых стратегий выражается числом. Задачей теории игр является определение оптимальных стратегий игроков. В матричной игре оптимальной для игрока А называется стратегия, которая при многократном повторении игры обеспечивает максимально возможный средний выигрыш, а для игрока В под оптимальной понимается стратегия, обеспечивающая ему минимальный средний проигрыш. При этом предполагается, что противник является по меньшей мере таким же разумным и делает всё для того, чтобы помешать нам добиться своей цели.</w:t>
      </w:r>
    </w:p>
    <w:p w14:paraId="565FD31F" w14:textId="77777777" w:rsidR="00C20FFC" w:rsidRDefault="00C20FFC" w:rsidP="00C20FFC">
      <w:pPr>
        <w:tabs>
          <w:tab w:val="left" w:pos="177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14:paraId="2DFBCAD9" w14:textId="22982A7A" w:rsidR="00C20FFC" w:rsidRDefault="004809B8" w:rsidP="00C20FFC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Упрощение игр.</w:t>
      </w:r>
    </w:p>
    <w:p w14:paraId="6CBC66BC" w14:textId="5140E765" w:rsidR="005F2A44" w:rsidRPr="005F2A44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 xml:space="preserve">Если игра </w:t>
      </w:r>
      <w:proofErr w:type="spellStart"/>
      <w:r w:rsidRPr="005F2A44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5F2A44">
        <w:rPr>
          <w:rFonts w:ascii="Times New Roman" w:hAnsi="Times New Roman" w:cs="Times New Roman"/>
          <w:sz w:val="28"/>
          <w:szCs w:val="28"/>
        </w:rPr>
        <w:t xml:space="preserve"> не имеет седловой точки, то найти её решение, особенно при больших m и n, трудно. Иногда эту задачу можно упростить, сократив число стратегий, вычёркивая некоторые заведомо невыгодные. Рассмотрим две стратегии первого игрока – i – ю и k – ю. При этом пусть для всех элементов соответствующих строк матрицы выполняются условия: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0B8">
        <w:rPr>
          <w:position w:val="-14"/>
        </w:rPr>
        <w:object w:dxaOrig="4040" w:dyaOrig="440" w14:anchorId="30AD9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8pt" o:ole="">
            <v:imagedata r:id="rId5" o:title=""/>
          </v:shape>
          <o:OLEObject Type="Embed" ProgID="Equation.3" ShapeID="_x0000_i1025" DrawAspect="Content" ObjectID="_1760043485" r:id="rId6"/>
        </w:object>
      </w:r>
      <w:r w:rsidRPr="001F50B8">
        <w:t>.</w:t>
      </w:r>
      <w:r>
        <w:t xml:space="preserve">  </w:t>
      </w:r>
      <w:r w:rsidRPr="005F2A44">
        <w:rPr>
          <w:rFonts w:ascii="Times New Roman" w:hAnsi="Times New Roman" w:cs="Times New Roman"/>
          <w:sz w:val="28"/>
          <w:szCs w:val="28"/>
        </w:rPr>
        <w:t xml:space="preserve">В этом случае говорят, что i – я стратегия первого игрока доминирует над его j – й стратегией. Если каждое неравенство выполняется как строгое, то говорят, что одна стратегия строго доминирует над другой. В любом случае из двух стратегий первый игрок предпочтет доминирующую, поскольку при использовании </w:t>
      </w:r>
      <w:proofErr w:type="spellStart"/>
      <w:r w:rsidRPr="005F2A44">
        <w:rPr>
          <w:rFonts w:ascii="Times New Roman" w:hAnsi="Times New Roman" w:cs="Times New Roman"/>
          <w:sz w:val="28"/>
          <w:szCs w:val="28"/>
        </w:rPr>
        <w:t>доминируемой</w:t>
      </w:r>
      <w:proofErr w:type="spellEnd"/>
      <w:r w:rsidRPr="005F2A44">
        <w:rPr>
          <w:rFonts w:ascii="Times New Roman" w:hAnsi="Times New Roman" w:cs="Times New Roman"/>
          <w:sz w:val="28"/>
          <w:szCs w:val="28"/>
        </w:rPr>
        <w:t xml:space="preserve"> стратегии его выигрыш по меньшей мере не увеличится.</w:t>
      </w:r>
    </w:p>
    <w:p w14:paraId="65ED03FC" w14:textId="1AF53149" w:rsidR="004809B8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>Аналогично рассмотрим две стратегии второго игрока - j - ю и l – ю, и при этом для элементов соответствующих столбцов матрицы выполняются условия:</w:t>
      </w:r>
      <w:r w:rsidRPr="005F2A44">
        <w:rPr>
          <w:rFonts w:ascii="Times New Roman" w:hAnsi="Times New Roman" w:cs="Times New Roman"/>
          <w:sz w:val="28"/>
          <w:szCs w:val="28"/>
        </w:rPr>
        <w:t xml:space="preserve"> </w:t>
      </w:r>
      <w:r w:rsidRPr="001F50B8">
        <w:rPr>
          <w:position w:val="-18"/>
        </w:rPr>
        <w:object w:dxaOrig="4080" w:dyaOrig="480" w14:anchorId="5F21057D">
          <v:shape id="_x0000_i1028" type="#_x0000_t75" style="width:168pt;height:20.25pt" o:ole="">
            <v:imagedata r:id="rId7" o:title=""/>
          </v:shape>
          <o:OLEObject Type="Embed" ProgID="Equation.3" ShapeID="_x0000_i1028" DrawAspect="Content" ObjectID="_1760043486" r:id="rId8"/>
        </w:object>
      </w:r>
      <w:r w:rsidRPr="001F50B8">
        <w:t>.</w:t>
      </w:r>
      <w:r w:rsidRPr="005F2A44">
        <w:t xml:space="preserve"> </w:t>
      </w:r>
      <w:r w:rsidRPr="005F2A44">
        <w:rPr>
          <w:rFonts w:ascii="Times New Roman" w:hAnsi="Times New Roman" w:cs="Times New Roman"/>
          <w:sz w:val="28"/>
          <w:szCs w:val="28"/>
        </w:rPr>
        <w:t>Для второго игрока, как известно, более выгодной является стратегия, дающая меньший проигрыш, поэтому говорят, что j - я стратегия доминирует над l - й. Если попарные неравенства являются строгими, то говорят, что одна стратегия строго доминирует над другой.</w:t>
      </w:r>
    </w:p>
    <w:p w14:paraId="734001DB" w14:textId="2F060A1F" w:rsidR="005F2A44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>В результате при наличии доминирующих стратегий часть стратегий можно не рассматривать, что приведет в ряде случаев к значительному упрощению платежной матрицы.</w:t>
      </w:r>
    </w:p>
    <w:p w14:paraId="11FC4D54" w14:textId="6D240C35" w:rsidR="0019487D" w:rsidRDefault="004A270F" w:rsidP="0019487D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Чистые стратегии. </w:t>
      </w:r>
      <w:r w:rsidR="001948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Нижняя и верхняя границы игры. Седловая точка.</w:t>
      </w:r>
    </w:p>
    <w:p w14:paraId="0D7E186B" w14:textId="6E16E1DE" w:rsid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9487D">
        <w:rPr>
          <w:rFonts w:ascii="Times New Roman" w:hAnsi="Times New Roman" w:cs="Times New Roman"/>
          <w:sz w:val="28"/>
          <w:szCs w:val="28"/>
        </w:rPr>
        <w:t xml:space="preserve">ассмотрим матричную игру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 xml:space="preserve"> с платежной матрицей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FD3E6A" w14:textId="221A782D" w:rsidR="0019487D" w:rsidRDefault="0019487D" w:rsidP="0019487D">
      <w:pPr>
        <w:tabs>
          <w:tab w:val="left" w:pos="1770"/>
        </w:tabs>
      </w:pPr>
      <w:r w:rsidRPr="004F21DE">
        <w:rPr>
          <w:position w:val="-68"/>
        </w:rPr>
        <w:object w:dxaOrig="2620" w:dyaOrig="1480" w14:anchorId="1B68E4B3">
          <v:shape id="_x0000_i1029" type="#_x0000_t75" style="width:130.5pt;height:74.25pt" o:ole="">
            <v:imagedata r:id="rId9" o:title=""/>
          </v:shape>
          <o:OLEObject Type="Embed" ProgID="Equation.3" ShapeID="_x0000_i1029" DrawAspect="Content" ObjectID="_1760043487" r:id="rId10"/>
        </w:object>
      </w:r>
    </w:p>
    <w:p w14:paraId="227459D5" w14:textId="4609696F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>Пусть игрок А выбирает некоторую стратегию 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>, тогда в наихудшем случае</w:t>
      </w:r>
      <w:r w:rsidRPr="0019487D">
        <w:rPr>
          <w:rFonts w:ascii="Times New Roman" w:hAnsi="Times New Roman" w:cs="Times New Roman"/>
          <w:sz w:val="28"/>
          <w:szCs w:val="28"/>
        </w:rPr>
        <w:t xml:space="preserve"> </w:t>
      </w:r>
      <w:r w:rsidRPr="0019487D">
        <w:rPr>
          <w:rFonts w:ascii="Times New Roman" w:hAnsi="Times New Roman" w:cs="Times New Roman"/>
          <w:sz w:val="28"/>
          <w:szCs w:val="28"/>
        </w:rPr>
        <w:t xml:space="preserve">он получит выигрыш равный </w:t>
      </w:r>
      <w:r w:rsidRPr="004F21DE">
        <w:rPr>
          <w:position w:val="-22"/>
        </w:rPr>
        <w:object w:dxaOrig="720" w:dyaOrig="460" w14:anchorId="3AEB0DEE">
          <v:shape id="_x0000_i1030" type="#_x0000_t75" style="width:36pt;height:22.5pt" o:ole="">
            <v:imagedata r:id="rId11" o:title=""/>
          </v:shape>
          <o:OLEObject Type="Embed" ProgID="Equation.3" ShapeID="_x0000_i1030" DrawAspect="Content" ObjectID="_1760043488" r:id="rId12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. Предвидя эту возможность, игрок А должен выбрать такую стратегию, чтобы максимизировать свой минимальный в каждой стратегии выигрыш </w:t>
      </w:r>
      <w:r w:rsidRPr="004F21DE">
        <w:rPr>
          <w:position w:val="-6"/>
        </w:rPr>
        <w:object w:dxaOrig="240" w:dyaOrig="220" w14:anchorId="3F776535">
          <v:shape id="_x0000_i1031" type="#_x0000_t75" style="width:12pt;height:11.25pt" o:ole="">
            <v:imagedata r:id="rId13" o:title=""/>
          </v:shape>
          <o:OLEObject Type="Embed" ProgID="Equation.3" ShapeID="_x0000_i1031" DrawAspect="Content" ObjectID="_1760043489" r:id="rId14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Pr="004F21DE">
        <w:rPr>
          <w:position w:val="-22"/>
        </w:rPr>
        <w:object w:dxaOrig="1560" w:dyaOrig="460" w14:anchorId="7FD7A248">
          <v:shape id="_x0000_i1032" type="#_x0000_t75" style="width:78pt;height:22.5pt" o:ole="">
            <v:imagedata r:id="rId15" o:title=""/>
          </v:shape>
          <o:OLEObject Type="Embed" ProgID="Equation.3" ShapeID="_x0000_i1032" DrawAspect="Content" ObjectID="_1760043490" r:id="rId16"/>
        </w:object>
      </w:r>
      <w:r w:rsidRPr="0019487D">
        <w:rPr>
          <w:rFonts w:ascii="Times New Roman" w:hAnsi="Times New Roman" w:cs="Times New Roman"/>
          <w:sz w:val="28"/>
          <w:szCs w:val="28"/>
        </w:rPr>
        <w:t>. Величина   называется нижней ценой игры</w:t>
      </w:r>
      <w:r w:rsidRPr="0019487D">
        <w:rPr>
          <w:rFonts w:ascii="Times New Roman" w:hAnsi="Times New Roman" w:cs="Times New Roman"/>
          <w:sz w:val="28"/>
          <w:szCs w:val="28"/>
        </w:rPr>
        <w:t xml:space="preserve">. </w:t>
      </w:r>
      <w:r w:rsidRPr="0019487D">
        <w:rPr>
          <w:rFonts w:ascii="Times New Roman" w:hAnsi="Times New Roman" w:cs="Times New Roman"/>
          <w:sz w:val="28"/>
          <w:szCs w:val="28"/>
        </w:rPr>
        <w:t xml:space="preserve">Очевидно, </w:t>
      </w:r>
      <w:r w:rsidRPr="004F21DE">
        <w:rPr>
          <w:position w:val="-6"/>
        </w:rPr>
        <w:object w:dxaOrig="240" w:dyaOrig="220" w14:anchorId="542F7F9D">
          <v:shape id="_x0000_i1033" type="#_x0000_t75" style="width:12pt;height:11.25pt" o:ole="">
            <v:imagedata r:id="rId13" o:title=""/>
          </v:shape>
          <o:OLEObject Type="Embed" ProgID="Equation.3" ShapeID="_x0000_i1033" DrawAspect="Content" ObjectID="_1760043491" r:id="rId17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находится в одной из строк матрицы Н, пусть в i</w:t>
      </w:r>
      <w:r w:rsidRPr="0019487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87D">
        <w:rPr>
          <w:rFonts w:ascii="Times New Roman" w:hAnsi="Times New Roman" w:cs="Times New Roman"/>
          <w:sz w:val="28"/>
          <w:szCs w:val="28"/>
        </w:rPr>
        <w:t>, тогда стратегия</w:t>
      </w:r>
      <w:r w:rsidRPr="0019487D"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4"/>
        </w:rPr>
        <w:object w:dxaOrig="340" w:dyaOrig="380" w14:anchorId="38E50BFB">
          <v:shape id="_x0000_i1034" type="#_x0000_t75" style="width:17.25pt;height:18.75pt" o:ole="">
            <v:imagedata r:id="rId18" o:title=""/>
          </v:shape>
          <o:OLEObject Type="Embed" ProgID="Equation.3" ShapeID="_x0000_i1034" DrawAspect="Content" ObjectID="_1760043492" r:id="rId19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максиминной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64A70503" w14:textId="0C5A8769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 xml:space="preserve">Итак, если игрок А будет придерживаться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максиминной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 xml:space="preserve"> стратегии, то ему при любом поведении игрока В гарантируется выигрыш, во всяком случае не меньше </w:t>
      </w:r>
      <w:r w:rsidRPr="004F21DE">
        <w:rPr>
          <w:position w:val="-6"/>
        </w:rPr>
        <w:object w:dxaOrig="240" w:dyaOrig="220" w14:anchorId="333827C5">
          <v:shape id="_x0000_i1035" type="#_x0000_t75" style="width:12pt;height:11.25pt" o:ole="">
            <v:imagedata r:id="rId20" o:title=""/>
          </v:shape>
          <o:OLEObject Type="Embed" ProgID="Equation.3" ShapeID="_x0000_i1035" DrawAspect="Content" ObjectID="_1760043493" r:id="rId21"/>
        </w:object>
      </w:r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76782C9D" w14:textId="7CF29BAD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lastRenderedPageBreak/>
        <w:t xml:space="preserve">С другой стороны, противник – игрок В, заинтересован в том, чтобы обратить выигрыш игрока А в минимум, поэтому он должен пересмотреть каждую свою стратегию с точки зрения максимального выигрыша </w:t>
      </w:r>
      <w:r w:rsidR="004A270F" w:rsidRPr="0019487D">
        <w:rPr>
          <w:rFonts w:ascii="Times New Roman" w:hAnsi="Times New Roman" w:cs="Times New Roman"/>
          <w:sz w:val="28"/>
          <w:szCs w:val="28"/>
        </w:rPr>
        <w:t>игроком</w:t>
      </w:r>
      <w:r w:rsidRPr="0019487D">
        <w:rPr>
          <w:rFonts w:ascii="Times New Roman" w:hAnsi="Times New Roman" w:cs="Times New Roman"/>
          <w:sz w:val="28"/>
          <w:szCs w:val="28"/>
        </w:rPr>
        <w:t xml:space="preserve"> А при этой стратегии. Другими словами, при выборе некоторой стратегии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19487D">
        <w:rPr>
          <w:rFonts w:ascii="Times New Roman" w:hAnsi="Times New Roman" w:cs="Times New Roman"/>
          <w:sz w:val="28"/>
          <w:szCs w:val="28"/>
        </w:rPr>
        <w:t xml:space="preserve"> он должен исходить из максимального проигрыша в этой стратегии, равного </w:t>
      </w:r>
      <w:r w:rsidRPr="004F21DE">
        <w:rPr>
          <w:position w:val="-22"/>
        </w:rPr>
        <w:object w:dxaOrig="740" w:dyaOrig="460" w14:anchorId="743F3046">
          <v:shape id="_x0000_i1036" type="#_x0000_t75" style="width:36.75pt;height:22.5pt" o:ole="">
            <v:imagedata r:id="rId22" o:title=""/>
          </v:shape>
          <o:OLEObject Type="Embed" ProgID="Equation.3" ShapeID="_x0000_i1036" DrawAspect="Content" ObjectID="_1760043494" r:id="rId23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, и найти такую стратегию, при которой этот проигрыш будет наименьшим, то есть не более чем </w:t>
      </w:r>
      <w:r w:rsidRPr="004F21DE">
        <w:rPr>
          <w:position w:val="-22"/>
        </w:rPr>
        <w:object w:dxaOrig="1579" w:dyaOrig="460" w14:anchorId="0AF396C5">
          <v:shape id="_x0000_i1037" type="#_x0000_t75" style="width:78.75pt;height:22.5pt" o:ole="">
            <v:imagedata r:id="rId24" o:title=""/>
          </v:shape>
          <o:OLEObject Type="Embed" ProgID="Equation.3" ShapeID="_x0000_i1037" DrawAspect="Content" ObjectID="_1760043495" r:id="rId25"/>
        </w:object>
      </w:r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554808AD" w14:textId="34471181" w:rsid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="00106D1B" w:rsidRPr="004F21DE">
        <w:rPr>
          <w:position w:val="-10"/>
        </w:rPr>
        <w:object w:dxaOrig="240" w:dyaOrig="320" w14:anchorId="20BB2988">
          <v:shape id="_x0000_i1038" type="#_x0000_t75" style="width:12pt;height:15.75pt" o:ole="">
            <v:imagedata r:id="rId26" o:title=""/>
          </v:shape>
          <o:OLEObject Type="Embed" ProgID="Equation.3" ShapeID="_x0000_i1038" DrawAspect="Content" ObjectID="_1760043496" r:id="rId27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называется верхней ценой игры, а соответствующая ему стратегия </w:t>
      </w:r>
      <w:r w:rsidR="00106D1B" w:rsidRPr="004F21DE">
        <w:rPr>
          <w:position w:val="-14"/>
        </w:rPr>
        <w:object w:dxaOrig="340" w:dyaOrig="380" w14:anchorId="2F3235CF">
          <v:shape id="_x0000_i1039" type="#_x0000_t75" style="width:17.25pt;height:18.75pt" o:ole="">
            <v:imagedata r:id="rId28" o:title=""/>
          </v:shape>
          <o:OLEObject Type="Embed" ProgID="Equation.3" ShapeID="_x0000_i1039" DrawAspect="Content" ObjectID="_1760043497" r:id="rId29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– минимаксной.</w:t>
      </w:r>
    </w:p>
    <w:p w14:paraId="118839B4" w14:textId="4A359ADF" w:rsidR="00106D1B" w:rsidRPr="00106D1B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>Игра с седловой точкой является наиболее простым случаем матричной игры. Игрой с седловой точкой называется игра, у которой совпадают нижняя и верхняя цены игры, то есть выполняется равенство:</w:t>
      </w:r>
      <w:r w:rsidRPr="004F21DE">
        <w:rPr>
          <w:position w:val="-22"/>
        </w:rPr>
        <w:object w:dxaOrig="3379" w:dyaOrig="460" w14:anchorId="0299336A">
          <v:shape id="_x0000_i1040" type="#_x0000_t75" style="width:168.75pt;height:22.5pt" o:ole="">
            <v:imagedata r:id="rId30" o:title=""/>
          </v:shape>
          <o:OLEObject Type="Embed" ProgID="Equation.3" ShapeID="_x0000_i1040" DrawAspect="Content" ObjectID="_1760043498" r:id="rId31"/>
        </w:object>
      </w:r>
    </w:p>
    <w:p w14:paraId="005DA618" w14:textId="3A291BF8" w:rsidR="00106D1B" w:rsidRPr="00106D1B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4F21DE">
        <w:rPr>
          <w:position w:val="-10"/>
        </w:rPr>
        <w:object w:dxaOrig="1040" w:dyaOrig="320" w14:anchorId="18BBF43F">
          <v:shape id="_x0000_i1041" type="#_x0000_t75" style="width:51.75pt;height:15.75pt" o:ole="">
            <v:imagedata r:id="rId32" o:title=""/>
          </v:shape>
          <o:OLEObject Type="Embed" ProgID="Equation.3" ShapeID="_x0000_i1041" DrawAspect="Content" ObjectID="_1760043499" r:id="rId33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называется ценой игры, элемента </w:t>
      </w:r>
      <w:r w:rsidRPr="004F21DE">
        <w:rPr>
          <w:position w:val="-14"/>
        </w:rPr>
        <w:object w:dxaOrig="440" w:dyaOrig="380" w14:anchorId="29F86AE2">
          <v:shape id="_x0000_i1042" type="#_x0000_t75" style="width:22.5pt;height:18.75pt" o:ole="">
            <v:imagedata r:id="rId34" o:title=""/>
          </v:shape>
          <o:OLEObject Type="Embed" ProgID="Equation.3" ShapeID="_x0000_i1042" DrawAspect="Content" ObjectID="_1760043500" r:id="rId35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соответствующий равенству, называют седловой точкой.</w:t>
      </w:r>
    </w:p>
    <w:p w14:paraId="5DE8DA0C" w14:textId="19C2CE3C" w:rsidR="005F2A44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>Простота решения игры с седловой точкой заключается в том, что оптимальные стратегии обоих игроков находятся сразу. Для игрока А это стратегия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1DE">
        <w:rPr>
          <w:position w:val="-14"/>
        </w:rPr>
        <w:object w:dxaOrig="340" w:dyaOrig="380" w14:anchorId="4D5D1725">
          <v:shape id="_x0000_i1043" type="#_x0000_t75" style="width:17.25pt;height:18.75pt" o:ole="">
            <v:imagedata r:id="rId36" o:title=""/>
          </v:shape>
          <o:OLEObject Type="Embed" ProgID="Equation.3" ShapeID="_x0000_i1043" DrawAspect="Content" ObjectID="_1760043501" r:id="rId37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для игрока В – </w:t>
      </w:r>
      <w:r w:rsidRPr="004F21DE">
        <w:rPr>
          <w:position w:val="-14"/>
        </w:rPr>
        <w:object w:dxaOrig="340" w:dyaOrig="380" w14:anchorId="2A65ADA1">
          <v:shape id="_x0000_i1044" type="#_x0000_t75" style="width:17.25pt;height:18.75pt" o:ole="">
            <v:imagedata r:id="rId38" o:title=""/>
          </v:shape>
          <o:OLEObject Type="Embed" ProgID="Equation.3" ShapeID="_x0000_i1044" DrawAspect="Content" ObjectID="_1760043502" r:id="rId39"/>
        </w:object>
      </w:r>
      <w:r w:rsidRPr="00106D1B">
        <w:rPr>
          <w:rFonts w:ascii="Times New Roman" w:hAnsi="Times New Roman" w:cs="Times New Roman"/>
          <w:sz w:val="28"/>
          <w:szCs w:val="28"/>
        </w:rPr>
        <w:t>. Причём, такое решение обладает свойством устойчивости в том смысле, что если один из игроков применяет свою оптимальную стратегию, то любое отклонение другого игрока от оптимальной стратегии может оказаться не выгодным для него.</w:t>
      </w:r>
    </w:p>
    <w:p w14:paraId="23E0C5CA" w14:textId="49DC98B1" w:rsidR="00BF665D" w:rsidRDefault="00BF665D" w:rsidP="00BF665D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F66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Игры, не содержащие седловой точки. Смешанные стратегии.</w:t>
      </w:r>
      <w:r w:rsidRPr="00BF66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Применение симплекс-метода.</w:t>
      </w:r>
    </w:p>
    <w:p w14:paraId="114B02EE" w14:textId="12D8BC71" w:rsid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>Среди конечных игр, имеющих практическое значение, сравнительно редко встречаются игры с седловой точкой. Более типичным является случай, когда нижняя и верхние цены не совпадают, 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660" w:dyaOrig="320" w14:anchorId="534BE35D">
          <v:shape id="_x0000_i1045" type="#_x0000_t75" style="width:33pt;height:15.75pt" o:ole="">
            <v:imagedata r:id="rId40" o:title=""/>
          </v:shape>
          <o:OLEObject Type="Embed" ProgID="Equation.3" ShapeID="_x0000_i1045" DrawAspect="Content" ObjectID="_1760043503" r:id="rId41"/>
        </w:object>
      </w:r>
      <w:r w:rsidRPr="00BF66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837195" w14:textId="5A929C6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Установленный факт означает, что если игра одноходовая, то есть партнёры играют один раз, выбирая по одной чистой стратегии, то в расчёте на разумно играющего противника они должны придерживаться принципа минимакса, это гарантирует выигрыш </w:t>
      </w:r>
      <w:r w:rsidRPr="004F21DE">
        <w:rPr>
          <w:position w:val="-6"/>
        </w:rPr>
        <w:object w:dxaOrig="639" w:dyaOrig="279" w14:anchorId="0CFB6DF9">
          <v:shape id="_x0000_i1047" type="#_x0000_t75" style="width:31.5pt;height:13.5pt" o:ole="">
            <v:imagedata r:id="rId42" o:title=""/>
          </v:shape>
          <o:OLEObject Type="Embed" ProgID="Equation.3" ShapeID="_x0000_i1047" DrawAspect="Content" ObjectID="_1760043504" r:id="rId4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игроку А и проигрыш </w:t>
      </w:r>
      <w:r w:rsidRPr="004F21DE">
        <w:rPr>
          <w:position w:val="-10"/>
        </w:rPr>
        <w:object w:dxaOrig="660" w:dyaOrig="320" w14:anchorId="2CB975A5">
          <v:shape id="_x0000_i1048" type="#_x0000_t75" style="width:33pt;height:15.75pt" o:ole="">
            <v:imagedata r:id="rId44" o:title=""/>
          </v:shape>
          <o:OLEObject Type="Embed" ProgID="Equation.3" ShapeID="_x0000_i1048" DrawAspect="Content" ObjectID="_1760043505" r:id="rId4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игроку В. Следовательно, при применении минимаксных стратегий величина платежа V ограничена неравенством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1060" w:dyaOrig="320" w14:anchorId="62FCF28E">
          <v:shape id="_x0000_i1049" type="#_x0000_t75" style="width:53.25pt;height:15.75pt" o:ole="">
            <v:imagedata r:id="rId46" o:title=""/>
          </v:shape>
          <o:OLEObject Type="Embed" ProgID="Equation.3" ShapeID="_x0000_i1049" DrawAspect="Content" ObjectID="_1760043506" r:id="rId47"/>
        </w:object>
      </w:r>
      <w:r>
        <w:t>.</w:t>
      </w:r>
    </w:p>
    <w:p w14:paraId="05536C0E" w14:textId="77777777" w:rsidR="00BF665D" w:rsidRP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 xml:space="preserve">Если же игра повторяется не однократно, то постоянное применение минимаксных стратегий становится не разумным. Например, если игрок В будет уверен в том, что на следующем ходу А применит прежнюю стратегию, </w:t>
      </w:r>
      <w:r w:rsidRPr="00BF665D">
        <w:rPr>
          <w:rFonts w:ascii="Times New Roman" w:hAnsi="Times New Roman" w:cs="Times New Roman"/>
          <w:sz w:val="28"/>
          <w:szCs w:val="28"/>
        </w:rPr>
        <w:lastRenderedPageBreak/>
        <w:t>то он несомненно выберет стратегию, отвечающую наименьшему в это строке, а не прежнюю.</w:t>
      </w:r>
    </w:p>
    <w:p w14:paraId="5980A0A3" w14:textId="7E3ACF7D" w:rsid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>Таким образом, мы пришли к выводу, что при неоднократном повторении игры обоим игрокам следует менять свои стратегии. Тогда возникает вопрос: а каким образом их менять, чтобы в среднем выигрыш одного и проигрыш другого был аналогично одноходовой игре, ограничиваясь снизу и сверху соответственно?</w:t>
      </w:r>
    </w:p>
    <w:p w14:paraId="0FF9B729" w14:textId="77777777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>Для ответа на этот вопрос введём вероятность (относительную частоту)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2"/>
        </w:rPr>
        <w:object w:dxaOrig="240" w:dyaOrig="360" w14:anchorId="5D1826F2">
          <v:shape id="_x0000_i1050" type="#_x0000_t75" style="width:12pt;height:18pt" o:ole="">
            <v:imagedata r:id="rId48" o:title=""/>
          </v:shape>
          <o:OLEObject Type="Embed" ProgID="Equation.3" ShapeID="_x0000_i1050" DrawAspect="Content" ObjectID="_1760043507" r:id="rId49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применение игроком А i-й стратегии, и </w:t>
      </w:r>
      <w:r w:rsidRPr="004F21DE">
        <w:rPr>
          <w:position w:val="-14"/>
        </w:rPr>
        <w:object w:dxaOrig="300" w:dyaOrig="380" w14:anchorId="2AEE647F">
          <v:shape id="_x0000_i1051" type="#_x0000_t75" style="width:15pt;height:18.75pt" o:ole="">
            <v:imagedata r:id="rId50" o:title=""/>
          </v:shape>
          <o:OLEObject Type="Embed" ProgID="Equation.3" ShapeID="_x0000_i1051" DrawAspect="Content" ObjectID="_1760043508" r:id="rId51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– вероятность применения j-й стратегии игроком В. Совокупности этих вероятностей определяют векторы</w:t>
      </w:r>
      <w:r w:rsidRPr="004F21DE">
        <w:rPr>
          <w:position w:val="-12"/>
        </w:rPr>
        <w:object w:dxaOrig="1800" w:dyaOrig="360" w14:anchorId="723A4A63">
          <v:shape id="_x0000_i1052" type="#_x0000_t75" style="width:90pt;height:18pt" o:ole="">
            <v:imagedata r:id="rId52" o:title=""/>
          </v:shape>
          <o:OLEObject Type="Embed" ProgID="Equation.3" ShapeID="_x0000_i1052" DrawAspect="Content" ObjectID="_1760043509" r:id="rId53"/>
        </w:object>
      </w:r>
      <w:r w:rsidRPr="00BF665D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28"/>
        </w:rPr>
        <w:object w:dxaOrig="900" w:dyaOrig="680" w14:anchorId="27542350">
          <v:shape id="_x0000_i1053" type="#_x0000_t75" style="width:45pt;height:33.75pt" o:ole="">
            <v:imagedata r:id="rId54" o:title=""/>
          </v:shape>
          <o:OLEObject Type="Embed" ProgID="Equation.3" ShapeID="_x0000_i1053" DrawAspect="Content" ObjectID="_1760043510" r:id="rId5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 </w:t>
      </w:r>
      <w:r w:rsidRPr="004F21DE">
        <w:rPr>
          <w:position w:val="-12"/>
        </w:rPr>
        <w:object w:dxaOrig="1760" w:dyaOrig="360" w14:anchorId="70B7CDF5">
          <v:shape id="_x0000_i1054" type="#_x0000_t75" style="width:87.75pt;height:18pt" o:ole="">
            <v:imagedata r:id="rId56" o:title=""/>
          </v:shape>
          <o:OLEObject Type="Embed" ProgID="Equation.3" ShapeID="_x0000_i1054" DrawAspect="Content" ObjectID="_1760043511" r:id="rId57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F21DE">
        <w:rPr>
          <w:position w:val="-30"/>
        </w:rPr>
        <w:object w:dxaOrig="940" w:dyaOrig="700" w14:anchorId="67F92CC9">
          <v:shape id="_x0000_i1055" type="#_x0000_t75" style="width:47.25pt;height:35.25pt" o:ole="">
            <v:imagedata r:id="rId58" o:title=""/>
          </v:shape>
          <o:OLEObject Type="Embed" ProgID="Equation.3" ShapeID="_x0000_i1055" DrawAspect="Content" ObjectID="_1760043512" r:id="rId59"/>
        </w:object>
      </w:r>
      <w:r w:rsidRPr="00BF66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65D">
        <w:rPr>
          <w:rFonts w:ascii="Times New Roman" w:hAnsi="Times New Roman" w:cs="Times New Roman"/>
          <w:sz w:val="28"/>
          <w:szCs w:val="28"/>
        </w:rPr>
        <w:t>Эти векторы или наборы вероятностей выбора чистых стратегий называются смешанными стратегиями игроков.</w:t>
      </w:r>
      <w:r w:rsidRPr="00BF665D">
        <w:t xml:space="preserve"> </w:t>
      </w:r>
    </w:p>
    <w:p w14:paraId="4C15A5AA" w14:textId="057D32B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>Для получения ограничений на средний выигрыш или проигрыш рассмотрим математическое ожидание выигрыша первого игрока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32"/>
        </w:rPr>
        <w:object w:dxaOrig="2360" w:dyaOrig="720" w14:anchorId="6F08B530">
          <v:shape id="_x0000_i1056" type="#_x0000_t75" style="width:117.75pt;height:36pt" o:ole="">
            <v:imagedata r:id="rId60" o:title=""/>
          </v:shape>
          <o:OLEObject Type="Embed" ProgID="Equation.3" ShapeID="_x0000_i1056" DrawAspect="Content" ObjectID="_1760043513" r:id="rId61"/>
        </w:object>
      </w:r>
      <w:r>
        <w:t>.</w:t>
      </w:r>
    </w:p>
    <w:p w14:paraId="6CD654F3" w14:textId="288B48D6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Если  второй игрок В выбрал некоторую смешанную стратегию </w:t>
      </w:r>
      <w:r w:rsidRPr="004F21DE">
        <w:rPr>
          <w:position w:val="-4"/>
        </w:rPr>
        <w:object w:dxaOrig="279" w:dyaOrig="260" w14:anchorId="7D675C6B">
          <v:shape id="_x0000_i1057" type="#_x0000_t75" style="width:13.5pt;height:13.5pt" o:ole="">
            <v:imagedata r:id="rId62" o:title=""/>
          </v:shape>
          <o:OLEObject Type="Embed" ProgID="Equation.3" ShapeID="_x0000_i1057" DrawAspect="Content" ObjectID="_1760043514" r:id="rId6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то первому игроку, естественно, считать лучшей ту смешанную стратегию </w:t>
      </w:r>
      <w:r w:rsidRPr="004F21DE">
        <w:rPr>
          <w:position w:val="-4"/>
        </w:rPr>
        <w:object w:dxaOrig="279" w:dyaOrig="300" w14:anchorId="0562437C">
          <v:shape id="_x0000_i1058" type="#_x0000_t75" style="width:13.5pt;height:15pt" o:ole="">
            <v:imagedata r:id="rId64" o:title=""/>
          </v:shape>
          <o:OLEObject Type="Embed" ProgID="Equation.3" ShapeID="_x0000_i1058" DrawAspect="Content" ObjectID="_1760043515" r:id="rId6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при которой достигается </w:t>
      </w:r>
      <w:r w:rsidRPr="004F21DE">
        <w:rPr>
          <w:position w:val="-10"/>
          <w:lang w:val="en-US"/>
        </w:rPr>
        <w:object w:dxaOrig="1420" w:dyaOrig="340" w14:anchorId="7325D164">
          <v:shape id="_x0000_i1059" type="#_x0000_t75" style="width:71.25pt;height:17.25pt" o:ole="">
            <v:imagedata r:id="rId66" o:title=""/>
          </v:shape>
          <o:OLEObject Type="Embed" ProgID="Equation.3" ShapeID="_x0000_i1059" DrawAspect="Content" ObjectID="_1760043516" r:id="rId67"/>
        </w:object>
      </w:r>
      <w:r w:rsidRPr="00BF66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2540" w:dyaOrig="360" w14:anchorId="62A8F4E9">
          <v:shape id="_x0000_i1060" type="#_x0000_t75" style="width:126.75pt;height:18pt" o:ole="">
            <v:imagedata r:id="rId68" o:title=""/>
          </v:shape>
          <o:OLEObject Type="Embed" ProgID="Equation.3" ShapeID="_x0000_i1060" DrawAspect="Content" ObjectID="_1760043517" r:id="rId69"/>
        </w:object>
      </w:r>
      <w:r>
        <w:t>.</w:t>
      </w:r>
    </w:p>
    <w:p w14:paraId="06785134" w14:textId="15F6B5D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Аналогично, при выборе первым игроком некоторой стратегии </w:t>
      </w:r>
      <w:r w:rsidRPr="004F21DE">
        <w:rPr>
          <w:position w:val="-4"/>
        </w:rPr>
        <w:object w:dxaOrig="340" w:dyaOrig="260" w14:anchorId="2E95E31D">
          <v:shape id="_x0000_i1061" type="#_x0000_t75" style="width:17.25pt;height:13.5pt" o:ole="">
            <v:imagedata r:id="rId70" o:title=""/>
          </v:shape>
          <o:OLEObject Type="Embed" ProgID="Equation.3" ShapeID="_x0000_i1061" DrawAspect="Content" ObjectID="_1760043518" r:id="rId71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второму игроку следует выбирать стратегию </w:t>
      </w:r>
      <w:r w:rsidRPr="004F21DE">
        <w:rPr>
          <w:position w:val="-4"/>
        </w:rPr>
        <w:object w:dxaOrig="240" w:dyaOrig="300" w14:anchorId="1FD877D8">
          <v:shape id="_x0000_i1062" type="#_x0000_t75" style="width:12pt;height:15pt" o:ole="">
            <v:imagedata r:id="rId72" o:title=""/>
          </v:shape>
          <o:OLEObject Type="Embed" ProgID="Equation.3" ShapeID="_x0000_i1062" DrawAspect="Content" ObjectID="_1760043519" r:id="rId7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такую,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2520" w:dyaOrig="360" w14:anchorId="2834477C">
          <v:shape id="_x0000_i1063" type="#_x0000_t75" style="width:126pt;height:18pt" o:ole="">
            <v:imagedata r:id="rId74" o:title=""/>
          </v:shape>
          <o:OLEObject Type="Embed" ProgID="Equation.3" ShapeID="_x0000_i1063" DrawAspect="Content" ObjectID="_1760043520" r:id="rId75"/>
        </w:object>
      </w:r>
      <w:r>
        <w:t>.</w:t>
      </w:r>
    </w:p>
    <w:p w14:paraId="3F87546B" w14:textId="7F0D89B0" w:rsidR="00606715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sz w:val="28"/>
          <w:szCs w:val="28"/>
        </w:rPr>
        <w:t xml:space="preserve">Ясно, что </w:t>
      </w:r>
      <w:r w:rsidRPr="001F50B8">
        <w:rPr>
          <w:position w:val="-4"/>
        </w:rPr>
        <w:object w:dxaOrig="340" w:dyaOrig="260" w14:anchorId="6FD2001E">
          <v:shape id="_x0000_i1064" type="#_x0000_t75" style="width:17.25pt;height:13.5pt" o:ole="">
            <v:imagedata r:id="rId76" o:title=""/>
          </v:shape>
          <o:OLEObject Type="Embed" ProgID="Equation.3" ShapeID="_x0000_i1064" DrawAspect="Content" ObjectID="_1760043521" r:id="rId77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зависит от </w:t>
      </w:r>
      <w:r w:rsidRPr="001F50B8">
        <w:rPr>
          <w:position w:val="-4"/>
        </w:rPr>
        <w:object w:dxaOrig="279" w:dyaOrig="260" w14:anchorId="6A1E0688">
          <v:shape id="_x0000_i1065" type="#_x0000_t75" style="width:13.5pt;height:13.5pt" o:ole="">
            <v:imagedata r:id="rId78" o:title=""/>
          </v:shape>
          <o:OLEObject Type="Embed" ProgID="Equation.3" ShapeID="_x0000_i1065" DrawAspect="Content" ObjectID="_1760043522" r:id="rId79"/>
        </w:object>
      </w:r>
      <w:r>
        <w:t xml:space="preserve"> </w:t>
      </w:r>
      <w:r w:rsidRPr="00606715">
        <w:rPr>
          <w:rFonts w:ascii="Times New Roman" w:hAnsi="Times New Roman" w:cs="Times New Roman"/>
          <w:sz w:val="28"/>
          <w:szCs w:val="28"/>
        </w:rPr>
        <w:t xml:space="preserve">и </w:t>
      </w:r>
      <w:r w:rsidRPr="001F50B8">
        <w:rPr>
          <w:position w:val="-4"/>
        </w:rPr>
        <w:object w:dxaOrig="240" w:dyaOrig="300" w14:anchorId="565B76C7">
          <v:shape id="_x0000_i1066" type="#_x0000_t75" style="width:12pt;height:15pt" o:ole="">
            <v:imagedata r:id="rId80" o:title=""/>
          </v:shape>
          <o:OLEObject Type="Embed" ProgID="Equation.3" ShapeID="_x0000_i1066" DrawAspect="Content" ObjectID="_1760043523" r:id="rId81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зависит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0B8">
        <w:rPr>
          <w:position w:val="-4"/>
        </w:rPr>
        <w:object w:dxaOrig="340" w:dyaOrig="260" w14:anchorId="1B44CA87">
          <v:shape id="_x0000_i1067" type="#_x0000_t75" style="width:17.25pt;height:13.5pt" o:ole="">
            <v:imagedata r:id="rId82" o:title=""/>
          </v:shape>
          <o:OLEObject Type="Embed" ProgID="Equation.3" ShapeID="_x0000_i1067" DrawAspect="Content" ObjectID="_1760043524" r:id="rId83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. Перед каждым игроком, таким образом, возникает задача выбора оптимальной стратегии, под которой для игрока А понимается смешанная стратегия </w:t>
      </w:r>
      <w:r w:rsidRPr="001F50B8">
        <w:rPr>
          <w:position w:val="-4"/>
        </w:rPr>
        <w:object w:dxaOrig="360" w:dyaOrig="300" w14:anchorId="77FB8ECD">
          <v:shape id="_x0000_i1068" type="#_x0000_t75" style="width:18pt;height:15pt" o:ole="">
            <v:imagedata r:id="rId84" o:title=""/>
          </v:shape>
          <o:OLEObject Type="Embed" ProgID="Equation.3" ShapeID="_x0000_i1068" DrawAspect="Content" ObjectID="_1760043525" r:id="rId85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, которая максимизирует математическое ожидание его выигрыша, для игрока В – стратегия </w:t>
      </w:r>
      <w:r w:rsidRPr="001F50B8">
        <w:rPr>
          <w:position w:val="-4"/>
        </w:rPr>
        <w:object w:dxaOrig="300" w:dyaOrig="300" w14:anchorId="0CD6B7A3">
          <v:shape id="_x0000_i1069" type="#_x0000_t75" style="width:15pt;height:15pt" o:ole="">
            <v:imagedata r:id="rId86" o:title=""/>
          </v:shape>
          <o:OLEObject Type="Embed" ProgID="Equation.3" ShapeID="_x0000_i1069" DrawAspect="Content" ObjectID="_1760043526" r:id="rId87"/>
        </w:object>
      </w:r>
      <w:r w:rsidRPr="00606715">
        <w:rPr>
          <w:rFonts w:ascii="Times New Roman" w:hAnsi="Times New Roman" w:cs="Times New Roman"/>
          <w:sz w:val="28"/>
          <w:szCs w:val="28"/>
        </w:rPr>
        <w:t>, минимизирующая математическое ожидание его проигрыша.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715">
        <w:rPr>
          <w:rFonts w:ascii="Times New Roman" w:hAnsi="Times New Roman" w:cs="Times New Roman"/>
          <w:sz w:val="28"/>
          <w:szCs w:val="28"/>
        </w:rPr>
        <w:t xml:space="preserve">Средняя величина выигрыша (математическое ожидание выигрыша) является функцией от смешанных стратегий </w:t>
      </w:r>
      <w:r w:rsidRPr="001F50B8">
        <w:rPr>
          <w:position w:val="-10"/>
        </w:rPr>
        <w:object w:dxaOrig="320" w:dyaOrig="340" w14:anchorId="44BD0636">
          <v:shape id="_x0000_i1070" type="#_x0000_t75" style="width:15.75pt;height:17.25pt" o:ole="">
            <v:imagedata r:id="rId88" o:title=""/>
          </v:shape>
          <o:OLEObject Type="Embed" ProgID="Equation.3" ShapeID="_x0000_i1070" DrawAspect="Content" ObjectID="_1760043527" r:id="rId89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, </w:t>
      </w:r>
      <w:r w:rsidRPr="001F50B8">
        <w:rPr>
          <w:position w:val="-10"/>
        </w:rPr>
        <w:object w:dxaOrig="320" w:dyaOrig="340" w14:anchorId="42DF08ED">
          <v:shape id="_x0000_i1071" type="#_x0000_t75" style="width:15.75pt;height:17.25pt" o:ole="">
            <v:imagedata r:id="rId90" o:title=""/>
          </v:shape>
          <o:OLEObject Type="Embed" ProgID="Equation.3" ShapeID="_x0000_i1071" DrawAspect="Content" ObjectID="_1760043528" r:id="rId91"/>
        </w:object>
      </w:r>
      <w:r>
        <w:t xml:space="preserve"> </w:t>
      </w:r>
      <w:r w:rsidRPr="001F50B8">
        <w:rPr>
          <w:position w:val="-30"/>
        </w:rPr>
        <w:object w:dxaOrig="2520" w:dyaOrig="700" w14:anchorId="11D6F8A5">
          <v:shape id="_x0000_i1072" type="#_x0000_t75" style="width:126pt;height:35.25pt" o:ole="" fillcolor="window">
            <v:imagedata r:id="rId92" o:title=""/>
          </v:shape>
          <o:OLEObject Type="Embed" ProgID="Equation.3" ShapeID="_x0000_i1072" DrawAspect="Content" ObjectID="_1760043529" r:id="rId93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и называется платежной функцией игры.</w:t>
      </w:r>
    </w:p>
    <w:p w14:paraId="3355D058" w14:textId="0D6EE2C7" w:rsidR="00606715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sz w:val="28"/>
          <w:szCs w:val="28"/>
        </w:rPr>
        <w:t>Чтобы определить смешанные стратегии и соответствующую цену игры с помощью симплекс-метода, необходимо составить двойственную задачу линейного программирования и решить её:</w:t>
      </w:r>
      <w:r w:rsidRPr="00606715">
        <w:rPr>
          <w:noProof/>
        </w:rPr>
        <w:t xml:space="preserve"> </w:t>
      </w:r>
    </w:p>
    <w:p w14:paraId="14CFDC58" w14:textId="71FEAD7A" w:rsidR="00BF665D" w:rsidRPr="00BF665D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1E2F5F3" wp14:editId="4ECE42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200" cy="3596640"/>
            <wp:effectExtent l="0" t="0" r="0" b="3810"/>
            <wp:wrapTopAndBottom/>
            <wp:docPr id="1321517793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7793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1A874" w14:textId="7713E8AA" w:rsidR="00CB291F" w:rsidRDefault="00CB291F" w:rsidP="00CB291F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32DF2633" w14:textId="0CB6FA94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представлен на: </w:t>
      </w:r>
    </w:p>
    <w:p w14:paraId="028A69F8" w14:textId="08668712" w:rsidR="00CE1252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5A823CC" wp14:editId="212D2B4E">
            <wp:simplePos x="0" y="0"/>
            <wp:positionH relativeFrom="margin">
              <wp:posOffset>571500</wp:posOffset>
            </wp:positionH>
            <wp:positionV relativeFrom="paragraph">
              <wp:posOffset>323215</wp:posOffset>
            </wp:positionV>
            <wp:extent cx="2223135" cy="1514475"/>
            <wp:effectExtent l="0" t="0" r="5715" b="9525"/>
            <wp:wrapTopAndBottom/>
            <wp:docPr id="167410220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220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70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4D08CB1" wp14:editId="5AF0EE79">
            <wp:simplePos x="0" y="0"/>
            <wp:positionH relativeFrom="column">
              <wp:posOffset>3139440</wp:posOffset>
            </wp:positionH>
            <wp:positionV relativeFrom="paragraph">
              <wp:posOffset>332740</wp:posOffset>
            </wp:positionV>
            <wp:extent cx="2247900" cy="1414780"/>
            <wp:effectExtent l="0" t="0" r="0" b="0"/>
            <wp:wrapTopAndBottom/>
            <wp:docPr id="1796326673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6673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5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1D76350" w14:textId="3F8CC423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EAD620A" w14:textId="66C31BAF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DA68499" w14:textId="55A457F4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CF210E" wp14:editId="5133E1C3">
            <wp:extent cx="5792008" cy="1114581"/>
            <wp:effectExtent l="0" t="0" r="0" b="9525"/>
            <wp:docPr id="864514178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14178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B99F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70AAE8F0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6C298424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6AC40B3" w14:textId="53DC0D34" w:rsidR="004A270F" w:rsidRPr="00CE1252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F3666C" wp14:editId="03AD119C">
            <wp:extent cx="4105848" cy="981212"/>
            <wp:effectExtent l="0" t="0" r="9525" b="9525"/>
            <wp:docPr id="113016352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352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8463" w14:textId="742276FC" w:rsidR="002F05C6" w:rsidRDefault="00395D76" w:rsidP="000439A3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5D76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7FFC5ADC" w14:textId="6738FC55" w:rsidR="000439A3" w:rsidRPr="000276A3" w:rsidRDefault="004A270F" w:rsidP="000439A3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научились упрощать платежные матрицы, разделяя столбцы и строки на доминирующие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доминируемые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научились находить решение в чистых стратегиях</w:t>
      </w:r>
      <w:r w:rsidR="00482540">
        <w:rPr>
          <w:rFonts w:ascii="Times New Roman" w:hAnsi="Times New Roman" w:cs="Times New Roman"/>
          <w:sz w:val="28"/>
          <w:szCs w:val="28"/>
        </w:rPr>
        <w:t xml:space="preserve"> с помощью седловой точки</w:t>
      </w:r>
      <w:r>
        <w:rPr>
          <w:rFonts w:ascii="Times New Roman" w:hAnsi="Times New Roman" w:cs="Times New Roman"/>
          <w:sz w:val="28"/>
          <w:szCs w:val="28"/>
        </w:rPr>
        <w:t>, определя</w:t>
      </w:r>
      <w:r w:rsidR="0048254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нижнюю и верхнюю границы игры</w:t>
      </w:r>
      <w:r w:rsidR="00482540">
        <w:rPr>
          <w:rFonts w:ascii="Times New Roman" w:hAnsi="Times New Roman" w:cs="Times New Roman"/>
          <w:sz w:val="28"/>
          <w:szCs w:val="28"/>
        </w:rPr>
        <w:t>, а также находить решение в смешанных стратегиях, применяя симплекс-метод.</w:t>
      </w:r>
    </w:p>
    <w:sectPr w:rsidR="000439A3" w:rsidRPr="000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35"/>
    <w:multiLevelType w:val="hybridMultilevel"/>
    <w:tmpl w:val="A7505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142"/>
    <w:multiLevelType w:val="hybridMultilevel"/>
    <w:tmpl w:val="9FFAC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C0F04"/>
    <w:multiLevelType w:val="hybridMultilevel"/>
    <w:tmpl w:val="9A0C6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655DD"/>
    <w:multiLevelType w:val="hybridMultilevel"/>
    <w:tmpl w:val="92647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2CB1"/>
    <w:multiLevelType w:val="hybridMultilevel"/>
    <w:tmpl w:val="49720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01C72"/>
    <w:multiLevelType w:val="hybridMultilevel"/>
    <w:tmpl w:val="E0884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B280A"/>
    <w:multiLevelType w:val="hybridMultilevel"/>
    <w:tmpl w:val="BB0E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648D1"/>
    <w:multiLevelType w:val="hybridMultilevel"/>
    <w:tmpl w:val="5DB42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25F6"/>
    <w:multiLevelType w:val="hybridMultilevel"/>
    <w:tmpl w:val="99F28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67103">
    <w:abstractNumId w:val="6"/>
  </w:num>
  <w:num w:numId="2" w16cid:durableId="445127576">
    <w:abstractNumId w:val="7"/>
  </w:num>
  <w:num w:numId="3" w16cid:durableId="322196862">
    <w:abstractNumId w:val="2"/>
  </w:num>
  <w:num w:numId="4" w16cid:durableId="880823701">
    <w:abstractNumId w:val="4"/>
  </w:num>
  <w:num w:numId="5" w16cid:durableId="543100294">
    <w:abstractNumId w:val="0"/>
  </w:num>
  <w:num w:numId="6" w16cid:durableId="912663304">
    <w:abstractNumId w:val="3"/>
  </w:num>
  <w:num w:numId="7" w16cid:durableId="645937614">
    <w:abstractNumId w:val="8"/>
  </w:num>
  <w:num w:numId="8" w16cid:durableId="509829427">
    <w:abstractNumId w:val="5"/>
  </w:num>
  <w:num w:numId="9" w16cid:durableId="952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9"/>
    <w:rsid w:val="000109AF"/>
    <w:rsid w:val="000276A3"/>
    <w:rsid w:val="000439A3"/>
    <w:rsid w:val="000B466E"/>
    <w:rsid w:val="000D784C"/>
    <w:rsid w:val="001046BD"/>
    <w:rsid w:val="00106D1B"/>
    <w:rsid w:val="0019487D"/>
    <w:rsid w:val="0019743B"/>
    <w:rsid w:val="001B500E"/>
    <w:rsid w:val="001D3516"/>
    <w:rsid w:val="002875F8"/>
    <w:rsid w:val="002F05C6"/>
    <w:rsid w:val="00395D76"/>
    <w:rsid w:val="004034BE"/>
    <w:rsid w:val="00432B78"/>
    <w:rsid w:val="004617B4"/>
    <w:rsid w:val="004809B8"/>
    <w:rsid w:val="00482540"/>
    <w:rsid w:val="00485C95"/>
    <w:rsid w:val="004A270F"/>
    <w:rsid w:val="00583DEB"/>
    <w:rsid w:val="005B1022"/>
    <w:rsid w:val="005B7AE1"/>
    <w:rsid w:val="005E6564"/>
    <w:rsid w:val="005F2A44"/>
    <w:rsid w:val="00606715"/>
    <w:rsid w:val="0066273B"/>
    <w:rsid w:val="006B13C5"/>
    <w:rsid w:val="00793CA2"/>
    <w:rsid w:val="007D7D76"/>
    <w:rsid w:val="008231BA"/>
    <w:rsid w:val="009532B4"/>
    <w:rsid w:val="009C6A12"/>
    <w:rsid w:val="00A223F8"/>
    <w:rsid w:val="00B0175F"/>
    <w:rsid w:val="00BF665D"/>
    <w:rsid w:val="00C20FFC"/>
    <w:rsid w:val="00CB291F"/>
    <w:rsid w:val="00CE1252"/>
    <w:rsid w:val="00DD3C49"/>
    <w:rsid w:val="00E014A6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2E8"/>
  <w15:chartTrackingRefBased/>
  <w15:docId w15:val="{6A6A8591-6F76-434F-A05B-073FA84D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1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B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E6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image" Target="media/image46.png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image" Target="media/image48.png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2023-05-11T13:18:00Z</dcterms:created>
  <dcterms:modified xsi:type="dcterms:W3CDTF">2023-10-28T21:04:00Z</dcterms:modified>
</cp:coreProperties>
</file>