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2253A" w14:textId="6ECA8F19" w:rsidR="001E633C" w:rsidRPr="00E175F7" w:rsidRDefault="004A3892" w:rsidP="00E175F7">
      <w:pPr>
        <w:pStyle w:val="Heading1"/>
      </w:pPr>
      <w:r>
        <w:t xml:space="preserve">Resume: </w:t>
      </w:r>
      <w:r w:rsidRPr="00E175F7">
        <w:t>Russ Weakley</w:t>
      </w:r>
    </w:p>
    <w:p w14:paraId="23CAFC10" w14:textId="77777777" w:rsidR="001E633C" w:rsidRPr="00E175F7" w:rsidRDefault="00000000" w:rsidP="00E56468">
      <w:pPr>
        <w:pStyle w:val="Heading2"/>
        <w:spacing w:before="120"/>
      </w:pPr>
      <w:r w:rsidRPr="00E175F7">
        <w:t>Digital Accessibility Specialist</w:t>
      </w:r>
    </w:p>
    <w:p w14:paraId="3D34AB0F" w14:textId="77777777" w:rsidR="001E633C" w:rsidRPr="00E175F7" w:rsidRDefault="00000000">
      <w:pPr>
        <w:pStyle w:val="ListParagraph"/>
        <w:numPr>
          <w:ilvl w:val="0"/>
          <w:numId w:val="7"/>
        </w:numPr>
      </w:pPr>
      <w:r w:rsidRPr="00E56468">
        <w:rPr>
          <w:b/>
          <w:bCs/>
        </w:rPr>
        <w:t>Email</w:t>
      </w:r>
      <w:r w:rsidRPr="00E175F7">
        <w:t>: russ@maxdesign.com.au</w:t>
      </w:r>
    </w:p>
    <w:p w14:paraId="28932F99" w14:textId="77777777" w:rsidR="001E633C" w:rsidRPr="00E175F7" w:rsidRDefault="00000000">
      <w:pPr>
        <w:pStyle w:val="ListParagraph"/>
        <w:numPr>
          <w:ilvl w:val="0"/>
          <w:numId w:val="7"/>
        </w:numPr>
      </w:pPr>
      <w:r w:rsidRPr="00E56468">
        <w:rPr>
          <w:b/>
          <w:bCs/>
        </w:rPr>
        <w:t>Mobile</w:t>
      </w:r>
      <w:r w:rsidRPr="00E175F7">
        <w:t>: 0403 433 980</w:t>
      </w:r>
    </w:p>
    <w:p w14:paraId="3195CF8F" w14:textId="77777777" w:rsidR="001E633C" w:rsidRPr="00E175F7" w:rsidRDefault="00000000">
      <w:pPr>
        <w:pStyle w:val="ListParagraph"/>
        <w:numPr>
          <w:ilvl w:val="0"/>
          <w:numId w:val="7"/>
        </w:numPr>
      </w:pPr>
      <w:r w:rsidRPr="00E56468">
        <w:rPr>
          <w:b/>
          <w:bCs/>
        </w:rPr>
        <w:t>Location</w:t>
      </w:r>
      <w:r w:rsidRPr="00E175F7">
        <w:t>: Sydney, Australia</w:t>
      </w:r>
    </w:p>
    <w:p w14:paraId="5B4865A8" w14:textId="77777777" w:rsidR="001E633C" w:rsidRPr="00E175F7" w:rsidRDefault="00000000">
      <w:pPr>
        <w:pStyle w:val="ListParagraph"/>
        <w:numPr>
          <w:ilvl w:val="0"/>
          <w:numId w:val="7"/>
        </w:numPr>
      </w:pPr>
      <w:r w:rsidRPr="00E56468">
        <w:rPr>
          <w:b/>
          <w:bCs/>
        </w:rPr>
        <w:t>LinkedIn</w:t>
      </w:r>
      <w:r w:rsidRPr="00E175F7">
        <w:t>: https://www.linkedin.com/in/russweakley/</w:t>
      </w:r>
    </w:p>
    <w:p w14:paraId="0370CD87" w14:textId="77777777" w:rsidR="001E633C" w:rsidRPr="00E175F7" w:rsidRDefault="00000000">
      <w:pPr>
        <w:pStyle w:val="ListParagraph"/>
        <w:numPr>
          <w:ilvl w:val="0"/>
          <w:numId w:val="7"/>
        </w:numPr>
      </w:pPr>
      <w:r w:rsidRPr="00E56468">
        <w:rPr>
          <w:b/>
          <w:bCs/>
        </w:rPr>
        <w:t>GitHub</w:t>
      </w:r>
      <w:r w:rsidRPr="00E175F7">
        <w:t>: https://github.com/russmaxdesign</w:t>
      </w:r>
    </w:p>
    <w:p w14:paraId="043E16D6" w14:textId="38A4F447" w:rsidR="00DE7C97" w:rsidRDefault="00DE7C97" w:rsidP="00DE7C97">
      <w:pPr>
        <w:pStyle w:val="Heading2"/>
      </w:pPr>
      <w:r>
        <w:t>1. Profile</w:t>
      </w:r>
    </w:p>
    <w:p w14:paraId="322CE8B1" w14:textId="77777777" w:rsidR="00DE7C97" w:rsidRDefault="00DE7C97" w:rsidP="00DE7C97">
      <w:r>
        <w:t xml:space="preserve">I’m a digital accessibility specialist with extensive experience across accessibility, front-end development, UX, design systems, inclusive research, training and </w:t>
      </w:r>
      <w:proofErr w:type="spellStart"/>
      <w:r>
        <w:t>organisational</w:t>
      </w:r>
      <w:proofErr w:type="spellEnd"/>
      <w:r>
        <w:t xml:space="preserve"> capability development.</w:t>
      </w:r>
    </w:p>
    <w:p w14:paraId="7507C04D" w14:textId="77777777" w:rsidR="00DE7C97" w:rsidRDefault="00DE7C97" w:rsidP="00DE7C97">
      <w:r>
        <w:t xml:space="preserve">My current work spans training product strategy and development, client engagement and sales, marketing and lead generation, technical writing, and AI-assisted tool and workflow development. I combine deep technical accessibility knowledge with practical experience helping </w:t>
      </w:r>
      <w:proofErr w:type="spellStart"/>
      <w:r>
        <w:t>organisations</w:t>
      </w:r>
      <w:proofErr w:type="spellEnd"/>
      <w:r>
        <w:t xml:space="preserve"> build capability and turn specialist knowledge into useful, scalable products and services.</w:t>
      </w:r>
    </w:p>
    <w:p w14:paraId="6F27E1F1" w14:textId="77777777" w:rsidR="00DE7C97" w:rsidRDefault="00DE7C97" w:rsidP="00DE7C97">
      <w:r>
        <w:t xml:space="preserve">I have worked with major </w:t>
      </w:r>
      <w:proofErr w:type="spellStart"/>
      <w:r>
        <w:t>organisations</w:t>
      </w:r>
      <w:proofErr w:type="spellEnd"/>
      <w:r>
        <w:t xml:space="preserve"> in banking, insurance and other sectors, helping teams test, build and improve accessible digital products. I have also worked directly with people with disability for more than 20 years through usability testing, interviews, focus groups and research conducted in homes and workplaces.</w:t>
      </w:r>
    </w:p>
    <w:p w14:paraId="2CB8D0A7" w14:textId="46FB5B5B" w:rsidR="00DE7C97" w:rsidRDefault="00DE7C97" w:rsidP="00DE7C97">
      <w:pPr>
        <w:pStyle w:val="Heading2"/>
      </w:pPr>
      <w:r>
        <w:t>2. Areas of expertise</w:t>
      </w:r>
    </w:p>
    <w:p w14:paraId="5363F8B4" w14:textId="3D59F5EA" w:rsidR="00DE7C97" w:rsidRDefault="00DE7C97">
      <w:pPr>
        <w:pStyle w:val="ListParagraph"/>
        <w:numPr>
          <w:ilvl w:val="0"/>
          <w:numId w:val="7"/>
        </w:numPr>
      </w:pPr>
      <w:r>
        <w:t>Accessibility testing, auditing and remediation</w:t>
      </w:r>
    </w:p>
    <w:p w14:paraId="3D48EE74" w14:textId="2F01BB1E" w:rsidR="00DE7C97" w:rsidRDefault="00DE7C97">
      <w:pPr>
        <w:pStyle w:val="ListParagraph"/>
        <w:numPr>
          <w:ilvl w:val="0"/>
          <w:numId w:val="7"/>
        </w:numPr>
      </w:pPr>
      <w:r>
        <w:t xml:space="preserve">Accessibility strategy, governance and </w:t>
      </w:r>
      <w:proofErr w:type="spellStart"/>
      <w:r>
        <w:t>organisational</w:t>
      </w:r>
      <w:proofErr w:type="spellEnd"/>
      <w:r>
        <w:t xml:space="preserve"> capability</w:t>
      </w:r>
    </w:p>
    <w:p w14:paraId="31F0A28C" w14:textId="1210B8BD" w:rsidR="00DE7C97" w:rsidRDefault="00DE7C97">
      <w:pPr>
        <w:pStyle w:val="ListParagraph"/>
        <w:numPr>
          <w:ilvl w:val="0"/>
          <w:numId w:val="7"/>
        </w:numPr>
      </w:pPr>
      <w:r>
        <w:t>Training product strategy and curriculum development</w:t>
      </w:r>
    </w:p>
    <w:p w14:paraId="7798967E" w14:textId="6951CD62" w:rsidR="00DE7C97" w:rsidRDefault="00DE7C97">
      <w:pPr>
        <w:pStyle w:val="ListParagraph"/>
        <w:numPr>
          <w:ilvl w:val="0"/>
          <w:numId w:val="7"/>
        </w:numPr>
      </w:pPr>
      <w:r>
        <w:t>Client engagement, sales and consulting</w:t>
      </w:r>
    </w:p>
    <w:p w14:paraId="33D26479" w14:textId="2BCCEE5F" w:rsidR="00DE7C97" w:rsidRDefault="00DE7C97">
      <w:pPr>
        <w:pStyle w:val="ListParagraph"/>
        <w:numPr>
          <w:ilvl w:val="0"/>
          <w:numId w:val="7"/>
        </w:numPr>
      </w:pPr>
      <w:r>
        <w:t>Marketing, lead generation and B2B Account-Based Marketing</w:t>
      </w:r>
    </w:p>
    <w:p w14:paraId="296543CF" w14:textId="5066C271" w:rsidR="00DE7C97" w:rsidRDefault="00DE7C97">
      <w:pPr>
        <w:pStyle w:val="ListParagraph"/>
        <w:numPr>
          <w:ilvl w:val="0"/>
          <w:numId w:val="7"/>
        </w:numPr>
      </w:pPr>
      <w:r>
        <w:t>Assistive technology testing</w:t>
      </w:r>
    </w:p>
    <w:p w14:paraId="2CE72B7A" w14:textId="1962BA43" w:rsidR="00DE7C97" w:rsidRDefault="00DE7C97">
      <w:pPr>
        <w:pStyle w:val="ListParagraph"/>
        <w:numPr>
          <w:ilvl w:val="0"/>
          <w:numId w:val="7"/>
        </w:numPr>
      </w:pPr>
      <w:r>
        <w:t>Inclusive research with people with disability</w:t>
      </w:r>
    </w:p>
    <w:p w14:paraId="3B7BA18A" w14:textId="54F528CC" w:rsidR="00DE7C97" w:rsidRDefault="00DE7C97">
      <w:pPr>
        <w:pStyle w:val="ListParagraph"/>
        <w:numPr>
          <w:ilvl w:val="0"/>
          <w:numId w:val="7"/>
        </w:numPr>
      </w:pPr>
      <w:r>
        <w:t>Design systems and accessible component architecture</w:t>
      </w:r>
    </w:p>
    <w:p w14:paraId="10F10A25" w14:textId="31994460" w:rsidR="00DE7C97" w:rsidRDefault="00DE7C97">
      <w:pPr>
        <w:pStyle w:val="ListParagraph"/>
        <w:numPr>
          <w:ilvl w:val="0"/>
          <w:numId w:val="7"/>
        </w:numPr>
      </w:pPr>
      <w:r>
        <w:t>Semantic HTML, CSS and ARIA</w:t>
      </w:r>
    </w:p>
    <w:p w14:paraId="0A1EED36" w14:textId="6774E529" w:rsidR="00DE7C97" w:rsidRDefault="00DE7C97">
      <w:pPr>
        <w:pStyle w:val="ListParagraph"/>
        <w:numPr>
          <w:ilvl w:val="0"/>
          <w:numId w:val="7"/>
        </w:numPr>
      </w:pPr>
      <w:r>
        <w:t>Technical writing and developer education</w:t>
      </w:r>
    </w:p>
    <w:p w14:paraId="5F7ED3D5" w14:textId="04394FCD" w:rsidR="00DE7C97" w:rsidRDefault="00DE7C97">
      <w:pPr>
        <w:pStyle w:val="ListParagraph"/>
        <w:numPr>
          <w:ilvl w:val="0"/>
          <w:numId w:val="7"/>
        </w:numPr>
      </w:pPr>
      <w:r>
        <w:t>AI-assisted product and workflow development</w:t>
      </w:r>
    </w:p>
    <w:p w14:paraId="1F917A75" w14:textId="200C6B6B" w:rsidR="00DE7C97" w:rsidRDefault="00DE7C97">
      <w:pPr>
        <w:pStyle w:val="ListParagraph"/>
        <w:numPr>
          <w:ilvl w:val="0"/>
          <w:numId w:val="7"/>
        </w:numPr>
      </w:pPr>
      <w:r>
        <w:t>Automated accessibility testing and acceptance criteria</w:t>
      </w:r>
    </w:p>
    <w:p w14:paraId="2B139972" w14:textId="77777777" w:rsidR="00DE7C97" w:rsidRDefault="00DE7C97" w:rsidP="00DE7C97"/>
    <w:p w14:paraId="36F80887" w14:textId="42D2B760" w:rsidR="00DE7C97" w:rsidRDefault="00DE7C97" w:rsidP="00DE7C97">
      <w:pPr>
        <w:pStyle w:val="Heading2"/>
      </w:pPr>
      <w:r>
        <w:t>3. Professional experience</w:t>
      </w:r>
    </w:p>
    <w:p w14:paraId="1B72B710" w14:textId="4624FDC8" w:rsidR="00DE7C97" w:rsidRDefault="00DE7C97" w:rsidP="00DE7C97">
      <w:pPr>
        <w:pStyle w:val="Heading3"/>
      </w:pPr>
      <w:r>
        <w:t>Head of Inclusive Training, Intopia</w:t>
      </w:r>
    </w:p>
    <w:p w14:paraId="7839A13A" w14:textId="41016D0B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November 2021 to present</w:t>
      </w:r>
    </w:p>
    <w:p w14:paraId="3A5DE4F9" w14:textId="77777777" w:rsidR="00DE7C97" w:rsidRDefault="00DE7C97" w:rsidP="00DE7C97">
      <w:r>
        <w:t xml:space="preserve">Lead the strategy, planning, development and delivery of Intopia’s accessibility education ecosystem, helping </w:t>
      </w:r>
      <w:proofErr w:type="spellStart"/>
      <w:r>
        <w:t>organisations</w:t>
      </w:r>
      <w:proofErr w:type="spellEnd"/>
      <w:r>
        <w:t xml:space="preserve"> build practical accessibility capability across product, design, development, testing and content teams.</w:t>
      </w:r>
    </w:p>
    <w:p w14:paraId="2EEA232C" w14:textId="5E6400EE" w:rsidR="00DE7C97" w:rsidRDefault="00DE7C97">
      <w:pPr>
        <w:pStyle w:val="ListParagraph"/>
        <w:numPr>
          <w:ilvl w:val="0"/>
          <w:numId w:val="7"/>
        </w:numPr>
      </w:pPr>
      <w:r>
        <w:t xml:space="preserve">Lead accessibility learning and capability strategies for </w:t>
      </w:r>
      <w:proofErr w:type="spellStart"/>
      <w:r>
        <w:t>organisations</w:t>
      </w:r>
      <w:proofErr w:type="spellEnd"/>
      <w:r>
        <w:t xml:space="preserve"> and teams.</w:t>
      </w:r>
    </w:p>
    <w:p w14:paraId="67541737" w14:textId="0565C482" w:rsidR="00DE7C97" w:rsidRDefault="00DE7C97">
      <w:pPr>
        <w:pStyle w:val="ListParagraph"/>
        <w:numPr>
          <w:ilvl w:val="0"/>
          <w:numId w:val="7"/>
        </w:numPr>
      </w:pPr>
      <w:r>
        <w:t xml:space="preserve">Identify capability gaps and develop </w:t>
      </w:r>
      <w:proofErr w:type="spellStart"/>
      <w:r>
        <w:t>organisational</w:t>
      </w:r>
      <w:proofErr w:type="spellEnd"/>
      <w:r>
        <w:t xml:space="preserve"> training strategies based on audience needs, skills and knowledge.</w:t>
      </w:r>
    </w:p>
    <w:p w14:paraId="200B76B8" w14:textId="399C5FA1" w:rsidR="00DE7C97" w:rsidRDefault="00DE7C97">
      <w:pPr>
        <w:pStyle w:val="ListParagraph"/>
        <w:numPr>
          <w:ilvl w:val="0"/>
          <w:numId w:val="7"/>
        </w:numPr>
      </w:pPr>
      <w:r>
        <w:t>Oversee the full training lifecycle, from identifying learning needs and developing concepts through to curriculum design, production, delivery and evaluation.</w:t>
      </w:r>
    </w:p>
    <w:p w14:paraId="72D62D3C" w14:textId="754E1C44" w:rsidR="00DE7C97" w:rsidRDefault="00DE7C97">
      <w:pPr>
        <w:pStyle w:val="ListParagraph"/>
        <w:numPr>
          <w:ilvl w:val="0"/>
          <w:numId w:val="7"/>
        </w:numPr>
      </w:pPr>
      <w:r>
        <w:t>Lead development across instructor-led, self-paced and LMS-delivered training formats.</w:t>
      </w:r>
    </w:p>
    <w:p w14:paraId="1D924013" w14:textId="4C47E47E" w:rsidR="00DE7C97" w:rsidRDefault="00DE7C97">
      <w:pPr>
        <w:pStyle w:val="ListParagraph"/>
        <w:numPr>
          <w:ilvl w:val="0"/>
          <w:numId w:val="7"/>
        </w:numPr>
      </w:pPr>
      <w:r>
        <w:t xml:space="preserve">Translate WCAG, HTML, ARIA, assistive technology </w:t>
      </w:r>
      <w:proofErr w:type="spellStart"/>
      <w:r>
        <w:t>behaviour</w:t>
      </w:r>
      <w:proofErr w:type="spellEnd"/>
      <w:r>
        <w:t xml:space="preserve"> and complex accessibility concepts into practical guidance.</w:t>
      </w:r>
    </w:p>
    <w:p w14:paraId="0EB0D453" w14:textId="64614781" w:rsidR="00DE7C97" w:rsidRDefault="00DE7C97">
      <w:pPr>
        <w:pStyle w:val="ListParagraph"/>
        <w:numPr>
          <w:ilvl w:val="0"/>
          <w:numId w:val="7"/>
        </w:numPr>
      </w:pPr>
      <w:r>
        <w:t xml:space="preserve">Design and deliver specialist training, including accessibility testing with NVDA and </w:t>
      </w:r>
      <w:proofErr w:type="spellStart"/>
      <w:r>
        <w:t>VoiceOver</w:t>
      </w:r>
      <w:proofErr w:type="spellEnd"/>
      <w:r>
        <w:t xml:space="preserve"> and conducting research with people with disability.</w:t>
      </w:r>
    </w:p>
    <w:p w14:paraId="30CE2934" w14:textId="2C8A1ED0" w:rsidR="00DE7C97" w:rsidRDefault="00DE7C97">
      <w:pPr>
        <w:pStyle w:val="ListParagraph"/>
        <w:numPr>
          <w:ilvl w:val="0"/>
          <w:numId w:val="7"/>
        </w:numPr>
      </w:pPr>
      <w:r>
        <w:t>Develop hands-on accessibility exercises, test pages and resources for auditors, QA teams and accessibility practitioners.</w:t>
      </w:r>
    </w:p>
    <w:p w14:paraId="700F7A71" w14:textId="2BFB9CE1" w:rsidR="00DE7C97" w:rsidRDefault="00DE7C97">
      <w:pPr>
        <w:pStyle w:val="ListParagraph"/>
        <w:numPr>
          <w:ilvl w:val="0"/>
          <w:numId w:val="7"/>
        </w:numPr>
      </w:pPr>
      <w:r>
        <w:t>Meet with prospective clients, identify training needs, scope and price engagements, prepare proposals and support opportunities through to delivery.</w:t>
      </w:r>
    </w:p>
    <w:p w14:paraId="1CD936FE" w14:textId="6941B2EA" w:rsidR="00DE7C97" w:rsidRDefault="00DE7C97">
      <w:pPr>
        <w:pStyle w:val="ListParagraph"/>
        <w:numPr>
          <w:ilvl w:val="0"/>
          <w:numId w:val="7"/>
        </w:numPr>
      </w:pPr>
      <w:r>
        <w:t>Develop marketing and lead-generation approaches for training products, including warm lead and Professional B2B Account-Based Marketing strategies.</w:t>
      </w:r>
    </w:p>
    <w:p w14:paraId="541F5E00" w14:textId="5C2941C3" w:rsidR="00DE7C97" w:rsidRDefault="00DE7C97">
      <w:pPr>
        <w:pStyle w:val="ListParagraph"/>
        <w:numPr>
          <w:ilvl w:val="0"/>
          <w:numId w:val="7"/>
        </w:numPr>
      </w:pPr>
      <w:r>
        <w:t xml:space="preserve">Partner with </w:t>
      </w:r>
      <w:proofErr w:type="spellStart"/>
      <w:r>
        <w:t>organisations</w:t>
      </w:r>
      <w:proofErr w:type="spellEnd"/>
      <w:r>
        <w:t xml:space="preserve"> to embed accessibility knowledge and capability across roles and teams.</w:t>
      </w:r>
    </w:p>
    <w:p w14:paraId="32225E18" w14:textId="13F9C98B" w:rsidR="00DE7C97" w:rsidRDefault="00DE7C97" w:rsidP="00DE7C97">
      <w:pPr>
        <w:pStyle w:val="Heading3"/>
      </w:pPr>
      <w:r>
        <w:t>Accessibility Principal, IAG</w:t>
      </w:r>
    </w:p>
    <w:p w14:paraId="56B96282" w14:textId="06B6FC1D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February 2021 to November 2021</w:t>
      </w:r>
    </w:p>
    <w:p w14:paraId="2104EC25" w14:textId="77777777" w:rsidR="00DE7C97" w:rsidRDefault="00DE7C97" w:rsidP="00DE7C97">
      <w:r>
        <w:t>Led accessibility strategy, compliance, testing and capability initiatives to help teams deliver more accessible digital products and customer experiences.</w:t>
      </w:r>
    </w:p>
    <w:p w14:paraId="4D28AC7C" w14:textId="7F923421" w:rsidR="00DE7C97" w:rsidRDefault="00DE7C97">
      <w:pPr>
        <w:pStyle w:val="ListParagraph"/>
        <w:numPr>
          <w:ilvl w:val="0"/>
          <w:numId w:val="7"/>
        </w:numPr>
      </w:pPr>
      <w:r>
        <w:t>Supported sprint teams with hands-on troubleshooting and remediation during design and development.</w:t>
      </w:r>
    </w:p>
    <w:p w14:paraId="2C6DF707" w14:textId="02766F9D" w:rsidR="00DE7C97" w:rsidRDefault="00DE7C97">
      <w:pPr>
        <w:pStyle w:val="ListParagraph"/>
        <w:numPr>
          <w:ilvl w:val="0"/>
          <w:numId w:val="7"/>
        </w:numPr>
      </w:pPr>
      <w:r>
        <w:t>Conducted 20 full accessibility audits across 20 digital products.</w:t>
      </w:r>
    </w:p>
    <w:p w14:paraId="11AA8330" w14:textId="3C4271BE" w:rsidR="00DE7C97" w:rsidRDefault="00DE7C97">
      <w:pPr>
        <w:pStyle w:val="ListParagraph"/>
        <w:numPr>
          <w:ilvl w:val="0"/>
          <w:numId w:val="7"/>
        </w:numPr>
      </w:pPr>
      <w:r>
        <w:lastRenderedPageBreak/>
        <w:t>Introduced automated accessibility testing into development pipelines.</w:t>
      </w:r>
    </w:p>
    <w:p w14:paraId="55779264" w14:textId="354D9AA7" w:rsidR="00DE7C97" w:rsidRDefault="00DE7C97">
      <w:pPr>
        <w:pStyle w:val="ListParagraph"/>
        <w:numPr>
          <w:ilvl w:val="0"/>
          <w:numId w:val="7"/>
        </w:numPr>
      </w:pPr>
      <w:r>
        <w:t>Delivered accessibility awareness sessions for teams, senior leaders and executives.</w:t>
      </w:r>
    </w:p>
    <w:p w14:paraId="6737EAE1" w14:textId="34B09896" w:rsidR="00DE7C97" w:rsidRDefault="00DE7C97">
      <w:pPr>
        <w:pStyle w:val="ListParagraph"/>
        <w:numPr>
          <w:ilvl w:val="0"/>
          <w:numId w:val="7"/>
        </w:numPr>
      </w:pPr>
      <w:r>
        <w:t>Delivered accessibility training for developers across 12 product squads.</w:t>
      </w:r>
    </w:p>
    <w:p w14:paraId="673AB0CC" w14:textId="2E2E5BEB" w:rsidR="00DE7C97" w:rsidRDefault="00DE7C97">
      <w:pPr>
        <w:pStyle w:val="ListParagraph"/>
        <w:numPr>
          <w:ilvl w:val="0"/>
          <w:numId w:val="7"/>
        </w:numPr>
      </w:pPr>
      <w:r>
        <w:t>Helped product, design, development and QA teams apply WCAG, accessibility acceptance criteria and accessible delivery practices.</w:t>
      </w:r>
    </w:p>
    <w:p w14:paraId="20780170" w14:textId="1C08E3AD" w:rsidR="00DE7C97" w:rsidRPr="00DE7C97" w:rsidRDefault="00DE7C97" w:rsidP="00DE7C97">
      <w:pPr>
        <w:pStyle w:val="Heading3"/>
      </w:pPr>
      <w:r w:rsidRPr="00DE7C97">
        <w:t>Design System Principal, IAG</w:t>
      </w:r>
    </w:p>
    <w:p w14:paraId="21593289" w14:textId="598C3ED7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March 2018 to January 2021</w:t>
      </w:r>
    </w:p>
    <w:p w14:paraId="3D2A648F" w14:textId="74539BFD" w:rsidR="00DE7C97" w:rsidRDefault="00DE7C97" w:rsidP="00DE7C97">
      <w:r>
        <w:t>Defined the vision and direction for IAG’s Chroma design system, ensuring accessibility, consistency and scalability across digital products.</w:t>
      </w:r>
    </w:p>
    <w:p w14:paraId="1E6089A8" w14:textId="63E2FA92" w:rsidR="00DE7C97" w:rsidRDefault="00DE7C97">
      <w:pPr>
        <w:pStyle w:val="ListParagraph"/>
        <w:numPr>
          <w:ilvl w:val="0"/>
          <w:numId w:val="7"/>
        </w:numPr>
      </w:pPr>
      <w:r>
        <w:t>Led design system strategy, architecture and direction.</w:t>
      </w:r>
    </w:p>
    <w:p w14:paraId="788DC559" w14:textId="3868EEBB" w:rsidR="00DE7C97" w:rsidRDefault="00DE7C97">
      <w:pPr>
        <w:pStyle w:val="ListParagraph"/>
        <w:numPr>
          <w:ilvl w:val="0"/>
          <w:numId w:val="7"/>
        </w:numPr>
      </w:pPr>
      <w:r>
        <w:t>Embedded accessibility into reusable components, patterns and design system practices.</w:t>
      </w:r>
    </w:p>
    <w:p w14:paraId="71D8E6EF" w14:textId="1F7053DE" w:rsidR="00DE7C97" w:rsidRDefault="00DE7C97">
      <w:pPr>
        <w:pStyle w:val="ListParagraph"/>
        <w:numPr>
          <w:ilvl w:val="0"/>
          <w:numId w:val="7"/>
        </w:numPr>
      </w:pPr>
      <w:r>
        <w:t>Translated accessibility requirements into scalable solutions used across products and teams.</w:t>
      </w:r>
    </w:p>
    <w:p w14:paraId="2920458D" w14:textId="462EA1EB" w:rsidR="00DE7C97" w:rsidRDefault="00DE7C97">
      <w:pPr>
        <w:pStyle w:val="ListParagraph"/>
        <w:numPr>
          <w:ilvl w:val="0"/>
          <w:numId w:val="7"/>
        </w:numPr>
      </w:pPr>
      <w:r>
        <w:t>Worked with designers and developers to make complex interface patterns accessible.</w:t>
      </w:r>
    </w:p>
    <w:p w14:paraId="56190D42" w14:textId="6874EA18" w:rsidR="00DE7C97" w:rsidRDefault="00DE7C97">
      <w:pPr>
        <w:pStyle w:val="ListParagraph"/>
        <w:numPr>
          <w:ilvl w:val="0"/>
          <w:numId w:val="7"/>
        </w:numPr>
      </w:pPr>
      <w:r>
        <w:t>Developed component standards, documentation and accessible design-to-code approaches.</w:t>
      </w:r>
    </w:p>
    <w:p w14:paraId="21BD73B0" w14:textId="2231F308" w:rsidR="00DE7C97" w:rsidRPr="00DE7C97" w:rsidRDefault="00DE7C97" w:rsidP="00DE7C97">
      <w:pPr>
        <w:pStyle w:val="Heading3"/>
      </w:pPr>
      <w:r w:rsidRPr="00DE7C97">
        <w:t xml:space="preserve">UX Designer / UI Developer, </w:t>
      </w:r>
      <w:proofErr w:type="spellStart"/>
      <w:r w:rsidRPr="00DE7C97">
        <w:t>Ambiata</w:t>
      </w:r>
      <w:proofErr w:type="spellEnd"/>
    </w:p>
    <w:p w14:paraId="40AC0E65" w14:textId="1E5ABC17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December 2015 to March 2018</w:t>
      </w:r>
    </w:p>
    <w:p w14:paraId="5BFB333F" w14:textId="3A77A960" w:rsidR="00DE7C97" w:rsidRDefault="00DE7C97" w:rsidP="00DE7C97">
      <w:r>
        <w:t>Developed a design system and component library for new web applications, combining UX, front-end development and accessibility.</w:t>
      </w:r>
    </w:p>
    <w:p w14:paraId="4EE9F158" w14:textId="16FCA16B" w:rsidR="00DE7C97" w:rsidRDefault="00DE7C97">
      <w:pPr>
        <w:pStyle w:val="ListParagraph"/>
        <w:numPr>
          <w:ilvl w:val="0"/>
          <w:numId w:val="7"/>
        </w:numPr>
      </w:pPr>
      <w:r>
        <w:t>Developed accessible HTML and SCSS pattern libraries and reusable components.</w:t>
      </w:r>
    </w:p>
    <w:p w14:paraId="7FDCA7AA" w14:textId="29541AAE" w:rsidR="00DE7C97" w:rsidRDefault="00DE7C97">
      <w:pPr>
        <w:pStyle w:val="ListParagraph"/>
        <w:numPr>
          <w:ilvl w:val="0"/>
          <w:numId w:val="7"/>
        </w:numPr>
      </w:pPr>
      <w:r>
        <w:t>Designed user interfaces and digital experiences.</w:t>
      </w:r>
    </w:p>
    <w:p w14:paraId="4F1917C6" w14:textId="0DD5D26D" w:rsidR="00DE7C97" w:rsidRDefault="00DE7C97">
      <w:pPr>
        <w:pStyle w:val="ListParagraph"/>
        <w:numPr>
          <w:ilvl w:val="0"/>
          <w:numId w:val="7"/>
        </w:numPr>
      </w:pPr>
      <w:r>
        <w:t>Integrated accessibility throughout design and development.</w:t>
      </w:r>
    </w:p>
    <w:p w14:paraId="10B1D9E1" w14:textId="762F62AB" w:rsidR="00DE7C97" w:rsidRDefault="00DE7C97">
      <w:pPr>
        <w:pStyle w:val="ListParagraph"/>
        <w:numPr>
          <w:ilvl w:val="0"/>
          <w:numId w:val="7"/>
        </w:numPr>
      </w:pPr>
      <w:r>
        <w:t>Worked directly with developers to resolve accessibility issues.</w:t>
      </w:r>
    </w:p>
    <w:p w14:paraId="0C4CA8B1" w14:textId="77777777" w:rsidR="006064CE" w:rsidRDefault="006064CE">
      <w:pPr>
        <w:spacing w:before="0" w:after="200" w:line="276" w:lineRule="auto"/>
        <w:rPr>
          <w:rFonts w:eastAsiaTheme="majorEastAsia" w:cstheme="majorBidi"/>
          <w:b/>
          <w:bCs/>
          <w:color w:val="002796"/>
          <w:sz w:val="40"/>
          <w:szCs w:val="26"/>
        </w:rPr>
      </w:pPr>
      <w:r>
        <w:br w:type="page"/>
      </w:r>
    </w:p>
    <w:p w14:paraId="644EAC95" w14:textId="030FB2D8" w:rsidR="00DE7C97" w:rsidRDefault="00DE7C97" w:rsidP="00DE7C97">
      <w:pPr>
        <w:pStyle w:val="Heading2"/>
      </w:pPr>
      <w:r>
        <w:lastRenderedPageBreak/>
        <w:t>4. Earlier career</w:t>
      </w:r>
    </w:p>
    <w:p w14:paraId="5AB8DD25" w14:textId="59841232" w:rsidR="00DE7C97" w:rsidRDefault="00DE7C97" w:rsidP="00DE7C97">
      <w:pPr>
        <w:pStyle w:val="Heading3"/>
      </w:pPr>
      <w:r>
        <w:t>UX Designer / UI Developer, WhistleOut</w:t>
      </w:r>
    </w:p>
    <w:p w14:paraId="44F6131F" w14:textId="38D3C954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February 2015 to December 2015</w:t>
      </w:r>
    </w:p>
    <w:p w14:paraId="07DDCC72" w14:textId="77777777" w:rsidR="00DE7C97" w:rsidRDefault="00DE7C97" w:rsidP="00DE7C97">
      <w:r>
        <w:t>Built responsive component and layout libraries for WhistleOut’s digital products, combining front-end development, design systems and accessibility.</w:t>
      </w:r>
    </w:p>
    <w:p w14:paraId="62F8F200" w14:textId="77777777" w:rsidR="00DE7C97" w:rsidRDefault="00DE7C97" w:rsidP="00DE7C97"/>
    <w:p w14:paraId="0368D9DF" w14:textId="10429B10" w:rsidR="00DE7C97" w:rsidRPr="00DE7C97" w:rsidRDefault="00DE7C97" w:rsidP="00DE7C97">
      <w:pPr>
        <w:pStyle w:val="Heading3"/>
      </w:pPr>
      <w:r>
        <w:t>UI Developer and Accessibility Specialist, Fiserv</w:t>
      </w:r>
    </w:p>
    <w:p w14:paraId="50F2A789" w14:textId="5A104D3E" w:rsidR="00DE7C97" w:rsidRPr="00DE7C97" w:rsidRDefault="00DE7C97" w:rsidP="00DE7C97">
      <w:pPr>
        <w:rPr>
          <w:i/>
          <w:iCs/>
        </w:rPr>
      </w:pPr>
      <w:r>
        <w:rPr>
          <w:i/>
          <w:iCs/>
        </w:rPr>
        <w:t xml:space="preserve">December </w:t>
      </w:r>
      <w:r w:rsidRPr="00DE7C97">
        <w:rPr>
          <w:i/>
          <w:iCs/>
        </w:rPr>
        <w:t>2013 to</w:t>
      </w:r>
      <w:r>
        <w:rPr>
          <w:i/>
          <w:iCs/>
        </w:rPr>
        <w:t xml:space="preserve"> August</w:t>
      </w:r>
      <w:r w:rsidRPr="00DE7C97">
        <w:rPr>
          <w:i/>
          <w:iCs/>
        </w:rPr>
        <w:t xml:space="preserve"> 2014</w:t>
      </w:r>
    </w:p>
    <w:p w14:paraId="3ABF08B6" w14:textId="77777777" w:rsidR="00DE7C97" w:rsidRDefault="00DE7C97" w:rsidP="00DE7C97">
      <w:r>
        <w:t>Provided accessibility advice and implementation support across a large banking application, working directly with developers on accessible UI components and complex interfaces.</w:t>
      </w:r>
    </w:p>
    <w:p w14:paraId="0CB485A8" w14:textId="21996B17" w:rsidR="00DE7C97" w:rsidRDefault="00DE7C97" w:rsidP="00DE7C97">
      <w:pPr>
        <w:pStyle w:val="Heading3"/>
      </w:pPr>
      <w:r>
        <w:t>UX/UI Designer and Accessibility Specialist, Australian Museum</w:t>
      </w:r>
    </w:p>
    <w:p w14:paraId="119A3F34" w14:textId="69946E28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January 1998 to December 2013</w:t>
      </w:r>
    </w:p>
    <w:p w14:paraId="3220EAD4" w14:textId="77777777" w:rsidR="00DE7C97" w:rsidRDefault="00DE7C97" w:rsidP="00DE7C97">
      <w:r>
        <w:t>Led design and development of museum websites and digital products, combining accessibility, UX, front-end development and research with people with disability.</w:t>
      </w:r>
    </w:p>
    <w:p w14:paraId="54F88B31" w14:textId="105792DD" w:rsidR="00DE7C97" w:rsidRPr="00DE7C97" w:rsidRDefault="00DE7C97" w:rsidP="00DE7C97">
      <w:pPr>
        <w:pStyle w:val="Heading3"/>
      </w:pPr>
      <w:r w:rsidRPr="00DE7C97">
        <w:t>Web Manager, Australian Museum</w:t>
      </w:r>
    </w:p>
    <w:p w14:paraId="34B8C979" w14:textId="3EA00875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March 2005 to January 2006</w:t>
      </w:r>
    </w:p>
    <w:p w14:paraId="54E4BDE7" w14:textId="1C7148EC" w:rsidR="00DE7C97" w:rsidRDefault="00DE7C97" w:rsidP="00DE7C97">
      <w:r>
        <w:t>Managed museum web projects and supervised three full-time staff and several contractors.</w:t>
      </w:r>
    </w:p>
    <w:p w14:paraId="152756A1" w14:textId="4362A06E" w:rsidR="00DE7C97" w:rsidRDefault="00DE7C97" w:rsidP="00DE7C97">
      <w:pPr>
        <w:pStyle w:val="Heading3"/>
      </w:pPr>
      <w:r>
        <w:t>Founder / UX/UI Designer and Accessibility Specialist, Max Design</w:t>
      </w:r>
    </w:p>
    <w:p w14:paraId="213318B6" w14:textId="03A1392F" w:rsidR="00DE7C97" w:rsidRPr="00DE7C97" w:rsidRDefault="00DE7C97" w:rsidP="00DE7C97">
      <w:pPr>
        <w:rPr>
          <w:i/>
          <w:iCs/>
        </w:rPr>
      </w:pPr>
      <w:r w:rsidRPr="00DE7C97">
        <w:rPr>
          <w:i/>
          <w:iCs/>
        </w:rPr>
        <w:t>J</w:t>
      </w:r>
      <w:r w:rsidRPr="00DE7C97">
        <w:rPr>
          <w:i/>
          <w:iCs/>
        </w:rPr>
        <w:t>anuary 1990 to February 2014</w:t>
      </w:r>
    </w:p>
    <w:p w14:paraId="1A3B3CF8" w14:textId="77777777" w:rsidR="00DE7C97" w:rsidRDefault="00DE7C97" w:rsidP="00DE7C97">
      <w:r>
        <w:t xml:space="preserve">Founded and managed a web development business </w:t>
      </w:r>
      <w:proofErr w:type="spellStart"/>
      <w:r>
        <w:t>specialising</w:t>
      </w:r>
      <w:proofErr w:type="spellEnd"/>
      <w:r>
        <w:t xml:space="preserve"> in accessibility, UX, UI design and training. Clients included Microsoft Australia, Sensis, Sydney Morning Herald, Amnesty International Australia and Reed Publishing, with training delivered in Australia, Singapore, New Zealand and the United States.</w:t>
      </w:r>
    </w:p>
    <w:p w14:paraId="5709E736" w14:textId="2DD14762" w:rsidR="00DE7C97" w:rsidRDefault="00DE7C97" w:rsidP="00DE7C97">
      <w:pPr>
        <w:pStyle w:val="Heading2"/>
      </w:pPr>
      <w:r>
        <w:lastRenderedPageBreak/>
        <w:t>5</w:t>
      </w:r>
      <w:r>
        <w:t>. Selected capabilities and achievements</w:t>
      </w:r>
    </w:p>
    <w:p w14:paraId="106EDC89" w14:textId="518100FD" w:rsidR="00DE7C97" w:rsidRPr="00DE7C97" w:rsidRDefault="00DE7C97" w:rsidP="00DE7C97">
      <w:pPr>
        <w:pStyle w:val="Heading3"/>
      </w:pPr>
      <w:r w:rsidRPr="00DE7C97">
        <w:t>Training product strategy and development</w:t>
      </w:r>
    </w:p>
    <w:p w14:paraId="4AABD32D" w14:textId="2D6A20C8" w:rsidR="00DE7C97" w:rsidRDefault="00DE7C97">
      <w:pPr>
        <w:pStyle w:val="ListParagraph"/>
        <w:numPr>
          <w:ilvl w:val="0"/>
          <w:numId w:val="7"/>
        </w:numPr>
      </w:pPr>
      <w:r>
        <w:t>Identify opportunities for new training products and delivery models.</w:t>
      </w:r>
    </w:p>
    <w:p w14:paraId="3CD14209" w14:textId="5E5DF523" w:rsidR="00DE7C97" w:rsidRDefault="00DE7C97">
      <w:pPr>
        <w:pStyle w:val="ListParagraph"/>
        <w:numPr>
          <w:ilvl w:val="0"/>
          <w:numId w:val="7"/>
        </w:numPr>
      </w:pPr>
      <w:r>
        <w:t>Develop instructor-led and self-paced training for different roles and levels of experience.</w:t>
      </w:r>
    </w:p>
    <w:p w14:paraId="42DF2132" w14:textId="58A0BE99" w:rsidR="00DE7C97" w:rsidRDefault="00DE7C97">
      <w:pPr>
        <w:pStyle w:val="ListParagraph"/>
        <w:numPr>
          <w:ilvl w:val="0"/>
          <w:numId w:val="7"/>
        </w:numPr>
      </w:pPr>
      <w:r>
        <w:t xml:space="preserve">Package training for individuals, teams and large </w:t>
      </w:r>
      <w:proofErr w:type="spellStart"/>
      <w:r>
        <w:t>organisations</w:t>
      </w:r>
      <w:proofErr w:type="spellEnd"/>
      <w:r>
        <w:t>.</w:t>
      </w:r>
    </w:p>
    <w:p w14:paraId="05095169" w14:textId="28282332" w:rsidR="00DE7C97" w:rsidRDefault="00DE7C97">
      <w:pPr>
        <w:pStyle w:val="ListParagraph"/>
        <w:numPr>
          <w:ilvl w:val="0"/>
          <w:numId w:val="7"/>
        </w:numPr>
      </w:pPr>
      <w:r>
        <w:t xml:space="preserve">Develop </w:t>
      </w:r>
      <w:proofErr w:type="spellStart"/>
      <w:r>
        <w:t>organisational</w:t>
      </w:r>
      <w:proofErr w:type="spellEnd"/>
      <w:r>
        <w:t xml:space="preserve"> approaches combining instructor-led, self-paced and LMS-delivered training.</w:t>
      </w:r>
    </w:p>
    <w:p w14:paraId="5184DF3E" w14:textId="1DD43670" w:rsidR="00DE7C97" w:rsidRDefault="00DE7C97">
      <w:pPr>
        <w:pStyle w:val="ListParagraph"/>
        <w:numPr>
          <w:ilvl w:val="0"/>
          <w:numId w:val="7"/>
        </w:numPr>
      </w:pPr>
      <w:r>
        <w:t>Manage the full training lifecycle, from identifying learning needs through to curriculum development, delivery and review.</w:t>
      </w:r>
    </w:p>
    <w:p w14:paraId="71752CE8" w14:textId="3B6F75FE" w:rsidR="00DE7C97" w:rsidRDefault="00DE7C97">
      <w:pPr>
        <w:pStyle w:val="ListParagraph"/>
        <w:numPr>
          <w:ilvl w:val="0"/>
          <w:numId w:val="7"/>
        </w:numPr>
      </w:pPr>
      <w:r>
        <w:t>Translate specialist accessibility knowledge into practical learning products.</w:t>
      </w:r>
    </w:p>
    <w:p w14:paraId="789DB9CD" w14:textId="43B54CF8" w:rsidR="00DE7C97" w:rsidRDefault="00DE7C97">
      <w:pPr>
        <w:pStyle w:val="ListParagraph"/>
        <w:numPr>
          <w:ilvl w:val="0"/>
          <w:numId w:val="7"/>
        </w:numPr>
      </w:pPr>
      <w:r>
        <w:t>Review and refine training based on learner, instructor and client needs.</w:t>
      </w:r>
    </w:p>
    <w:p w14:paraId="55EDD76C" w14:textId="221E10D2" w:rsidR="00DE7C97" w:rsidRDefault="00DE7C97" w:rsidP="00DE7C97">
      <w:r>
        <w:t>Selected examples</w:t>
      </w:r>
    </w:p>
    <w:p w14:paraId="3B7F092E" w14:textId="52F5B474" w:rsidR="00DE7C97" w:rsidRDefault="00DE7C97" w:rsidP="00DE7C97">
      <w:r w:rsidRPr="00DE7C97">
        <w:rPr>
          <w:b/>
          <w:bCs/>
        </w:rPr>
        <w:t>Bupa</w:t>
      </w:r>
      <w:r>
        <w:t>: Coordinated a large-scale accessibility training program delivered over eight months, involving more than 40 courses and five instructors.</w:t>
      </w:r>
    </w:p>
    <w:p w14:paraId="138FFBC3" w14:textId="6A5B2423" w:rsidR="00DE7C97" w:rsidRDefault="00DE7C97" w:rsidP="00DE7C97">
      <w:r w:rsidRPr="00DE7C97">
        <w:rPr>
          <w:b/>
          <w:bCs/>
        </w:rPr>
        <w:t>DBS</w:t>
      </w:r>
      <w:r>
        <w:t xml:space="preserve">: </w:t>
      </w:r>
      <w:r>
        <w:t xml:space="preserve">Developed a targeted training approach beginning with team leads, followed by training for approximately 120 designers. Reviewed each module to identify the content most critical to the </w:t>
      </w:r>
      <w:proofErr w:type="spellStart"/>
      <w:r>
        <w:t>organisation</w:t>
      </w:r>
      <w:proofErr w:type="spellEnd"/>
      <w:r>
        <w:t xml:space="preserve"> and audience.</w:t>
      </w:r>
    </w:p>
    <w:p w14:paraId="15BA1759" w14:textId="134A57B5" w:rsidR="00DE7C97" w:rsidRDefault="00DE7C97" w:rsidP="00DE7C97">
      <w:r w:rsidRPr="00DE7C97">
        <w:rPr>
          <w:b/>
          <w:bCs/>
        </w:rPr>
        <w:t>Qantas</w:t>
      </w:r>
      <w:r>
        <w:t>: Developed a blended accessibility training approach combining SCORM-based self-paced learning with instructor-led training, with a particular focus on testing web and native mobile applications.</w:t>
      </w:r>
    </w:p>
    <w:p w14:paraId="6CF9E044" w14:textId="458637A5" w:rsidR="00DE7C97" w:rsidRPr="00DE7C97" w:rsidRDefault="00DE7C97" w:rsidP="00DE7C97">
      <w:pPr>
        <w:pStyle w:val="Heading3"/>
      </w:pPr>
      <w:r>
        <w:t>Client engagement, sales and consulting</w:t>
      </w:r>
    </w:p>
    <w:p w14:paraId="09959C59" w14:textId="185156C6" w:rsidR="00DE7C97" w:rsidRDefault="00DE7C97">
      <w:pPr>
        <w:pStyle w:val="ListParagraph"/>
        <w:numPr>
          <w:ilvl w:val="0"/>
          <w:numId w:val="7"/>
        </w:numPr>
      </w:pPr>
      <w:r>
        <w:t xml:space="preserve">Meet with potential clients to understand their needs, </w:t>
      </w:r>
      <w:proofErr w:type="spellStart"/>
      <w:r>
        <w:t>organisational</w:t>
      </w:r>
      <w:proofErr w:type="spellEnd"/>
      <w:r>
        <w:t xml:space="preserve"> context and intended outcomes.</w:t>
      </w:r>
    </w:p>
    <w:p w14:paraId="4B9BC0D2" w14:textId="6FF994B1" w:rsidR="00DE7C97" w:rsidRDefault="00DE7C97">
      <w:pPr>
        <w:pStyle w:val="ListParagraph"/>
        <w:numPr>
          <w:ilvl w:val="0"/>
          <w:numId w:val="7"/>
        </w:numPr>
      </w:pPr>
      <w:r>
        <w:t>Advise on appropriate training approaches based on audience, scale and delivery requirements.</w:t>
      </w:r>
    </w:p>
    <w:p w14:paraId="314124DD" w14:textId="780F63CB" w:rsidR="00DE7C97" w:rsidRDefault="00DE7C97">
      <w:pPr>
        <w:pStyle w:val="ListParagraph"/>
        <w:numPr>
          <w:ilvl w:val="0"/>
          <w:numId w:val="7"/>
        </w:numPr>
      </w:pPr>
      <w:r>
        <w:t>Scope and price training engagements and prepare proposals and statements of work.</w:t>
      </w:r>
    </w:p>
    <w:p w14:paraId="2B2FED55" w14:textId="56F18534" w:rsidR="00DE7C97" w:rsidRDefault="00DE7C97">
      <w:pPr>
        <w:pStyle w:val="ListParagraph"/>
        <w:numPr>
          <w:ilvl w:val="0"/>
          <w:numId w:val="7"/>
        </w:numPr>
      </w:pPr>
      <w:r>
        <w:t>Follow up leads and manage client relationships throughout the sales process.</w:t>
      </w:r>
    </w:p>
    <w:p w14:paraId="68B08E73" w14:textId="17CE40B4" w:rsidR="00DE7C97" w:rsidRDefault="00DE7C97">
      <w:pPr>
        <w:pStyle w:val="ListParagraph"/>
        <w:numPr>
          <w:ilvl w:val="0"/>
          <w:numId w:val="7"/>
        </w:numPr>
      </w:pPr>
      <w:r>
        <w:t>Coordinate payment, course dates, meetings, instructor availability and delivery logistics.</w:t>
      </w:r>
    </w:p>
    <w:p w14:paraId="5855B0EF" w14:textId="30375BBC" w:rsidR="00DE7C97" w:rsidRDefault="00DE7C97">
      <w:pPr>
        <w:pStyle w:val="ListParagraph"/>
        <w:numPr>
          <w:ilvl w:val="0"/>
          <w:numId w:val="7"/>
        </w:numPr>
      </w:pPr>
      <w:r>
        <w:t>Maintain relationships with existing clients and identify opportunities for further training and support.</w:t>
      </w:r>
    </w:p>
    <w:p w14:paraId="43514415" w14:textId="0A0AF7D7" w:rsidR="00DE7C97" w:rsidRDefault="00DE7C97" w:rsidP="00DE7C97">
      <w:pPr>
        <w:pStyle w:val="Heading3"/>
      </w:pPr>
      <w:r>
        <w:t>Marketing and lead generation</w:t>
      </w:r>
    </w:p>
    <w:p w14:paraId="1FADB7E4" w14:textId="3936AD5E" w:rsidR="00DE7C97" w:rsidRDefault="00DE7C97">
      <w:pPr>
        <w:pStyle w:val="ListParagraph"/>
        <w:numPr>
          <w:ilvl w:val="0"/>
          <w:numId w:val="7"/>
        </w:numPr>
      </w:pPr>
      <w:r>
        <w:t>Develop LinkedIn and content marketing approaches.</w:t>
      </w:r>
    </w:p>
    <w:p w14:paraId="66746CA2" w14:textId="54D381DC" w:rsidR="00DE7C97" w:rsidRDefault="00DE7C97">
      <w:pPr>
        <w:pStyle w:val="ListParagraph"/>
        <w:numPr>
          <w:ilvl w:val="0"/>
          <w:numId w:val="7"/>
        </w:numPr>
      </w:pPr>
      <w:r>
        <w:t>Develop warm lead strategies.</w:t>
      </w:r>
    </w:p>
    <w:p w14:paraId="1B7875A5" w14:textId="5A297EE5" w:rsidR="00DE7C97" w:rsidRDefault="00DE7C97">
      <w:pPr>
        <w:pStyle w:val="ListParagraph"/>
        <w:numPr>
          <w:ilvl w:val="0"/>
          <w:numId w:val="7"/>
        </w:numPr>
      </w:pPr>
      <w:r>
        <w:t>Develop Professional B2B Account-Based Marketing strategies.</w:t>
      </w:r>
    </w:p>
    <w:p w14:paraId="7745F8E7" w14:textId="4DAB86F9" w:rsidR="00DE7C97" w:rsidRDefault="00DE7C97">
      <w:pPr>
        <w:pStyle w:val="ListParagraph"/>
        <w:numPr>
          <w:ilvl w:val="0"/>
          <w:numId w:val="7"/>
        </w:numPr>
      </w:pPr>
      <w:r>
        <w:lastRenderedPageBreak/>
        <w:t>Use free resources as lead-generation tools.</w:t>
      </w:r>
    </w:p>
    <w:p w14:paraId="526ABE70" w14:textId="700010A7" w:rsidR="00DE7C97" w:rsidRDefault="00DE7C97">
      <w:pPr>
        <w:pStyle w:val="ListParagraph"/>
        <w:numPr>
          <w:ilvl w:val="0"/>
          <w:numId w:val="7"/>
        </w:numPr>
      </w:pPr>
      <w:r>
        <w:t>Identify enterprise audiences and relevant decision-makers.</w:t>
      </w:r>
    </w:p>
    <w:p w14:paraId="6418A694" w14:textId="453A3060" w:rsidR="00DE7C97" w:rsidRDefault="00DE7C97">
      <w:pPr>
        <w:pStyle w:val="ListParagraph"/>
        <w:numPr>
          <w:ilvl w:val="0"/>
          <w:numId w:val="7"/>
        </w:numPr>
      </w:pPr>
      <w:r>
        <w:t>Develop structured pipelines and follow-up approaches.</w:t>
      </w:r>
    </w:p>
    <w:p w14:paraId="4E2EC8B6" w14:textId="2B601C11" w:rsidR="00DE7C97" w:rsidRDefault="00DE7C97">
      <w:pPr>
        <w:pStyle w:val="ListParagraph"/>
        <w:numPr>
          <w:ilvl w:val="0"/>
          <w:numId w:val="7"/>
        </w:numPr>
      </w:pPr>
      <w:r>
        <w:t>Measure engagement, response and conversion.</w:t>
      </w:r>
    </w:p>
    <w:p w14:paraId="144E5652" w14:textId="2121741F" w:rsidR="00DE7C97" w:rsidRPr="00DE7C97" w:rsidRDefault="00DE7C97" w:rsidP="00DE7C97">
      <w:pPr>
        <w:rPr>
          <w:b/>
          <w:bCs/>
        </w:rPr>
      </w:pPr>
      <w:r w:rsidRPr="00DE7C97">
        <w:rPr>
          <w:b/>
          <w:bCs/>
        </w:rPr>
        <w:t>B2B Account-Based Marketing strategy</w:t>
      </w:r>
    </w:p>
    <w:p w14:paraId="1C52527F" w14:textId="77777777" w:rsidR="00DE7C97" w:rsidRDefault="00DE7C97" w:rsidP="00DE7C97">
      <w:r>
        <w:t xml:space="preserve">Developed and presented a Professional B2B Account-Based Marketing strategy for enterprise accessibility training. The approach identified priority industries and </w:t>
      </w:r>
      <w:proofErr w:type="spellStart"/>
      <w:r>
        <w:t>organisations</w:t>
      </w:r>
      <w:proofErr w:type="spellEnd"/>
      <w:r>
        <w:t>, targeted relevant decision-makers, used professional value-led outreach, defined clear follow-up pathways, and proposed measurement of response rates, information requests and follow-up conversations.</w:t>
      </w:r>
    </w:p>
    <w:p w14:paraId="1D338949" w14:textId="77777777" w:rsidR="00DE7C97" w:rsidRDefault="00DE7C97" w:rsidP="00DE7C97"/>
    <w:p w14:paraId="5D26835E" w14:textId="69F0BFC1" w:rsidR="00DE7C97" w:rsidRDefault="00DE7C97" w:rsidP="00DE7C97">
      <w:pPr>
        <w:pStyle w:val="Heading3"/>
      </w:pPr>
      <w:r>
        <w:t>Technical writing and developer education</w:t>
      </w:r>
    </w:p>
    <w:p w14:paraId="4693D99A" w14:textId="51C7080D" w:rsidR="00DE7C97" w:rsidRDefault="00DE7C97">
      <w:pPr>
        <w:pStyle w:val="ListParagraph"/>
        <w:numPr>
          <w:ilvl w:val="0"/>
          <w:numId w:val="7"/>
        </w:numPr>
      </w:pPr>
      <w:r>
        <w:t xml:space="preserve">Write detailed technical articles for developers on HTML, ARIA, accessibility and browser </w:t>
      </w:r>
      <w:proofErr w:type="spellStart"/>
      <w:r>
        <w:t>behaviour</w:t>
      </w:r>
      <w:proofErr w:type="spellEnd"/>
      <w:r>
        <w:t>.</w:t>
      </w:r>
    </w:p>
    <w:p w14:paraId="310FC7F5" w14:textId="66BE3213" w:rsidR="00DE7C97" w:rsidRDefault="00DE7C97">
      <w:pPr>
        <w:pStyle w:val="ListParagraph"/>
        <w:numPr>
          <w:ilvl w:val="0"/>
          <w:numId w:val="7"/>
        </w:numPr>
      </w:pPr>
      <w:r>
        <w:t>Translate complex accessibility concepts and specifications into clear, practical implementation guidance.</w:t>
      </w:r>
    </w:p>
    <w:p w14:paraId="4576C1C5" w14:textId="1D6E873D" w:rsidR="00DE7C97" w:rsidRDefault="00DE7C97">
      <w:pPr>
        <w:pStyle w:val="ListParagraph"/>
        <w:numPr>
          <w:ilvl w:val="0"/>
          <w:numId w:val="7"/>
        </w:numPr>
      </w:pPr>
      <w:r>
        <w:t>Develop educational resources explaining how accessibility features work, when they should be used and how they behave in practice.</w:t>
      </w:r>
    </w:p>
    <w:p w14:paraId="77F46C25" w14:textId="717CEC7F" w:rsidR="00DE7C97" w:rsidRDefault="00DE7C97">
      <w:pPr>
        <w:pStyle w:val="ListParagraph"/>
        <w:numPr>
          <w:ilvl w:val="0"/>
          <w:numId w:val="7"/>
        </w:numPr>
      </w:pPr>
      <w:r>
        <w:t>Make highly technical subjects easier for developer audiences to understand and apply.</w:t>
      </w:r>
    </w:p>
    <w:p w14:paraId="76E5AF84" w14:textId="65F16EC9" w:rsidR="00DE7C97" w:rsidRDefault="00DE7C97">
      <w:pPr>
        <w:pStyle w:val="ListParagraph"/>
        <w:numPr>
          <w:ilvl w:val="0"/>
          <w:numId w:val="7"/>
        </w:numPr>
      </w:pPr>
      <w:r>
        <w:t xml:space="preserve">Use practical examples and code to explore accessibility </w:t>
      </w:r>
      <w:proofErr w:type="spellStart"/>
      <w:r>
        <w:t>behaviour</w:t>
      </w:r>
      <w:proofErr w:type="spellEnd"/>
      <w:r>
        <w:t xml:space="preserve"> and implementation patterns.</w:t>
      </w:r>
    </w:p>
    <w:p w14:paraId="4D2FCD94" w14:textId="7C0FD5CA" w:rsidR="00DE7C97" w:rsidRDefault="00DE7C97" w:rsidP="00DE7C97">
      <w:r w:rsidRPr="00DE7C97">
        <w:rPr>
          <w:b/>
          <w:bCs/>
        </w:rPr>
        <w:t>Articles</w:t>
      </w:r>
      <w:r>
        <w:t xml:space="preserve">: </w:t>
      </w:r>
      <w:hyperlink r:id="rId6" w:history="1">
        <w:r w:rsidRPr="00DE7C97">
          <w:rPr>
            <w:rStyle w:val="Hyperlink"/>
          </w:rPr>
          <w:t>Max Design articles</w:t>
        </w:r>
      </w:hyperlink>
    </w:p>
    <w:p w14:paraId="7FA384AE" w14:textId="1C20364F" w:rsidR="00DE7C97" w:rsidRDefault="00DE7C97" w:rsidP="00DE7C97">
      <w:pPr>
        <w:pStyle w:val="Heading3"/>
      </w:pPr>
      <w:r>
        <w:t>AI-assisted product development and workflow design</w:t>
      </w:r>
    </w:p>
    <w:p w14:paraId="2E1FFFE7" w14:textId="7BF5D91E" w:rsidR="00DE7C97" w:rsidRDefault="00DE7C97">
      <w:pPr>
        <w:pStyle w:val="ListParagraph"/>
        <w:numPr>
          <w:ilvl w:val="0"/>
          <w:numId w:val="7"/>
        </w:numPr>
      </w:pPr>
      <w:r>
        <w:t>Use generative AI to support accessibility, training and technical development.</w:t>
      </w:r>
    </w:p>
    <w:p w14:paraId="1CA8FAC4" w14:textId="5662F3D3" w:rsidR="00DE7C97" w:rsidRDefault="00DE7C97">
      <w:pPr>
        <w:pStyle w:val="ListParagraph"/>
        <w:numPr>
          <w:ilvl w:val="0"/>
          <w:numId w:val="7"/>
        </w:numPr>
      </w:pPr>
      <w:r>
        <w:t>Develop and refine small, single-purpose tools and resources using iterative prompting, testing and manual review.</w:t>
      </w:r>
    </w:p>
    <w:p w14:paraId="19A8ED60" w14:textId="04A33C00" w:rsidR="00DE7C97" w:rsidRDefault="00DE7C97">
      <w:pPr>
        <w:pStyle w:val="ListParagraph"/>
        <w:numPr>
          <w:ilvl w:val="0"/>
          <w:numId w:val="7"/>
        </w:numPr>
      </w:pPr>
      <w:r>
        <w:t>Break larger problems into modular tools and workflows that can be developed, tested and replaced independently.</w:t>
      </w:r>
    </w:p>
    <w:p w14:paraId="00A729E3" w14:textId="6E4BD2C4" w:rsidR="00DE7C97" w:rsidRDefault="00DE7C97">
      <w:pPr>
        <w:pStyle w:val="ListParagraph"/>
        <w:numPr>
          <w:ilvl w:val="0"/>
          <w:numId w:val="7"/>
        </w:numPr>
      </w:pPr>
      <w:r>
        <w:t>Explore small-agent approaches and more advanced AI-supported accessibility services, including automated auditing.</w:t>
      </w:r>
    </w:p>
    <w:p w14:paraId="6B1FFA85" w14:textId="5022E593" w:rsidR="00DE7C97" w:rsidRDefault="00DE7C97" w:rsidP="00DE7C97">
      <w:r>
        <w:t>Article</w:t>
      </w:r>
      <w:r>
        <w:t>:</w:t>
      </w:r>
    </w:p>
    <w:p w14:paraId="0FCFA015" w14:textId="5C85C18C" w:rsidR="00DE7C97" w:rsidRDefault="00DE7C97">
      <w:pPr>
        <w:pStyle w:val="ListParagraph"/>
        <w:numPr>
          <w:ilvl w:val="0"/>
          <w:numId w:val="9"/>
        </w:numPr>
      </w:pPr>
      <w:hyperlink r:id="rId7" w:history="1">
        <w:r w:rsidRPr="00DE7C97">
          <w:rPr>
            <w:rStyle w:val="Hyperlink"/>
          </w:rPr>
          <w:t>Ways of working with AI</w:t>
        </w:r>
      </w:hyperlink>
    </w:p>
    <w:p w14:paraId="66968171" w14:textId="65CE0A12" w:rsidR="00DE7C97" w:rsidRDefault="00DE7C97" w:rsidP="00DE7C97">
      <w:r>
        <w:t>Resources</w:t>
      </w:r>
      <w:r>
        <w:t>:</w:t>
      </w:r>
    </w:p>
    <w:p w14:paraId="0D08E4E9" w14:textId="3AAC45C5" w:rsidR="00DE7C97" w:rsidRDefault="00DE7C97">
      <w:pPr>
        <w:pStyle w:val="ListParagraph"/>
        <w:numPr>
          <w:ilvl w:val="0"/>
          <w:numId w:val="8"/>
        </w:numPr>
      </w:pPr>
      <w:hyperlink r:id="rId8" w:history="1">
        <w:r w:rsidRPr="00DE7C97">
          <w:rPr>
            <w:rStyle w:val="Hyperlink"/>
          </w:rPr>
          <w:t>37 accessibility testing bookmarklets</w:t>
        </w:r>
      </w:hyperlink>
      <w:r>
        <w:t xml:space="preserve"> – built with Claude</w:t>
      </w:r>
    </w:p>
    <w:p w14:paraId="2D7B367F" w14:textId="305B106F" w:rsidR="00DE7C97" w:rsidRDefault="00DE7C97">
      <w:pPr>
        <w:pStyle w:val="ListParagraph"/>
        <w:numPr>
          <w:ilvl w:val="0"/>
          <w:numId w:val="8"/>
        </w:numPr>
      </w:pPr>
      <w:hyperlink r:id="rId9" w:history="1">
        <w:r w:rsidRPr="00DE7C97">
          <w:rPr>
            <w:rStyle w:val="Hyperlink"/>
          </w:rPr>
          <w:t>More than 100 single-purpose accessibility test pages</w:t>
        </w:r>
      </w:hyperlink>
      <w:r>
        <w:t xml:space="preserve"> </w:t>
      </w:r>
      <w:r>
        <w:t>— reviewed and adjusted with Claude</w:t>
      </w:r>
    </w:p>
    <w:p w14:paraId="53599E7B" w14:textId="3EA98A76" w:rsidR="00DE7C97" w:rsidRDefault="00DE7C97" w:rsidP="00DE7C97">
      <w:r>
        <w:t>Tools</w:t>
      </w:r>
      <w:r>
        <w:t xml:space="preserve"> – built with Claude</w:t>
      </w:r>
    </w:p>
    <w:p w14:paraId="36F21FDD" w14:textId="2C8DF002" w:rsidR="00DE7C97" w:rsidRDefault="00DE7C97">
      <w:pPr>
        <w:pStyle w:val="ListParagraph"/>
        <w:numPr>
          <w:ilvl w:val="0"/>
          <w:numId w:val="10"/>
        </w:numPr>
      </w:pPr>
      <w:hyperlink r:id="rId10" w:history="1">
        <w:r w:rsidRPr="00DE7C97">
          <w:rPr>
            <w:rStyle w:val="Hyperlink"/>
          </w:rPr>
          <w:t>HTML email accessibility tester</w:t>
        </w:r>
      </w:hyperlink>
    </w:p>
    <w:p w14:paraId="22FFE6C8" w14:textId="1FBC0161" w:rsidR="00DE7C97" w:rsidRDefault="00DE7C97">
      <w:pPr>
        <w:pStyle w:val="ListParagraph"/>
        <w:numPr>
          <w:ilvl w:val="0"/>
          <w:numId w:val="10"/>
        </w:numPr>
      </w:pPr>
      <w:hyperlink r:id="rId11" w:history="1">
        <w:r w:rsidRPr="00DE7C97">
          <w:rPr>
            <w:rStyle w:val="Hyperlink"/>
          </w:rPr>
          <w:t>Word document accessibility tester</w:t>
        </w:r>
      </w:hyperlink>
    </w:p>
    <w:p w14:paraId="0C2B965C" w14:textId="06A369AC" w:rsidR="00DE7C97" w:rsidRDefault="00DE7C97">
      <w:pPr>
        <w:pStyle w:val="ListParagraph"/>
        <w:numPr>
          <w:ilvl w:val="0"/>
          <w:numId w:val="10"/>
        </w:numPr>
      </w:pPr>
      <w:hyperlink r:id="rId12" w:history="1">
        <w:r w:rsidRPr="00DE7C97">
          <w:rPr>
            <w:rStyle w:val="Hyperlink"/>
          </w:rPr>
          <w:t>EML to HTML converter</w:t>
        </w:r>
      </w:hyperlink>
    </w:p>
    <w:p w14:paraId="4437E758" w14:textId="0E7BAC0E" w:rsidR="00DE7C97" w:rsidRDefault="00DE7C97">
      <w:pPr>
        <w:pStyle w:val="ListParagraph"/>
        <w:numPr>
          <w:ilvl w:val="0"/>
          <w:numId w:val="10"/>
        </w:numPr>
      </w:pPr>
      <w:hyperlink r:id="rId13" w:history="1">
        <w:r w:rsidRPr="00DE7C97">
          <w:rPr>
            <w:rStyle w:val="Hyperlink"/>
          </w:rPr>
          <w:t>HTML markup formatter</w:t>
        </w:r>
      </w:hyperlink>
    </w:p>
    <w:p w14:paraId="04A3B68E" w14:textId="0931AD1C" w:rsidR="00DE7C97" w:rsidRDefault="00DE7C97" w:rsidP="00DE7C97">
      <w:pPr>
        <w:pStyle w:val="Heading2"/>
      </w:pPr>
      <w:r>
        <w:t>6. Technical accessibility depth</w:t>
      </w:r>
    </w:p>
    <w:p w14:paraId="179F1FCF" w14:textId="77777777" w:rsidR="00DE7C97" w:rsidRDefault="00DE7C97" w:rsidP="00DE7C97"/>
    <w:p w14:paraId="4E9400D8" w14:textId="0FB09CE7" w:rsidR="00DE7C97" w:rsidRDefault="00DE7C97">
      <w:pPr>
        <w:pStyle w:val="ListParagraph"/>
        <w:numPr>
          <w:ilvl w:val="0"/>
          <w:numId w:val="10"/>
        </w:numPr>
      </w:pPr>
      <w:r>
        <w:t>Extensive experience conducting manual and automated accessibility testing against WCAG, including root-cause analysis and remediation guidance.</w:t>
      </w:r>
    </w:p>
    <w:p w14:paraId="1EF14499" w14:textId="38D67EF0" w:rsidR="00DE7C97" w:rsidRDefault="00DE7C97">
      <w:pPr>
        <w:pStyle w:val="ListParagraph"/>
        <w:numPr>
          <w:ilvl w:val="0"/>
          <w:numId w:val="10"/>
        </w:numPr>
      </w:pPr>
      <w:r>
        <w:t xml:space="preserve">Deep knowledge of semantic HTML, CSS, ARIA, native browser </w:t>
      </w:r>
      <w:proofErr w:type="spellStart"/>
      <w:r>
        <w:t>behaviour</w:t>
      </w:r>
      <w:proofErr w:type="spellEnd"/>
      <w:r>
        <w:t xml:space="preserve"> and accessible component architecture.</w:t>
      </w:r>
    </w:p>
    <w:p w14:paraId="28E16B2A" w14:textId="0B839AE5" w:rsidR="00DE7C97" w:rsidRDefault="00DE7C97">
      <w:pPr>
        <w:pStyle w:val="ListParagraph"/>
        <w:numPr>
          <w:ilvl w:val="0"/>
          <w:numId w:val="10"/>
        </w:numPr>
      </w:pPr>
      <w:r>
        <w:t xml:space="preserve">Extensive testing with NVDA, JAWS and </w:t>
      </w:r>
      <w:proofErr w:type="spellStart"/>
      <w:r>
        <w:t>VoiceOver</w:t>
      </w:r>
      <w:proofErr w:type="spellEnd"/>
      <w:r>
        <w:t>, alongside screen magnification, speech recognition, voice control and keyboard-only interaction.</w:t>
      </w:r>
    </w:p>
    <w:p w14:paraId="6AD8EBF8" w14:textId="2CF7F75C" w:rsidR="00DE7C97" w:rsidRDefault="00DE7C97">
      <w:pPr>
        <w:pStyle w:val="ListParagraph"/>
        <w:numPr>
          <w:ilvl w:val="0"/>
          <w:numId w:val="10"/>
        </w:numPr>
      </w:pPr>
      <w:r>
        <w:t>Diagnose complex accessibility issues involving semantics, focus, keyboard interaction, accessible names, ARIA, browser accessibility trees and platform accessibility APIs.</w:t>
      </w:r>
    </w:p>
    <w:p w14:paraId="1EE16E66" w14:textId="6EB04969" w:rsidR="00DE7C97" w:rsidRDefault="00DE7C97">
      <w:pPr>
        <w:pStyle w:val="ListParagraph"/>
        <w:numPr>
          <w:ilvl w:val="0"/>
          <w:numId w:val="10"/>
        </w:numPr>
      </w:pPr>
      <w:r>
        <w:t>More than 20 years conducting inclusive research and usability testing with people with disability.</w:t>
      </w:r>
    </w:p>
    <w:p w14:paraId="46502705" w14:textId="23D04A1C" w:rsidR="00DE7C97" w:rsidRPr="001A4EB3" w:rsidRDefault="00DE7C97">
      <w:pPr>
        <w:pStyle w:val="ListParagraph"/>
        <w:numPr>
          <w:ilvl w:val="0"/>
          <w:numId w:val="10"/>
        </w:numPr>
      </w:pPr>
      <w:r>
        <w:t>Extensive practical experience applying WCAG, with working knowledge of the Disability Discrimination Act 1992, AS EN 301 549 and Australian Human Rights Commission guidance.</w:t>
      </w:r>
    </w:p>
    <w:sectPr w:rsidR="00DE7C97" w:rsidRPr="001A4EB3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C4B7E0D"/>
    <w:multiLevelType w:val="hybridMultilevel"/>
    <w:tmpl w:val="1DEC6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C52B4"/>
    <w:multiLevelType w:val="hybridMultilevel"/>
    <w:tmpl w:val="1F2E9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B20B6"/>
    <w:multiLevelType w:val="hybridMultilevel"/>
    <w:tmpl w:val="24064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77CCF"/>
    <w:multiLevelType w:val="hybridMultilevel"/>
    <w:tmpl w:val="D5327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571723">
    <w:abstractNumId w:val="5"/>
  </w:num>
  <w:num w:numId="2" w16cid:durableId="1657804217">
    <w:abstractNumId w:val="3"/>
  </w:num>
  <w:num w:numId="3" w16cid:durableId="1724020509">
    <w:abstractNumId w:val="2"/>
  </w:num>
  <w:num w:numId="4" w16cid:durableId="1701734922">
    <w:abstractNumId w:val="4"/>
  </w:num>
  <w:num w:numId="5" w16cid:durableId="1169062365">
    <w:abstractNumId w:val="1"/>
  </w:num>
  <w:num w:numId="6" w16cid:durableId="914050435">
    <w:abstractNumId w:val="0"/>
  </w:num>
  <w:num w:numId="7" w16cid:durableId="1766341020">
    <w:abstractNumId w:val="9"/>
  </w:num>
  <w:num w:numId="8" w16cid:durableId="1412507604">
    <w:abstractNumId w:val="6"/>
  </w:num>
  <w:num w:numId="9" w16cid:durableId="48261865">
    <w:abstractNumId w:val="8"/>
  </w:num>
  <w:num w:numId="10" w16cid:durableId="617378014">
    <w:abstractNumId w:val="7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E40"/>
    <w:rsid w:val="0015074B"/>
    <w:rsid w:val="001777BB"/>
    <w:rsid w:val="00177C2C"/>
    <w:rsid w:val="001A4EB3"/>
    <w:rsid w:val="001E633C"/>
    <w:rsid w:val="0029639D"/>
    <w:rsid w:val="00326F90"/>
    <w:rsid w:val="004A3892"/>
    <w:rsid w:val="006064CE"/>
    <w:rsid w:val="00AA1D8D"/>
    <w:rsid w:val="00AD3EA9"/>
    <w:rsid w:val="00B25953"/>
    <w:rsid w:val="00B30A09"/>
    <w:rsid w:val="00B47730"/>
    <w:rsid w:val="00CB0664"/>
    <w:rsid w:val="00D8279B"/>
    <w:rsid w:val="00DE7C97"/>
    <w:rsid w:val="00E175F7"/>
    <w:rsid w:val="00E56468"/>
    <w:rsid w:val="00F20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19512"/>
  <w14:defaultImageDpi w14:val="300"/>
  <w15:docId w15:val="{94DAE858-38F7-764B-846D-783CC872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E40"/>
    <w:pPr>
      <w:spacing w:before="240" w:after="240" w:line="288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B6A"/>
    <w:pPr>
      <w:keepNext/>
      <w:keepLines/>
      <w:spacing w:before="0" w:after="120"/>
      <w:outlineLvl w:val="0"/>
    </w:pPr>
    <w:rPr>
      <w:rFonts w:eastAsiaTheme="majorEastAsia" w:cstheme="majorBidi"/>
      <w:b/>
      <w:bCs/>
      <w:color w:val="002796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B6A"/>
    <w:pPr>
      <w:keepNext/>
      <w:keepLines/>
      <w:spacing w:before="480"/>
      <w:outlineLvl w:val="1"/>
    </w:pPr>
    <w:rPr>
      <w:rFonts w:eastAsiaTheme="majorEastAsia" w:cstheme="majorBidi"/>
      <w:b/>
      <w:bCs/>
      <w:color w:val="002796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7BB"/>
    <w:pPr>
      <w:keepNext/>
      <w:keepLines/>
      <w:spacing w:before="360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75F7"/>
    <w:pPr>
      <w:keepNext/>
      <w:keepLines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0B6A"/>
    <w:rPr>
      <w:rFonts w:ascii="Aptos" w:eastAsiaTheme="majorEastAsia" w:hAnsi="Aptos" w:cstheme="majorBidi"/>
      <w:b/>
      <w:bCs/>
      <w:color w:val="002796"/>
      <w:sz w:val="5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0B6A"/>
    <w:rPr>
      <w:rFonts w:ascii="Aptos" w:eastAsiaTheme="majorEastAsia" w:hAnsi="Aptos" w:cstheme="majorBidi"/>
      <w:b/>
      <w:bCs/>
      <w:color w:val="002796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77BB"/>
    <w:rPr>
      <w:rFonts w:ascii="Aptos" w:eastAsiaTheme="majorEastAsia" w:hAnsi="Aptos" w:cstheme="majorBidi"/>
      <w:b/>
      <w:bCs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175F7"/>
    <w:rPr>
      <w:rFonts w:ascii="Aptos" w:eastAsiaTheme="majorEastAsia" w:hAnsi="Aptos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AU" w:eastAsia="en-GB"/>
    </w:rPr>
  </w:style>
  <w:style w:type="character" w:styleId="Hyperlink">
    <w:name w:val="Hyperlink"/>
    <w:basedOn w:val="DefaultParagraphFont"/>
    <w:uiPriority w:val="99"/>
    <w:unhideWhenUsed/>
    <w:rsid w:val="00DE7C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opia.github.io/exercise/testing-bookmarklets-intopia.html" TargetMode="External"/><Relationship Id="rId13" Type="http://schemas.openxmlformats.org/officeDocument/2006/relationships/hyperlink" Target="https://intopia.github.io/html-formatte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pulse/ways-working-ai-russ-weakley-nbwic/" TargetMode="External"/><Relationship Id="rId12" Type="http://schemas.openxmlformats.org/officeDocument/2006/relationships/hyperlink" Target="https://intopia.github.io/eml-to-html-convert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xdesign.com.au/articles/" TargetMode="External"/><Relationship Id="rId11" Type="http://schemas.openxmlformats.org/officeDocument/2006/relationships/hyperlink" Target="https://intopia.github.io/word-accessibility-teste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ntopia.github.io/html-email-accessibility-test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topia.github.io/exercise/testing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1772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Russ Weakley</cp:lastModifiedBy>
  <cp:revision>13</cp:revision>
  <dcterms:created xsi:type="dcterms:W3CDTF">2013-12-23T23:15:00Z</dcterms:created>
  <dcterms:modified xsi:type="dcterms:W3CDTF">2026-09-06T10:37:00Z</dcterms:modified>
  <cp:category/>
</cp:coreProperties>
</file>