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AE6ED" w14:textId="2AE8BCE4" w:rsidR="00B7588C" w:rsidRPr="007C5A8F" w:rsidRDefault="00B7588C" w:rsidP="00B7588C">
      <w:pPr>
        <w:pStyle w:val="Title"/>
        <w:rPr>
          <w:rFonts w:ascii="Calibri" w:hAnsi="Calibri" w:cs="Calibri"/>
          <w:b/>
          <w:sz w:val="48"/>
          <w:szCs w:val="48"/>
        </w:rPr>
      </w:pPr>
      <w:bookmarkStart w:id="0" w:name="Xebf91d0d024f3690a6c90c608a069d8c3be8612"/>
      <w:r w:rsidRPr="007C5A8F">
        <w:rPr>
          <w:rFonts w:ascii="Calibri" w:hAnsi="Calibri" w:cs="Calibri"/>
          <w:sz w:val="48"/>
          <w:szCs w:val="48"/>
        </w:rPr>
        <w:t>Guide to Using Large Multimodal Models v1.</w:t>
      </w:r>
      <w:r w:rsidR="00B50FA8" w:rsidRPr="007C5A8F">
        <w:rPr>
          <w:rFonts w:ascii="Calibri" w:hAnsi="Calibri" w:cs="Calibri"/>
          <w:sz w:val="48"/>
          <w:szCs w:val="48"/>
        </w:rPr>
        <w:t>1</w:t>
      </w:r>
    </w:p>
    <w:p w14:paraId="623623FC" w14:textId="08B42441" w:rsidR="0084541A" w:rsidRPr="007C5A8F" w:rsidRDefault="00705FB9" w:rsidP="00E1113C">
      <w:pPr>
        <w:pStyle w:val="Subtitle"/>
        <w:rPr>
          <w:rFonts w:ascii="Calibri" w:hAnsi="Calibri" w:cs="Calibri"/>
          <w:i/>
          <w:iCs/>
        </w:rPr>
      </w:pPr>
      <w:r w:rsidRPr="007C5A8F">
        <w:rPr>
          <w:rFonts w:ascii="Calibri" w:hAnsi="Calibri" w:cs="Calibri"/>
          <w:i/>
          <w:iCs/>
        </w:rPr>
        <w:t>Technical Supplement 4 — Governance &amp; Deployment: Orchestration &amp; Chaining of AI Workflows</w:t>
      </w:r>
    </w:p>
    <w:p w14:paraId="623623FE" w14:textId="77777777" w:rsidR="0084541A" w:rsidRPr="00557F90" w:rsidRDefault="00705FB9" w:rsidP="00557F90">
      <w:pPr>
        <w:rPr>
          <w:b/>
          <w:bCs/>
          <w:sz w:val="28"/>
          <w:szCs w:val="28"/>
        </w:rPr>
      </w:pPr>
      <w:bookmarkStart w:id="1" w:name="about-this-supplement"/>
      <w:r w:rsidRPr="00557F90">
        <w:rPr>
          <w:b/>
          <w:bCs/>
          <w:sz w:val="28"/>
          <w:szCs w:val="28"/>
        </w:rPr>
        <w:t>About This Supplement</w:t>
      </w:r>
    </w:p>
    <w:p w14:paraId="7714C5B2" w14:textId="77777777" w:rsidR="00623080" w:rsidRPr="007C5A8F" w:rsidRDefault="00623080" w:rsidP="00623080">
      <w:pPr>
        <w:pStyle w:val="BodyText"/>
        <w:rPr>
          <w:rFonts w:cs="Calibri"/>
        </w:rPr>
      </w:pPr>
      <w:r w:rsidRPr="007C5A8F">
        <w:rPr>
          <w:rFonts w:cs="Calibri"/>
          <w:b/>
          <w:bCs/>
        </w:rPr>
        <w:t>Purpose &amp; Scope</w:t>
      </w:r>
      <w:r w:rsidRPr="007C5A8F">
        <w:rPr>
          <w:rFonts w:cs="Calibri"/>
          <w:b/>
          <w:bCs/>
        </w:rPr>
        <w:br/>
      </w:r>
      <w:r w:rsidRPr="007C5A8F">
        <w:rPr>
          <w:rFonts w:cs="Calibri"/>
        </w:rPr>
        <w:t>This supplement provides governance-level guidance for building controlled, multi-step AI workflows that integrate reasoning, tool use, and mandatory human oversight. It expands on the practical framework introduced in Section 2 of the Core Guide.</w:t>
      </w:r>
    </w:p>
    <w:p w14:paraId="72F1437C" w14:textId="33654322" w:rsidR="00623080" w:rsidRPr="007C5A8F" w:rsidRDefault="00623080" w:rsidP="00623080">
      <w:pPr>
        <w:pStyle w:val="BodyText"/>
        <w:rPr>
          <w:rFonts w:cs="Calibri"/>
        </w:rPr>
      </w:pPr>
      <w:r w:rsidRPr="007C5A8F">
        <w:rPr>
          <w:rFonts w:cs="Calibri"/>
          <w:b/>
          <w:bCs/>
        </w:rPr>
        <w:t xml:space="preserve">Audience: </w:t>
      </w:r>
      <w:r w:rsidRPr="007C5A8F">
        <w:rPr>
          <w:rFonts w:cs="Calibri"/>
        </w:rPr>
        <w:t>Managers, System Architects, Project Managers, AI Engineers</w:t>
      </w:r>
      <w:r w:rsidRPr="007C5A8F">
        <w:rPr>
          <w:rFonts w:cs="Calibri"/>
        </w:rPr>
        <w:br/>
      </w:r>
      <w:r w:rsidRPr="007C5A8F">
        <w:rPr>
          <w:rFonts w:cs="Calibri"/>
          <w:b/>
          <w:bCs/>
        </w:rPr>
        <w:t>Prerequisites:</w:t>
      </w:r>
      <w:r w:rsidRPr="007C5A8F">
        <w:rPr>
          <w:rFonts w:cs="Calibri"/>
        </w:rPr>
        <w:t xml:space="preserve"> Familiarity with the C.G.A.F.R. framework (Core Guide § 2) and verification workflow (Core Guide § 4).</w:t>
      </w:r>
      <w:r w:rsidRPr="007C5A8F">
        <w:rPr>
          <w:rFonts w:cs="Calibri"/>
        </w:rPr>
        <w:br/>
      </w:r>
      <w:r w:rsidRPr="007C5A8F">
        <w:rPr>
          <w:rFonts w:cs="Calibri"/>
          <w:b/>
          <w:bCs/>
        </w:rPr>
        <w:t xml:space="preserve">Outcome: </w:t>
      </w:r>
      <w:r w:rsidRPr="007C5A8F">
        <w:rPr>
          <w:rFonts w:cs="Calibri"/>
        </w:rPr>
        <w:t>Ability to design, document, and execute auditable multi-step AI workflows using the "Decide → Act → Verify → Record" orchestration pattern.</w:t>
      </w:r>
    </w:p>
    <w:p w14:paraId="61BE6846" w14:textId="77777777" w:rsidR="008A2581" w:rsidRPr="008A2581" w:rsidRDefault="008A2581" w:rsidP="008A2581">
      <w:pPr>
        <w:pStyle w:val="BodyText"/>
        <w:rPr>
          <w:rFonts w:cs="Calibri"/>
        </w:rPr>
      </w:pPr>
      <w:r w:rsidRPr="008A2581">
        <w:rPr>
          <w:rFonts w:cs="Calibri"/>
          <w:b/>
          <w:bCs/>
        </w:rPr>
        <w:t>Key Objectives:</w:t>
      </w:r>
    </w:p>
    <w:p w14:paraId="60B34003" w14:textId="77777777" w:rsidR="008A2581" w:rsidRPr="008A2581" w:rsidRDefault="008A2581" w:rsidP="008A2581">
      <w:pPr>
        <w:pStyle w:val="BodyText"/>
        <w:numPr>
          <w:ilvl w:val="0"/>
          <w:numId w:val="4"/>
        </w:numPr>
        <w:spacing w:after="0"/>
        <w:rPr>
          <w:rFonts w:cs="Calibri"/>
        </w:rPr>
      </w:pPr>
      <w:r w:rsidRPr="008A2581">
        <w:rPr>
          <w:rFonts w:cs="Calibri"/>
        </w:rPr>
        <w:t>Systematically identify, assess, and mitigate ethical, operational, and reputational risks in LMM projects.</w:t>
      </w:r>
    </w:p>
    <w:p w14:paraId="57AB9339" w14:textId="77777777" w:rsidR="008A2581" w:rsidRPr="008A2581" w:rsidRDefault="008A2581" w:rsidP="008A2581">
      <w:pPr>
        <w:pStyle w:val="BodyText"/>
        <w:numPr>
          <w:ilvl w:val="0"/>
          <w:numId w:val="4"/>
        </w:numPr>
        <w:spacing w:before="0" w:after="0"/>
        <w:rPr>
          <w:rFonts w:cs="Calibri"/>
        </w:rPr>
      </w:pPr>
      <w:r w:rsidRPr="008A2581">
        <w:rPr>
          <w:rFonts w:cs="Calibri"/>
        </w:rPr>
        <w:t>Align LMM applications with organizational values and regulatory requirements from the initial design phase.</w:t>
      </w:r>
    </w:p>
    <w:p w14:paraId="6C3BCD44" w14:textId="77777777" w:rsidR="008A2581" w:rsidRPr="008A2581" w:rsidRDefault="008A2581" w:rsidP="008A2581">
      <w:pPr>
        <w:pStyle w:val="BodyText"/>
        <w:numPr>
          <w:ilvl w:val="0"/>
          <w:numId w:val="4"/>
        </w:numPr>
        <w:spacing w:before="0"/>
        <w:rPr>
          <w:rFonts w:cs="Calibri"/>
        </w:rPr>
      </w:pPr>
      <w:r w:rsidRPr="008A2581">
        <w:rPr>
          <w:rFonts w:cs="Calibri"/>
        </w:rPr>
        <w:t>Create a standardized risk assessment template for consistent evaluation and governance oversight of all AI use cases.</w:t>
      </w:r>
    </w:p>
    <w:p w14:paraId="311F5546" w14:textId="77777777" w:rsidR="00623080" w:rsidRPr="007C5A8F" w:rsidRDefault="00623080" w:rsidP="00623080">
      <w:pPr>
        <w:pStyle w:val="BodyText"/>
        <w:rPr>
          <w:rFonts w:cs="Calibri"/>
        </w:rPr>
      </w:pPr>
    </w:p>
    <w:p w14:paraId="21FDD9BE" w14:textId="77777777" w:rsidR="005538E5" w:rsidRPr="007C5A8F" w:rsidRDefault="005538E5" w:rsidP="005538E5">
      <w:pPr>
        <w:jc w:val="center"/>
        <w:rPr>
          <w:rFonts w:cs="Calibri"/>
        </w:rPr>
      </w:pPr>
      <w:bookmarkStart w:id="2" w:name="purpose"/>
      <w:bookmarkEnd w:id="1"/>
      <w:r w:rsidRPr="007C5A8F">
        <w:rPr>
          <w:rFonts w:cs="Calibri"/>
        </w:rPr>
        <w:t>Developed by Russell Nida</w:t>
      </w:r>
    </w:p>
    <w:p w14:paraId="22970207" w14:textId="77777777" w:rsidR="005538E5" w:rsidRPr="007C5A8F" w:rsidRDefault="005538E5" w:rsidP="005538E5">
      <w:pPr>
        <w:jc w:val="center"/>
        <w:rPr>
          <w:rFonts w:cs="Calibri"/>
        </w:rPr>
      </w:pPr>
      <w:r w:rsidRPr="007C5A8F">
        <w:rPr>
          <w:rFonts w:cs="Calibri"/>
        </w:rPr>
        <w:t>© 2025 Russell Nida. Released under CC BY-NC-SA 4.0 for educational use.</w:t>
      </w:r>
    </w:p>
    <w:p w14:paraId="073A58A8" w14:textId="77777777" w:rsidR="00546DD3" w:rsidRPr="007C5A8F" w:rsidRDefault="00546DD3" w:rsidP="005538E5">
      <w:pPr>
        <w:pStyle w:val="BodyText"/>
        <w:rPr>
          <w:rFonts w:cs="Calibri"/>
        </w:rPr>
        <w:sectPr w:rsidR="00546DD3" w:rsidRPr="007C5A8F">
          <w:footnotePr>
            <w:numRestart w:val="eachSect"/>
          </w:footnotePr>
          <w:pgSz w:w="12240" w:h="15840"/>
          <w:pgMar w:top="1440" w:right="1440" w:bottom="1440" w:left="1440" w:header="720" w:footer="720" w:gutter="0"/>
          <w:cols w:space="720"/>
        </w:sectPr>
      </w:pPr>
    </w:p>
    <w:sdt>
      <w:sdtPr>
        <w:rPr>
          <w:rFonts w:asciiTheme="minorHAnsi" w:eastAsiaTheme="minorHAnsi" w:hAnsiTheme="minorHAnsi" w:cs="Calibri"/>
          <w:b w:val="0"/>
          <w:sz w:val="24"/>
          <w:szCs w:val="24"/>
        </w:rPr>
        <w:id w:val="79805064"/>
        <w:docPartObj>
          <w:docPartGallery w:val="Table of Contents"/>
          <w:docPartUnique/>
        </w:docPartObj>
      </w:sdtPr>
      <w:sdtEndPr>
        <w:rPr>
          <w:rFonts w:ascii="Calibri" w:hAnsi="Calibri"/>
          <w:bCs/>
          <w:noProof/>
        </w:rPr>
      </w:sdtEndPr>
      <w:sdtContent>
        <w:p w14:paraId="57812239" w14:textId="3B533690" w:rsidR="007C5A8F" w:rsidRPr="007C5A8F" w:rsidRDefault="007C5A8F">
          <w:pPr>
            <w:pStyle w:val="TOCHeading"/>
            <w:rPr>
              <w:rFonts w:cs="Calibri"/>
            </w:rPr>
          </w:pPr>
          <w:r w:rsidRPr="007C5A8F">
            <w:rPr>
              <w:rFonts w:cs="Calibri"/>
            </w:rPr>
            <w:t>Contents</w:t>
          </w:r>
        </w:p>
        <w:p w14:paraId="0D56F1ED" w14:textId="0FB56B7F" w:rsidR="00E235A7" w:rsidRDefault="007C5A8F">
          <w:pPr>
            <w:pStyle w:val="TOC1"/>
            <w:tabs>
              <w:tab w:val="right" w:leader="dot" w:pos="9350"/>
            </w:tabs>
            <w:rPr>
              <w:rFonts w:asciiTheme="minorHAnsi" w:eastAsiaTheme="minorEastAsia" w:hAnsiTheme="minorHAnsi"/>
              <w:noProof/>
              <w:kern w:val="2"/>
              <w14:ligatures w14:val="standardContextual"/>
            </w:rPr>
          </w:pPr>
          <w:r w:rsidRPr="007C5A8F">
            <w:rPr>
              <w:rFonts w:cs="Calibri"/>
            </w:rPr>
            <w:fldChar w:fldCharType="begin"/>
          </w:r>
          <w:r w:rsidRPr="007C5A8F">
            <w:rPr>
              <w:rFonts w:cs="Calibri"/>
            </w:rPr>
            <w:instrText xml:space="preserve"> TOC \o "1-3" \h \z \u </w:instrText>
          </w:r>
          <w:r w:rsidRPr="007C5A8F">
            <w:rPr>
              <w:rFonts w:cs="Calibri"/>
            </w:rPr>
            <w:fldChar w:fldCharType="separate"/>
          </w:r>
          <w:hyperlink w:anchor="_Toc213126240" w:history="1">
            <w:r w:rsidR="00E235A7" w:rsidRPr="00CB497A">
              <w:rPr>
                <w:rStyle w:val="Hyperlink"/>
                <w:rFonts w:cs="Calibri"/>
                <w:noProof/>
              </w:rPr>
              <w:t>1 Concept: The LMM as a Workflow Controller</w:t>
            </w:r>
            <w:r w:rsidR="00E235A7">
              <w:rPr>
                <w:noProof/>
                <w:webHidden/>
              </w:rPr>
              <w:tab/>
            </w:r>
            <w:r w:rsidR="00E235A7">
              <w:rPr>
                <w:noProof/>
                <w:webHidden/>
              </w:rPr>
              <w:fldChar w:fldCharType="begin"/>
            </w:r>
            <w:r w:rsidR="00E235A7">
              <w:rPr>
                <w:noProof/>
                <w:webHidden/>
              </w:rPr>
              <w:instrText xml:space="preserve"> PAGEREF _Toc213126240 \h </w:instrText>
            </w:r>
            <w:r w:rsidR="00E235A7">
              <w:rPr>
                <w:noProof/>
                <w:webHidden/>
              </w:rPr>
            </w:r>
            <w:r w:rsidR="00E235A7">
              <w:rPr>
                <w:noProof/>
                <w:webHidden/>
              </w:rPr>
              <w:fldChar w:fldCharType="separate"/>
            </w:r>
            <w:r w:rsidR="00E235A7">
              <w:rPr>
                <w:noProof/>
                <w:webHidden/>
              </w:rPr>
              <w:t>1</w:t>
            </w:r>
            <w:r w:rsidR="00E235A7">
              <w:rPr>
                <w:noProof/>
                <w:webHidden/>
              </w:rPr>
              <w:fldChar w:fldCharType="end"/>
            </w:r>
          </w:hyperlink>
        </w:p>
        <w:p w14:paraId="5B8BBB6E" w14:textId="48D42891" w:rsidR="00E235A7" w:rsidRDefault="00E235A7">
          <w:pPr>
            <w:pStyle w:val="TOC1"/>
            <w:tabs>
              <w:tab w:val="right" w:leader="dot" w:pos="9350"/>
            </w:tabs>
            <w:rPr>
              <w:rFonts w:asciiTheme="minorHAnsi" w:eastAsiaTheme="minorEastAsia" w:hAnsiTheme="minorHAnsi"/>
              <w:noProof/>
              <w:kern w:val="2"/>
              <w14:ligatures w14:val="standardContextual"/>
            </w:rPr>
          </w:pPr>
          <w:hyperlink w:anchor="_Toc213126241" w:history="1">
            <w:r w:rsidRPr="00CB497A">
              <w:rPr>
                <w:rStyle w:val="Hyperlink"/>
                <w:rFonts w:cs="Calibri"/>
                <w:noProof/>
              </w:rPr>
              <w:t>2 The Core Orchestration Pattern: “Decide → Act → Verify → Record”</w:t>
            </w:r>
            <w:r>
              <w:rPr>
                <w:noProof/>
                <w:webHidden/>
              </w:rPr>
              <w:tab/>
            </w:r>
            <w:r>
              <w:rPr>
                <w:noProof/>
                <w:webHidden/>
              </w:rPr>
              <w:fldChar w:fldCharType="begin"/>
            </w:r>
            <w:r>
              <w:rPr>
                <w:noProof/>
                <w:webHidden/>
              </w:rPr>
              <w:instrText xml:space="preserve"> PAGEREF _Toc213126241 \h </w:instrText>
            </w:r>
            <w:r>
              <w:rPr>
                <w:noProof/>
                <w:webHidden/>
              </w:rPr>
            </w:r>
            <w:r>
              <w:rPr>
                <w:noProof/>
                <w:webHidden/>
              </w:rPr>
              <w:fldChar w:fldCharType="separate"/>
            </w:r>
            <w:r>
              <w:rPr>
                <w:noProof/>
                <w:webHidden/>
              </w:rPr>
              <w:t>1</w:t>
            </w:r>
            <w:r>
              <w:rPr>
                <w:noProof/>
                <w:webHidden/>
              </w:rPr>
              <w:fldChar w:fldCharType="end"/>
            </w:r>
          </w:hyperlink>
        </w:p>
        <w:p w14:paraId="1AA25CDB" w14:textId="3EA19E33" w:rsidR="00E235A7" w:rsidRDefault="00E235A7">
          <w:pPr>
            <w:pStyle w:val="TOC1"/>
            <w:tabs>
              <w:tab w:val="right" w:leader="dot" w:pos="9350"/>
            </w:tabs>
            <w:rPr>
              <w:rFonts w:asciiTheme="minorHAnsi" w:eastAsiaTheme="minorEastAsia" w:hAnsiTheme="minorHAnsi"/>
              <w:noProof/>
              <w:kern w:val="2"/>
              <w14:ligatures w14:val="standardContextual"/>
            </w:rPr>
          </w:pPr>
          <w:hyperlink w:anchor="_Toc213126242" w:history="1">
            <w:r w:rsidRPr="00CB497A">
              <w:rPr>
                <w:rStyle w:val="Hyperlink"/>
                <w:rFonts w:cs="Calibri"/>
                <w:noProof/>
              </w:rPr>
              <w:t>3 Design Template – Documenting Each Step</w:t>
            </w:r>
            <w:r>
              <w:rPr>
                <w:noProof/>
                <w:webHidden/>
              </w:rPr>
              <w:tab/>
            </w:r>
            <w:r>
              <w:rPr>
                <w:noProof/>
                <w:webHidden/>
              </w:rPr>
              <w:fldChar w:fldCharType="begin"/>
            </w:r>
            <w:r>
              <w:rPr>
                <w:noProof/>
                <w:webHidden/>
              </w:rPr>
              <w:instrText xml:space="preserve"> PAGEREF _Toc213126242 \h </w:instrText>
            </w:r>
            <w:r>
              <w:rPr>
                <w:noProof/>
                <w:webHidden/>
              </w:rPr>
            </w:r>
            <w:r>
              <w:rPr>
                <w:noProof/>
                <w:webHidden/>
              </w:rPr>
              <w:fldChar w:fldCharType="separate"/>
            </w:r>
            <w:r>
              <w:rPr>
                <w:noProof/>
                <w:webHidden/>
              </w:rPr>
              <w:t>2</w:t>
            </w:r>
            <w:r>
              <w:rPr>
                <w:noProof/>
                <w:webHidden/>
              </w:rPr>
              <w:fldChar w:fldCharType="end"/>
            </w:r>
          </w:hyperlink>
        </w:p>
        <w:p w14:paraId="61D0F4A1" w14:textId="595663A7" w:rsidR="00E235A7" w:rsidRDefault="00E235A7">
          <w:pPr>
            <w:pStyle w:val="TOC1"/>
            <w:tabs>
              <w:tab w:val="right" w:leader="dot" w:pos="9350"/>
            </w:tabs>
            <w:rPr>
              <w:rFonts w:asciiTheme="minorHAnsi" w:eastAsiaTheme="minorEastAsia" w:hAnsiTheme="minorHAnsi"/>
              <w:noProof/>
              <w:kern w:val="2"/>
              <w14:ligatures w14:val="standardContextual"/>
            </w:rPr>
          </w:pPr>
          <w:hyperlink w:anchor="_Toc213126243" w:history="1">
            <w:r w:rsidRPr="00CB497A">
              <w:rPr>
                <w:rStyle w:val="Hyperlink"/>
                <w:rFonts w:cs="Calibri"/>
                <w:noProof/>
              </w:rPr>
              <w:t>4 Applied Example: From Sensor Data to Alert</w:t>
            </w:r>
            <w:r>
              <w:rPr>
                <w:noProof/>
                <w:webHidden/>
              </w:rPr>
              <w:tab/>
            </w:r>
            <w:r>
              <w:rPr>
                <w:noProof/>
                <w:webHidden/>
              </w:rPr>
              <w:fldChar w:fldCharType="begin"/>
            </w:r>
            <w:r>
              <w:rPr>
                <w:noProof/>
                <w:webHidden/>
              </w:rPr>
              <w:instrText xml:space="preserve"> PAGEREF _Toc213126243 \h </w:instrText>
            </w:r>
            <w:r>
              <w:rPr>
                <w:noProof/>
                <w:webHidden/>
              </w:rPr>
            </w:r>
            <w:r>
              <w:rPr>
                <w:noProof/>
                <w:webHidden/>
              </w:rPr>
              <w:fldChar w:fldCharType="separate"/>
            </w:r>
            <w:r>
              <w:rPr>
                <w:noProof/>
                <w:webHidden/>
              </w:rPr>
              <w:t>2</w:t>
            </w:r>
            <w:r>
              <w:rPr>
                <w:noProof/>
                <w:webHidden/>
              </w:rPr>
              <w:fldChar w:fldCharType="end"/>
            </w:r>
          </w:hyperlink>
        </w:p>
        <w:p w14:paraId="2845B1BC" w14:textId="607AA2FB" w:rsidR="00E235A7" w:rsidRDefault="00E235A7">
          <w:pPr>
            <w:pStyle w:val="TOC1"/>
            <w:tabs>
              <w:tab w:val="right" w:leader="dot" w:pos="9350"/>
            </w:tabs>
            <w:rPr>
              <w:rFonts w:asciiTheme="minorHAnsi" w:eastAsiaTheme="minorEastAsia" w:hAnsiTheme="minorHAnsi"/>
              <w:noProof/>
              <w:kern w:val="2"/>
              <w14:ligatures w14:val="standardContextual"/>
            </w:rPr>
          </w:pPr>
          <w:hyperlink w:anchor="_Toc213126244" w:history="1">
            <w:r w:rsidRPr="00CB497A">
              <w:rPr>
                <w:rStyle w:val="Hyperlink"/>
                <w:rFonts w:cs="Calibri"/>
                <w:noProof/>
              </w:rPr>
              <w:t>5 Scaling and Governance Guidelines</w:t>
            </w:r>
            <w:r>
              <w:rPr>
                <w:noProof/>
                <w:webHidden/>
              </w:rPr>
              <w:tab/>
            </w:r>
            <w:r>
              <w:rPr>
                <w:noProof/>
                <w:webHidden/>
              </w:rPr>
              <w:fldChar w:fldCharType="begin"/>
            </w:r>
            <w:r>
              <w:rPr>
                <w:noProof/>
                <w:webHidden/>
              </w:rPr>
              <w:instrText xml:space="preserve"> PAGEREF _Toc213126244 \h </w:instrText>
            </w:r>
            <w:r>
              <w:rPr>
                <w:noProof/>
                <w:webHidden/>
              </w:rPr>
            </w:r>
            <w:r>
              <w:rPr>
                <w:noProof/>
                <w:webHidden/>
              </w:rPr>
              <w:fldChar w:fldCharType="separate"/>
            </w:r>
            <w:r>
              <w:rPr>
                <w:noProof/>
                <w:webHidden/>
              </w:rPr>
              <w:t>3</w:t>
            </w:r>
            <w:r>
              <w:rPr>
                <w:noProof/>
                <w:webHidden/>
              </w:rPr>
              <w:fldChar w:fldCharType="end"/>
            </w:r>
          </w:hyperlink>
        </w:p>
        <w:p w14:paraId="14C04CB2" w14:textId="2725E8D9" w:rsidR="00E235A7" w:rsidRDefault="00E235A7">
          <w:pPr>
            <w:pStyle w:val="TOC1"/>
            <w:tabs>
              <w:tab w:val="right" w:leader="dot" w:pos="9350"/>
            </w:tabs>
            <w:rPr>
              <w:rFonts w:asciiTheme="minorHAnsi" w:eastAsiaTheme="minorEastAsia" w:hAnsiTheme="minorHAnsi"/>
              <w:noProof/>
              <w:kern w:val="2"/>
              <w14:ligatures w14:val="standardContextual"/>
            </w:rPr>
          </w:pPr>
          <w:hyperlink w:anchor="_Toc213126245" w:history="1">
            <w:r w:rsidRPr="00CB497A">
              <w:rPr>
                <w:rStyle w:val="Hyperlink"/>
                <w:rFonts w:cs="Calibri"/>
                <w:noProof/>
              </w:rPr>
              <w:t xml:space="preserve">6 </w:t>
            </w:r>
            <w:r w:rsidRPr="00CB497A">
              <w:rPr>
                <w:rStyle w:val="Hyperlink"/>
                <w:rFonts w:cs="Calibri"/>
                <w:bCs/>
                <w:noProof/>
              </w:rPr>
              <w:t>Cost Management for Orchestrated Workflows</w:t>
            </w:r>
            <w:r>
              <w:rPr>
                <w:noProof/>
                <w:webHidden/>
              </w:rPr>
              <w:tab/>
            </w:r>
            <w:r>
              <w:rPr>
                <w:noProof/>
                <w:webHidden/>
              </w:rPr>
              <w:fldChar w:fldCharType="begin"/>
            </w:r>
            <w:r>
              <w:rPr>
                <w:noProof/>
                <w:webHidden/>
              </w:rPr>
              <w:instrText xml:space="preserve"> PAGEREF _Toc213126245 \h </w:instrText>
            </w:r>
            <w:r>
              <w:rPr>
                <w:noProof/>
                <w:webHidden/>
              </w:rPr>
            </w:r>
            <w:r>
              <w:rPr>
                <w:noProof/>
                <w:webHidden/>
              </w:rPr>
              <w:fldChar w:fldCharType="separate"/>
            </w:r>
            <w:r>
              <w:rPr>
                <w:noProof/>
                <w:webHidden/>
              </w:rPr>
              <w:t>3</w:t>
            </w:r>
            <w:r>
              <w:rPr>
                <w:noProof/>
                <w:webHidden/>
              </w:rPr>
              <w:fldChar w:fldCharType="end"/>
            </w:r>
          </w:hyperlink>
        </w:p>
        <w:p w14:paraId="304B0283" w14:textId="02B5DECE" w:rsidR="00E235A7" w:rsidRDefault="00E235A7">
          <w:pPr>
            <w:pStyle w:val="TOC2"/>
            <w:tabs>
              <w:tab w:val="right" w:leader="dot" w:pos="9350"/>
            </w:tabs>
            <w:rPr>
              <w:rFonts w:asciiTheme="minorHAnsi" w:eastAsiaTheme="minorEastAsia" w:hAnsiTheme="minorHAnsi"/>
              <w:noProof/>
              <w:kern w:val="2"/>
              <w14:ligatures w14:val="standardContextual"/>
            </w:rPr>
          </w:pPr>
          <w:hyperlink w:anchor="_Toc213126246" w:history="1">
            <w:r w:rsidRPr="00CB497A">
              <w:rPr>
                <w:rStyle w:val="Hyperlink"/>
                <w:noProof/>
              </w:rPr>
              <w:t>6.1 Understanding Cost Drivers in Orchestration</w:t>
            </w:r>
            <w:r>
              <w:rPr>
                <w:noProof/>
                <w:webHidden/>
              </w:rPr>
              <w:tab/>
            </w:r>
            <w:r>
              <w:rPr>
                <w:noProof/>
                <w:webHidden/>
              </w:rPr>
              <w:fldChar w:fldCharType="begin"/>
            </w:r>
            <w:r>
              <w:rPr>
                <w:noProof/>
                <w:webHidden/>
              </w:rPr>
              <w:instrText xml:space="preserve"> PAGEREF _Toc213126246 \h </w:instrText>
            </w:r>
            <w:r>
              <w:rPr>
                <w:noProof/>
                <w:webHidden/>
              </w:rPr>
            </w:r>
            <w:r>
              <w:rPr>
                <w:noProof/>
                <w:webHidden/>
              </w:rPr>
              <w:fldChar w:fldCharType="separate"/>
            </w:r>
            <w:r>
              <w:rPr>
                <w:noProof/>
                <w:webHidden/>
              </w:rPr>
              <w:t>3</w:t>
            </w:r>
            <w:r>
              <w:rPr>
                <w:noProof/>
                <w:webHidden/>
              </w:rPr>
              <w:fldChar w:fldCharType="end"/>
            </w:r>
          </w:hyperlink>
        </w:p>
        <w:p w14:paraId="48AC17C2" w14:textId="7983A426" w:rsidR="00E235A7" w:rsidRDefault="00E235A7">
          <w:pPr>
            <w:pStyle w:val="TOC2"/>
            <w:tabs>
              <w:tab w:val="right" w:leader="dot" w:pos="9350"/>
            </w:tabs>
            <w:rPr>
              <w:rFonts w:asciiTheme="minorHAnsi" w:eastAsiaTheme="minorEastAsia" w:hAnsiTheme="minorHAnsi"/>
              <w:noProof/>
              <w:kern w:val="2"/>
              <w14:ligatures w14:val="standardContextual"/>
            </w:rPr>
          </w:pPr>
          <w:hyperlink w:anchor="_Toc213126247" w:history="1">
            <w:r w:rsidRPr="00CB497A">
              <w:rPr>
                <w:rStyle w:val="Hyperlink"/>
                <w:noProof/>
              </w:rPr>
              <w:t>6.2 Optimization Strategies for System Architects</w:t>
            </w:r>
            <w:r>
              <w:rPr>
                <w:noProof/>
                <w:webHidden/>
              </w:rPr>
              <w:tab/>
            </w:r>
            <w:r>
              <w:rPr>
                <w:noProof/>
                <w:webHidden/>
              </w:rPr>
              <w:fldChar w:fldCharType="begin"/>
            </w:r>
            <w:r>
              <w:rPr>
                <w:noProof/>
                <w:webHidden/>
              </w:rPr>
              <w:instrText xml:space="preserve"> PAGEREF _Toc213126247 \h </w:instrText>
            </w:r>
            <w:r>
              <w:rPr>
                <w:noProof/>
                <w:webHidden/>
              </w:rPr>
            </w:r>
            <w:r>
              <w:rPr>
                <w:noProof/>
                <w:webHidden/>
              </w:rPr>
              <w:fldChar w:fldCharType="separate"/>
            </w:r>
            <w:r>
              <w:rPr>
                <w:noProof/>
                <w:webHidden/>
              </w:rPr>
              <w:t>4</w:t>
            </w:r>
            <w:r>
              <w:rPr>
                <w:noProof/>
                <w:webHidden/>
              </w:rPr>
              <w:fldChar w:fldCharType="end"/>
            </w:r>
          </w:hyperlink>
        </w:p>
        <w:p w14:paraId="0D1841D9" w14:textId="287A9184" w:rsidR="00E235A7" w:rsidRDefault="00E235A7">
          <w:pPr>
            <w:pStyle w:val="TOC2"/>
            <w:tabs>
              <w:tab w:val="right" w:leader="dot" w:pos="9350"/>
            </w:tabs>
            <w:rPr>
              <w:rFonts w:asciiTheme="minorHAnsi" w:eastAsiaTheme="minorEastAsia" w:hAnsiTheme="minorHAnsi"/>
              <w:noProof/>
              <w:kern w:val="2"/>
              <w14:ligatures w14:val="standardContextual"/>
            </w:rPr>
          </w:pPr>
          <w:hyperlink w:anchor="_Toc213126248" w:history="1">
            <w:r w:rsidRPr="00CB497A">
              <w:rPr>
                <w:rStyle w:val="Hyperlink"/>
                <w:noProof/>
              </w:rPr>
              <w:t>6.3 The Cost-Reliability Trade-Off</w:t>
            </w:r>
            <w:r>
              <w:rPr>
                <w:noProof/>
                <w:webHidden/>
              </w:rPr>
              <w:tab/>
            </w:r>
            <w:r>
              <w:rPr>
                <w:noProof/>
                <w:webHidden/>
              </w:rPr>
              <w:fldChar w:fldCharType="begin"/>
            </w:r>
            <w:r>
              <w:rPr>
                <w:noProof/>
                <w:webHidden/>
              </w:rPr>
              <w:instrText xml:space="preserve"> PAGEREF _Toc213126248 \h </w:instrText>
            </w:r>
            <w:r>
              <w:rPr>
                <w:noProof/>
                <w:webHidden/>
              </w:rPr>
            </w:r>
            <w:r>
              <w:rPr>
                <w:noProof/>
                <w:webHidden/>
              </w:rPr>
              <w:fldChar w:fldCharType="separate"/>
            </w:r>
            <w:r>
              <w:rPr>
                <w:noProof/>
                <w:webHidden/>
              </w:rPr>
              <w:t>4</w:t>
            </w:r>
            <w:r>
              <w:rPr>
                <w:noProof/>
                <w:webHidden/>
              </w:rPr>
              <w:fldChar w:fldCharType="end"/>
            </w:r>
          </w:hyperlink>
        </w:p>
        <w:p w14:paraId="76A2E989" w14:textId="41293F72" w:rsidR="00E235A7" w:rsidRDefault="00E235A7">
          <w:pPr>
            <w:pStyle w:val="TOC1"/>
            <w:tabs>
              <w:tab w:val="right" w:leader="dot" w:pos="9350"/>
            </w:tabs>
            <w:rPr>
              <w:rFonts w:asciiTheme="minorHAnsi" w:eastAsiaTheme="minorEastAsia" w:hAnsiTheme="minorHAnsi"/>
              <w:noProof/>
              <w:kern w:val="2"/>
              <w14:ligatures w14:val="standardContextual"/>
            </w:rPr>
          </w:pPr>
          <w:hyperlink w:anchor="_Toc213126249" w:history="1">
            <w:r w:rsidRPr="00CB497A">
              <w:rPr>
                <w:rStyle w:val="Hyperlink"/>
                <w:rFonts w:cs="Calibri"/>
                <w:noProof/>
              </w:rPr>
              <w:t>7 Key Takeaway</w:t>
            </w:r>
            <w:r>
              <w:rPr>
                <w:noProof/>
                <w:webHidden/>
              </w:rPr>
              <w:tab/>
            </w:r>
            <w:r>
              <w:rPr>
                <w:noProof/>
                <w:webHidden/>
              </w:rPr>
              <w:fldChar w:fldCharType="begin"/>
            </w:r>
            <w:r>
              <w:rPr>
                <w:noProof/>
                <w:webHidden/>
              </w:rPr>
              <w:instrText xml:space="preserve"> PAGEREF _Toc213126249 \h </w:instrText>
            </w:r>
            <w:r>
              <w:rPr>
                <w:noProof/>
                <w:webHidden/>
              </w:rPr>
            </w:r>
            <w:r>
              <w:rPr>
                <w:noProof/>
                <w:webHidden/>
              </w:rPr>
              <w:fldChar w:fldCharType="separate"/>
            </w:r>
            <w:r>
              <w:rPr>
                <w:noProof/>
                <w:webHidden/>
              </w:rPr>
              <w:t>4</w:t>
            </w:r>
            <w:r>
              <w:rPr>
                <w:noProof/>
                <w:webHidden/>
              </w:rPr>
              <w:fldChar w:fldCharType="end"/>
            </w:r>
          </w:hyperlink>
        </w:p>
        <w:p w14:paraId="62E62674" w14:textId="0436462D" w:rsidR="00E235A7" w:rsidRDefault="00E235A7">
          <w:pPr>
            <w:pStyle w:val="TOC1"/>
            <w:tabs>
              <w:tab w:val="right" w:leader="dot" w:pos="9350"/>
            </w:tabs>
            <w:rPr>
              <w:rFonts w:asciiTheme="minorHAnsi" w:eastAsiaTheme="minorEastAsia" w:hAnsiTheme="minorHAnsi"/>
              <w:noProof/>
              <w:kern w:val="2"/>
              <w14:ligatures w14:val="standardContextual"/>
            </w:rPr>
          </w:pPr>
          <w:hyperlink w:anchor="_Toc213126250" w:history="1">
            <w:r w:rsidRPr="00CB497A">
              <w:rPr>
                <w:rStyle w:val="Hyperlink"/>
                <w:rFonts w:cs="Calibri"/>
                <w:noProof/>
              </w:rPr>
              <w:t>8 Cross-References</w:t>
            </w:r>
            <w:r>
              <w:rPr>
                <w:noProof/>
                <w:webHidden/>
              </w:rPr>
              <w:tab/>
            </w:r>
            <w:r>
              <w:rPr>
                <w:noProof/>
                <w:webHidden/>
              </w:rPr>
              <w:fldChar w:fldCharType="begin"/>
            </w:r>
            <w:r>
              <w:rPr>
                <w:noProof/>
                <w:webHidden/>
              </w:rPr>
              <w:instrText xml:space="preserve"> PAGEREF _Toc213126250 \h </w:instrText>
            </w:r>
            <w:r>
              <w:rPr>
                <w:noProof/>
                <w:webHidden/>
              </w:rPr>
            </w:r>
            <w:r>
              <w:rPr>
                <w:noProof/>
                <w:webHidden/>
              </w:rPr>
              <w:fldChar w:fldCharType="separate"/>
            </w:r>
            <w:r>
              <w:rPr>
                <w:noProof/>
                <w:webHidden/>
              </w:rPr>
              <w:t>5</w:t>
            </w:r>
            <w:r>
              <w:rPr>
                <w:noProof/>
                <w:webHidden/>
              </w:rPr>
              <w:fldChar w:fldCharType="end"/>
            </w:r>
          </w:hyperlink>
        </w:p>
        <w:p w14:paraId="100AD434" w14:textId="325E0962" w:rsidR="007C5A8F" w:rsidRPr="007C5A8F" w:rsidRDefault="007C5A8F">
          <w:pPr>
            <w:rPr>
              <w:rFonts w:cs="Calibri"/>
            </w:rPr>
          </w:pPr>
          <w:r w:rsidRPr="007C5A8F">
            <w:rPr>
              <w:rFonts w:cs="Calibri"/>
              <w:b/>
              <w:bCs/>
              <w:noProof/>
            </w:rPr>
            <w:fldChar w:fldCharType="end"/>
          </w:r>
        </w:p>
      </w:sdtContent>
    </w:sdt>
    <w:p w14:paraId="4D229C07" w14:textId="77777777" w:rsidR="005538E5" w:rsidRPr="007C5A8F" w:rsidRDefault="005538E5" w:rsidP="005538E5">
      <w:pPr>
        <w:pStyle w:val="BodyText"/>
        <w:rPr>
          <w:rFonts w:cs="Calibri"/>
        </w:rPr>
      </w:pPr>
    </w:p>
    <w:p w14:paraId="0402E47B" w14:textId="77777777" w:rsidR="005538E5" w:rsidRPr="007C5A8F" w:rsidRDefault="005538E5" w:rsidP="005538E5">
      <w:pPr>
        <w:pStyle w:val="BodyText"/>
        <w:rPr>
          <w:rFonts w:cs="Calibri"/>
        </w:rPr>
      </w:pPr>
    </w:p>
    <w:p w14:paraId="3F9E34E3" w14:textId="77777777" w:rsidR="001368D2" w:rsidRPr="007C5A8F" w:rsidRDefault="001368D2">
      <w:pPr>
        <w:pStyle w:val="Heading2"/>
        <w:rPr>
          <w:rFonts w:cs="Calibri"/>
        </w:rPr>
        <w:sectPr w:rsidR="001368D2" w:rsidRPr="007C5A8F" w:rsidSect="00546DD3">
          <w:headerReference w:type="default" r:id="rId8"/>
          <w:footerReference w:type="default" r:id="rId9"/>
          <w:footnotePr>
            <w:numRestart w:val="eachSect"/>
          </w:footnotePr>
          <w:pgSz w:w="12240" w:h="15840"/>
          <w:pgMar w:top="1440" w:right="1440" w:bottom="1440" w:left="1440" w:header="720" w:footer="720" w:gutter="0"/>
          <w:pgNumType w:fmt="lowerRoman" w:start="1"/>
          <w:cols w:space="720"/>
        </w:sectPr>
      </w:pPr>
      <w:bookmarkStart w:id="3" w:name="concept-the-lmm-as-a-workflow-controller"/>
      <w:bookmarkEnd w:id="2"/>
    </w:p>
    <w:p w14:paraId="62362405" w14:textId="77777777" w:rsidR="0084541A" w:rsidRPr="007C5A8F" w:rsidRDefault="00705FB9" w:rsidP="00546DD3">
      <w:pPr>
        <w:pStyle w:val="Heading1"/>
        <w:rPr>
          <w:rFonts w:cs="Calibri"/>
        </w:rPr>
      </w:pPr>
      <w:bookmarkStart w:id="4" w:name="_Toc213126240"/>
      <w:r w:rsidRPr="007C5A8F">
        <w:rPr>
          <w:rFonts w:cs="Calibri"/>
        </w:rPr>
        <w:lastRenderedPageBreak/>
        <w:t>1 Concept: The LMM as a Workflow Controller</w:t>
      </w:r>
      <w:bookmarkEnd w:id="4"/>
    </w:p>
    <w:p w14:paraId="62362406" w14:textId="77777777" w:rsidR="0084541A" w:rsidRPr="007C5A8F" w:rsidRDefault="00705FB9">
      <w:pPr>
        <w:pStyle w:val="FirstParagraph"/>
        <w:rPr>
          <w:rFonts w:cs="Calibri"/>
        </w:rPr>
      </w:pPr>
      <w:r w:rsidRPr="007C5A8F">
        <w:rPr>
          <w:rFonts w:cs="Calibri"/>
        </w:rPr>
        <w:t>While Section 3 of the Guide introduced basic chaining (e.g., “generate, then ask for risks”), orchestration formalizes this into a controlled system. Here, the LMM acts as a reasoning engine and controller, making explicit decisions about the next step based on prior outputs. This enables workflows that dynamically route tasks, trigger tools, and escalate to humans based on predefined logic and confidence scores.</w:t>
      </w:r>
    </w:p>
    <w:p w14:paraId="62362407" w14:textId="77777777" w:rsidR="0084541A" w:rsidRPr="007C5A8F" w:rsidRDefault="00705FB9">
      <w:pPr>
        <w:pStyle w:val="BodyText"/>
        <w:rPr>
          <w:rFonts w:cs="Calibri"/>
        </w:rPr>
      </w:pPr>
      <w:r w:rsidRPr="007C5A8F">
        <w:rPr>
          <w:rFonts w:cs="Calibri"/>
        </w:rPr>
        <w:t>A well-orchestrated workflow explicitly manages four actions at each step:</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73"/>
        <w:gridCol w:w="3511"/>
        <w:gridCol w:w="3192"/>
      </w:tblGrid>
      <w:tr w:rsidR="00E1113C" w:rsidRPr="007C5A8F" w14:paraId="6236240B" w14:textId="77777777" w:rsidTr="00546DD3">
        <w:trPr>
          <w:cnfStyle w:val="100000000000" w:firstRow="1" w:lastRow="0" w:firstColumn="0" w:lastColumn="0" w:oddVBand="0" w:evenVBand="0" w:oddHBand="0" w:evenHBand="0" w:firstRowFirstColumn="0" w:firstRowLastColumn="0" w:lastRowFirstColumn="0" w:lastRowLastColumn="0"/>
          <w:tblHeader/>
        </w:trPr>
        <w:tc>
          <w:tcPr>
            <w:tcW w:w="2376" w:type="dxa"/>
            <w:tcBorders>
              <w:bottom w:val="none" w:sz="0" w:space="0" w:color="auto"/>
            </w:tcBorders>
            <w:shd w:val="clear" w:color="auto" w:fill="F2F2F2" w:themeFill="background1" w:themeFillShade="F2"/>
          </w:tcPr>
          <w:p w14:paraId="62362408" w14:textId="77777777" w:rsidR="0084541A" w:rsidRPr="007C5A8F" w:rsidRDefault="00705FB9">
            <w:pPr>
              <w:pStyle w:val="Compact"/>
              <w:rPr>
                <w:rFonts w:cs="Calibri"/>
                <w:b/>
                <w:bCs/>
              </w:rPr>
            </w:pPr>
            <w:r w:rsidRPr="007C5A8F">
              <w:rPr>
                <w:rFonts w:cs="Calibri"/>
                <w:b/>
                <w:bCs/>
              </w:rPr>
              <w:t>Action</w:t>
            </w:r>
          </w:p>
        </w:tc>
        <w:tc>
          <w:tcPr>
            <w:tcW w:w="2904" w:type="dxa"/>
            <w:tcBorders>
              <w:bottom w:val="none" w:sz="0" w:space="0" w:color="auto"/>
            </w:tcBorders>
            <w:shd w:val="clear" w:color="auto" w:fill="F2F2F2" w:themeFill="background1" w:themeFillShade="F2"/>
          </w:tcPr>
          <w:p w14:paraId="62362409" w14:textId="77777777" w:rsidR="0084541A" w:rsidRPr="007C5A8F" w:rsidRDefault="00705FB9">
            <w:pPr>
              <w:pStyle w:val="Compact"/>
              <w:rPr>
                <w:rFonts w:cs="Calibri"/>
                <w:b/>
                <w:bCs/>
              </w:rPr>
            </w:pPr>
            <w:r w:rsidRPr="007C5A8F">
              <w:rPr>
                <w:rFonts w:cs="Calibri"/>
                <w:b/>
                <w:bCs/>
              </w:rPr>
              <w:t>Function</w:t>
            </w:r>
          </w:p>
        </w:tc>
        <w:tc>
          <w:tcPr>
            <w:tcW w:w="2640" w:type="dxa"/>
            <w:tcBorders>
              <w:bottom w:val="none" w:sz="0" w:space="0" w:color="auto"/>
            </w:tcBorders>
            <w:shd w:val="clear" w:color="auto" w:fill="F2F2F2" w:themeFill="background1" w:themeFillShade="F2"/>
          </w:tcPr>
          <w:p w14:paraId="6236240A" w14:textId="77777777" w:rsidR="0084541A" w:rsidRPr="007C5A8F" w:rsidRDefault="00705FB9">
            <w:pPr>
              <w:pStyle w:val="Compact"/>
              <w:rPr>
                <w:rFonts w:cs="Calibri"/>
                <w:b/>
                <w:bCs/>
              </w:rPr>
            </w:pPr>
            <w:r w:rsidRPr="007C5A8F">
              <w:rPr>
                <w:rFonts w:cs="Calibri"/>
                <w:b/>
                <w:bCs/>
              </w:rPr>
              <w:t>Example</w:t>
            </w:r>
          </w:p>
        </w:tc>
      </w:tr>
      <w:tr w:rsidR="00E1113C" w:rsidRPr="007C5A8F" w14:paraId="6236240F" w14:textId="77777777" w:rsidTr="00546DD3">
        <w:tc>
          <w:tcPr>
            <w:tcW w:w="2376" w:type="dxa"/>
          </w:tcPr>
          <w:p w14:paraId="6236240C" w14:textId="77777777" w:rsidR="0084541A" w:rsidRPr="007C5A8F" w:rsidRDefault="00705FB9">
            <w:pPr>
              <w:pStyle w:val="Compact"/>
              <w:rPr>
                <w:rFonts w:cs="Calibri"/>
              </w:rPr>
            </w:pPr>
            <w:r w:rsidRPr="007C5A8F">
              <w:rPr>
                <w:rFonts w:cs="Calibri"/>
                <w:b/>
                <w:bCs/>
              </w:rPr>
              <w:t>Decide</w:t>
            </w:r>
          </w:p>
        </w:tc>
        <w:tc>
          <w:tcPr>
            <w:tcW w:w="2904" w:type="dxa"/>
          </w:tcPr>
          <w:p w14:paraId="6236240D" w14:textId="77777777" w:rsidR="0084541A" w:rsidRPr="007C5A8F" w:rsidRDefault="00705FB9">
            <w:pPr>
              <w:pStyle w:val="Compact"/>
              <w:rPr>
                <w:rFonts w:cs="Calibri"/>
              </w:rPr>
            </w:pPr>
            <w:r w:rsidRPr="007C5A8F">
              <w:rPr>
                <w:rFonts w:cs="Calibri"/>
              </w:rPr>
              <w:t>Interpret the context and select the next action.</w:t>
            </w:r>
          </w:p>
        </w:tc>
        <w:tc>
          <w:tcPr>
            <w:tcW w:w="2640" w:type="dxa"/>
          </w:tcPr>
          <w:p w14:paraId="6236240E" w14:textId="77777777" w:rsidR="0084541A" w:rsidRPr="007C5A8F" w:rsidRDefault="00705FB9">
            <w:pPr>
              <w:pStyle w:val="Compact"/>
              <w:rPr>
                <w:rFonts w:cs="Calibri"/>
              </w:rPr>
            </w:pPr>
            <w:r w:rsidRPr="007C5A8F">
              <w:rPr>
                <w:rFonts w:cs="Calibri"/>
              </w:rPr>
              <w:t>“If risk score &gt; 8, trigger the ‘High-Risk Alert’ protocol; otherwise, summarize.”</w:t>
            </w:r>
          </w:p>
        </w:tc>
      </w:tr>
      <w:tr w:rsidR="00E1113C" w:rsidRPr="007C5A8F" w14:paraId="62362413" w14:textId="77777777" w:rsidTr="00546DD3">
        <w:tc>
          <w:tcPr>
            <w:tcW w:w="2376" w:type="dxa"/>
          </w:tcPr>
          <w:p w14:paraId="62362410" w14:textId="77777777" w:rsidR="0084541A" w:rsidRPr="007C5A8F" w:rsidRDefault="00705FB9">
            <w:pPr>
              <w:pStyle w:val="Compact"/>
              <w:rPr>
                <w:rFonts w:cs="Calibri"/>
              </w:rPr>
            </w:pPr>
            <w:r w:rsidRPr="007C5A8F">
              <w:rPr>
                <w:rFonts w:cs="Calibri"/>
                <w:b/>
                <w:bCs/>
              </w:rPr>
              <w:t>Act</w:t>
            </w:r>
          </w:p>
        </w:tc>
        <w:tc>
          <w:tcPr>
            <w:tcW w:w="2904" w:type="dxa"/>
          </w:tcPr>
          <w:p w14:paraId="62362411" w14:textId="77777777" w:rsidR="0084541A" w:rsidRPr="007C5A8F" w:rsidRDefault="00705FB9">
            <w:pPr>
              <w:pStyle w:val="Compact"/>
              <w:rPr>
                <w:rFonts w:cs="Calibri"/>
              </w:rPr>
            </w:pPr>
            <w:r w:rsidRPr="007C5A8F">
              <w:rPr>
                <w:rFonts w:cs="Calibri"/>
              </w:rPr>
              <w:t>Execute the chosen operation using an LMM or external tool.</w:t>
            </w:r>
          </w:p>
        </w:tc>
        <w:tc>
          <w:tcPr>
            <w:tcW w:w="2640" w:type="dxa"/>
          </w:tcPr>
          <w:p w14:paraId="62362412" w14:textId="77777777" w:rsidR="0084541A" w:rsidRPr="007C5A8F" w:rsidRDefault="00705FB9">
            <w:pPr>
              <w:pStyle w:val="Compact"/>
              <w:rPr>
                <w:rFonts w:cs="Calibri"/>
              </w:rPr>
            </w:pPr>
            <w:r w:rsidRPr="007C5A8F">
              <w:rPr>
                <w:rFonts w:cs="Calibri"/>
              </w:rPr>
              <w:t>“Run a Python script to analyze data or generate a report.”</w:t>
            </w:r>
          </w:p>
        </w:tc>
      </w:tr>
      <w:tr w:rsidR="00E1113C" w:rsidRPr="007C5A8F" w14:paraId="62362417" w14:textId="77777777" w:rsidTr="00546DD3">
        <w:tc>
          <w:tcPr>
            <w:tcW w:w="2376" w:type="dxa"/>
          </w:tcPr>
          <w:p w14:paraId="62362414" w14:textId="77777777" w:rsidR="0084541A" w:rsidRPr="007C5A8F" w:rsidRDefault="00705FB9">
            <w:pPr>
              <w:pStyle w:val="Compact"/>
              <w:rPr>
                <w:rFonts w:cs="Calibri"/>
              </w:rPr>
            </w:pPr>
            <w:r w:rsidRPr="007C5A8F">
              <w:rPr>
                <w:rFonts w:cs="Calibri"/>
                <w:b/>
                <w:bCs/>
              </w:rPr>
              <w:t>Verify</w:t>
            </w:r>
          </w:p>
        </w:tc>
        <w:tc>
          <w:tcPr>
            <w:tcW w:w="2904" w:type="dxa"/>
          </w:tcPr>
          <w:p w14:paraId="62362415" w14:textId="77777777" w:rsidR="0084541A" w:rsidRPr="007C5A8F" w:rsidRDefault="00705FB9">
            <w:pPr>
              <w:pStyle w:val="Compact"/>
              <w:rPr>
                <w:rFonts w:cs="Calibri"/>
              </w:rPr>
            </w:pPr>
            <w:r w:rsidRPr="007C5A8F">
              <w:rPr>
                <w:rFonts w:cs="Calibri"/>
              </w:rPr>
              <w:t>Evaluate the output’s correctness or adherence to criteria.</w:t>
            </w:r>
          </w:p>
        </w:tc>
        <w:tc>
          <w:tcPr>
            <w:tcW w:w="2640" w:type="dxa"/>
          </w:tcPr>
          <w:p w14:paraId="62362416" w14:textId="77777777" w:rsidR="0084541A" w:rsidRPr="007C5A8F" w:rsidRDefault="00705FB9">
            <w:pPr>
              <w:pStyle w:val="Compact"/>
              <w:rPr>
                <w:rFonts w:cs="Calibri"/>
              </w:rPr>
            </w:pPr>
            <w:r w:rsidRPr="007C5A8F">
              <w:rPr>
                <w:rFonts w:cs="Calibri"/>
              </w:rPr>
              <w:t>“Check that the generated SQL query runs and summary covers all data points.”</w:t>
            </w:r>
          </w:p>
        </w:tc>
      </w:tr>
      <w:tr w:rsidR="00E1113C" w:rsidRPr="007C5A8F" w14:paraId="6236241B" w14:textId="77777777" w:rsidTr="00546DD3">
        <w:tc>
          <w:tcPr>
            <w:tcW w:w="2376" w:type="dxa"/>
          </w:tcPr>
          <w:p w14:paraId="62362418" w14:textId="77777777" w:rsidR="0084541A" w:rsidRPr="007C5A8F" w:rsidRDefault="00705FB9">
            <w:pPr>
              <w:pStyle w:val="Compact"/>
              <w:rPr>
                <w:rFonts w:cs="Calibri"/>
              </w:rPr>
            </w:pPr>
            <w:r w:rsidRPr="007C5A8F">
              <w:rPr>
                <w:rFonts w:cs="Calibri"/>
                <w:b/>
                <w:bCs/>
              </w:rPr>
              <w:t>Record</w:t>
            </w:r>
          </w:p>
        </w:tc>
        <w:tc>
          <w:tcPr>
            <w:tcW w:w="2904" w:type="dxa"/>
          </w:tcPr>
          <w:p w14:paraId="62362419" w14:textId="77777777" w:rsidR="0084541A" w:rsidRPr="007C5A8F" w:rsidRDefault="00705FB9">
            <w:pPr>
              <w:pStyle w:val="Compact"/>
              <w:rPr>
                <w:rFonts w:cs="Calibri"/>
              </w:rPr>
            </w:pPr>
            <w:r w:rsidRPr="007C5A8F">
              <w:rPr>
                <w:rFonts w:cs="Calibri"/>
              </w:rPr>
              <w:t>Log inputs, outputs, reasoning, and confidence.</w:t>
            </w:r>
          </w:p>
        </w:tc>
        <w:tc>
          <w:tcPr>
            <w:tcW w:w="2640" w:type="dxa"/>
          </w:tcPr>
          <w:p w14:paraId="6236241A" w14:textId="77777777" w:rsidR="0084541A" w:rsidRPr="007C5A8F" w:rsidRDefault="00705FB9">
            <w:pPr>
              <w:pStyle w:val="Compact"/>
              <w:rPr>
                <w:rFonts w:cs="Calibri"/>
              </w:rPr>
            </w:pPr>
            <w:r w:rsidRPr="007C5A8F">
              <w:rPr>
                <w:rFonts w:cs="Calibri"/>
              </w:rPr>
              <w:t>“Append Timestamp, Step ID, Prompt, Output, Confidence, Verification Result.”</w:t>
            </w:r>
          </w:p>
        </w:tc>
      </w:tr>
    </w:tbl>
    <w:p w14:paraId="6236241C" w14:textId="77777777" w:rsidR="0084541A" w:rsidRPr="007C5A8F" w:rsidRDefault="00705FB9">
      <w:pPr>
        <w:pStyle w:val="BodyText"/>
        <w:rPr>
          <w:rFonts w:cs="Calibri"/>
        </w:rPr>
      </w:pPr>
      <w:r w:rsidRPr="007C5A8F">
        <w:rPr>
          <w:rFonts w:cs="Calibri"/>
          <w:b/>
          <w:bCs/>
        </w:rPr>
        <w:t>Key Principle:</w:t>
      </w:r>
      <w:r w:rsidRPr="007C5A8F">
        <w:rPr>
          <w:rFonts w:cs="Calibri"/>
        </w:rPr>
        <w:t xml:space="preserve"> Each step must define its </w:t>
      </w:r>
      <w:r w:rsidRPr="007C5A8F">
        <w:rPr>
          <w:rFonts w:cs="Calibri"/>
          <w:b/>
          <w:bCs/>
        </w:rPr>
        <w:t>purpose</w:t>
      </w:r>
      <w:r w:rsidRPr="007C5A8F">
        <w:rPr>
          <w:rFonts w:cs="Calibri"/>
        </w:rPr>
        <w:t xml:space="preserve">, </w:t>
      </w:r>
      <w:r w:rsidRPr="007C5A8F">
        <w:rPr>
          <w:rFonts w:cs="Calibri"/>
          <w:b/>
          <w:bCs/>
        </w:rPr>
        <w:t>input</w:t>
      </w:r>
      <w:r w:rsidRPr="007C5A8F">
        <w:rPr>
          <w:rFonts w:cs="Calibri"/>
        </w:rPr>
        <w:t xml:space="preserve">, </w:t>
      </w:r>
      <w:r w:rsidRPr="007C5A8F">
        <w:rPr>
          <w:rFonts w:cs="Calibri"/>
          <w:b/>
          <w:bCs/>
        </w:rPr>
        <w:t>success criteria</w:t>
      </w:r>
      <w:r w:rsidRPr="007C5A8F">
        <w:rPr>
          <w:rFonts w:cs="Calibri"/>
        </w:rPr>
        <w:t xml:space="preserve">, and </w:t>
      </w:r>
      <w:r w:rsidRPr="007C5A8F">
        <w:rPr>
          <w:rFonts w:cs="Calibri"/>
          <w:b/>
          <w:bCs/>
        </w:rPr>
        <w:t>verification gate.</w:t>
      </w:r>
    </w:p>
    <w:p w14:paraId="6236241D" w14:textId="77777777" w:rsidR="0084541A" w:rsidRPr="007C5A8F" w:rsidRDefault="00817787">
      <w:pPr>
        <w:rPr>
          <w:rFonts w:cs="Calibri"/>
        </w:rPr>
      </w:pPr>
      <w:r>
        <w:rPr>
          <w:rFonts w:cs="Calibri"/>
        </w:rPr>
        <w:pict w14:anchorId="62362483">
          <v:rect id="_x0000_i1025" style="width:0;height:1.5pt" o:hralign="center" o:hrstd="t" o:hr="t"/>
        </w:pict>
      </w:r>
    </w:p>
    <w:p w14:paraId="6236241E" w14:textId="77777777" w:rsidR="0084541A" w:rsidRPr="007C5A8F" w:rsidRDefault="00705FB9" w:rsidP="00546DD3">
      <w:pPr>
        <w:pStyle w:val="Heading1"/>
        <w:rPr>
          <w:rFonts w:cs="Calibri"/>
        </w:rPr>
      </w:pPr>
      <w:bookmarkStart w:id="5" w:name="X0e182aab2cfb4d7621c7185d035af3226177bc1"/>
      <w:bookmarkStart w:id="6" w:name="_Toc213126241"/>
      <w:bookmarkEnd w:id="3"/>
      <w:r w:rsidRPr="007C5A8F">
        <w:rPr>
          <w:rFonts w:cs="Calibri"/>
        </w:rPr>
        <w:t>2 The Core Orchestration Pattern: “Decide → Act → Verify → Record”</w:t>
      </w:r>
      <w:bookmarkEnd w:id="6"/>
    </w:p>
    <w:p w14:paraId="6236241F" w14:textId="77777777" w:rsidR="0084541A" w:rsidRPr="007C5A8F" w:rsidRDefault="00705FB9">
      <w:pPr>
        <w:pStyle w:val="FirstParagraph"/>
        <w:rPr>
          <w:rFonts w:cs="Calibri"/>
        </w:rPr>
      </w:pPr>
      <w:r w:rsidRPr="007C5A8F">
        <w:rPr>
          <w:rFonts w:cs="Calibri"/>
        </w:rPr>
        <w:t>Once you understand the conceptual loop from Section 1, this section shows how to express it directly as a model instruction. This loop is the fundamental unit of a controlled workflow.</w:t>
      </w:r>
    </w:p>
    <w:p w14:paraId="62362420" w14:textId="77777777" w:rsidR="0084541A" w:rsidRPr="007C5A8F" w:rsidRDefault="00705FB9">
      <w:pPr>
        <w:pStyle w:val="BodyText"/>
        <w:rPr>
          <w:rFonts w:cs="Calibri"/>
        </w:rPr>
      </w:pPr>
      <w:r w:rsidRPr="007C5A8F">
        <w:rPr>
          <w:rFonts w:cs="Calibri"/>
          <w:b/>
          <w:bCs/>
        </w:rPr>
        <w:t>Step Prompt Template</w:t>
      </w:r>
    </w:p>
    <w:p w14:paraId="62362421" w14:textId="77777777" w:rsidR="0084541A" w:rsidRPr="007C5A8F" w:rsidRDefault="00705FB9">
      <w:pPr>
        <w:pStyle w:val="SourceCode"/>
        <w:rPr>
          <w:rFonts w:cs="Calibri"/>
        </w:rPr>
      </w:pPr>
      <w:r w:rsidRPr="007C5A8F">
        <w:rPr>
          <w:rStyle w:val="VerbatimChar"/>
          <w:rFonts w:ascii="Calibri" w:hAnsi="Calibri" w:cs="Calibri"/>
        </w:rPr>
        <w:t>Context: You are executing step [Step ID] of the “[Workflow Name]” workflow.</w:t>
      </w:r>
      <w:r w:rsidRPr="007C5A8F">
        <w:rPr>
          <w:rFonts w:cs="Calibri"/>
        </w:rPr>
        <w:br/>
      </w:r>
      <w:r w:rsidRPr="007C5A8F">
        <w:rPr>
          <w:rStyle w:val="VerbatimChar"/>
          <w:rFonts w:ascii="Calibri" w:hAnsi="Calibri" w:cs="Calibri"/>
        </w:rPr>
        <w:t>Previous Step Output: [Insert prior output].</w:t>
      </w:r>
      <w:r w:rsidRPr="007C5A8F">
        <w:rPr>
          <w:rFonts w:cs="Calibri"/>
        </w:rPr>
        <w:br/>
      </w:r>
      <w:r w:rsidRPr="007C5A8F">
        <w:rPr>
          <w:rStyle w:val="VerbatimChar"/>
          <w:rFonts w:ascii="Calibri" w:hAnsi="Calibri" w:cs="Calibri"/>
        </w:rPr>
        <w:t>Overall Goal: [Describe objective].</w:t>
      </w:r>
      <w:r w:rsidRPr="007C5A8F">
        <w:rPr>
          <w:rFonts w:cs="Calibri"/>
        </w:rPr>
        <w:br/>
      </w:r>
      <w:r w:rsidRPr="007C5A8F">
        <w:rPr>
          <w:rFonts w:cs="Calibri"/>
        </w:rPr>
        <w:br/>
      </w:r>
      <w:r w:rsidRPr="007C5A8F">
        <w:rPr>
          <w:rStyle w:val="VerbatimChar"/>
          <w:rFonts w:ascii="Calibri" w:hAnsi="Calibri" w:cs="Calibri"/>
        </w:rPr>
        <w:t>Your Instructions:</w:t>
      </w:r>
      <w:r w:rsidRPr="007C5A8F">
        <w:rPr>
          <w:rFonts w:cs="Calibri"/>
        </w:rPr>
        <w:br/>
      </w:r>
      <w:r w:rsidRPr="007C5A8F">
        <w:rPr>
          <w:rStyle w:val="VerbatimChar"/>
          <w:rFonts w:ascii="Calibri" w:hAnsi="Calibri" w:cs="Calibri"/>
        </w:rPr>
        <w:t>DECIDE: Based on the context, what is the single most logical next action?</w:t>
      </w:r>
      <w:r w:rsidRPr="007C5A8F">
        <w:rPr>
          <w:rFonts w:cs="Calibri"/>
        </w:rPr>
        <w:br/>
      </w:r>
      <w:r w:rsidRPr="007C5A8F">
        <w:rPr>
          <w:rStyle w:val="VerbatimChar"/>
          <w:rFonts w:ascii="Calibri" w:hAnsi="Calibri" w:cs="Calibri"/>
        </w:rPr>
        <w:t>ACT: Execute that action. Provide the core output as specified.</w:t>
      </w:r>
      <w:r w:rsidRPr="007C5A8F">
        <w:rPr>
          <w:rFonts w:cs="Calibri"/>
        </w:rPr>
        <w:br/>
      </w:r>
      <w:r w:rsidRPr="007C5A8F">
        <w:rPr>
          <w:rStyle w:val="VerbatimChar"/>
          <w:rFonts w:ascii="Calibri" w:hAnsi="Calibri" w:cs="Calibri"/>
        </w:rPr>
        <w:lastRenderedPageBreak/>
        <w:t>VERIFY: Self-evaluate your output.</w:t>
      </w:r>
      <w:r w:rsidRPr="007C5A8F">
        <w:rPr>
          <w:rFonts w:cs="Calibri"/>
        </w:rPr>
        <w:br/>
      </w:r>
      <w:r w:rsidRPr="007C5A8F">
        <w:rPr>
          <w:rStyle w:val="VerbatimChar"/>
          <w:rFonts w:ascii="Calibri" w:hAnsi="Calibri" w:cs="Calibri"/>
        </w:rPr>
        <w:t xml:space="preserve">  Confidence Score (1–10):</w:t>
      </w:r>
      <w:r w:rsidRPr="007C5A8F">
        <w:rPr>
          <w:rFonts w:cs="Calibri"/>
        </w:rPr>
        <w:br/>
      </w:r>
      <w:r w:rsidRPr="007C5A8F">
        <w:rPr>
          <w:rStyle w:val="VerbatimChar"/>
          <w:rFonts w:ascii="Calibri" w:hAnsi="Calibri" w:cs="Calibri"/>
        </w:rPr>
        <w:t xml:space="preserve">  Uncertainties or Missing Data:</w:t>
      </w:r>
      <w:r w:rsidRPr="007C5A8F">
        <w:rPr>
          <w:rFonts w:cs="Calibri"/>
        </w:rPr>
        <w:br/>
      </w:r>
      <w:r w:rsidRPr="007C5A8F">
        <w:rPr>
          <w:rStyle w:val="VerbatimChar"/>
          <w:rFonts w:ascii="Calibri" w:hAnsi="Calibri" w:cs="Calibri"/>
        </w:rPr>
        <w:t>RECORD: Combine ACT output + VERIFY summary.</w:t>
      </w:r>
    </w:p>
    <w:p w14:paraId="62362422" w14:textId="77777777" w:rsidR="0084541A" w:rsidRPr="007C5A8F" w:rsidRDefault="00705FB9">
      <w:pPr>
        <w:pStyle w:val="FirstParagraph"/>
        <w:rPr>
          <w:rFonts w:cs="Calibri"/>
        </w:rPr>
      </w:pPr>
      <w:r w:rsidRPr="007C5A8F">
        <w:rPr>
          <w:rFonts w:cs="Calibri"/>
          <w:b/>
          <w:bCs/>
        </w:rPr>
        <w:t>Critical Caution:</w:t>
      </w:r>
      <w:r w:rsidRPr="007C5A8F">
        <w:rPr>
          <w:rFonts w:cs="Calibri"/>
        </w:rPr>
        <w:t xml:space="preserve"> This pattern is a </w:t>
      </w:r>
      <w:r w:rsidRPr="007C5A8F">
        <w:rPr>
          <w:rFonts w:cs="Calibri"/>
          <w:b/>
          <w:bCs/>
        </w:rPr>
        <w:t>risk amplifier</w:t>
      </w:r>
      <w:r w:rsidRPr="007C5A8F">
        <w:rPr>
          <w:rFonts w:cs="Calibri"/>
        </w:rPr>
        <w:t xml:space="preserve">. An early hallucination can corrupt all downstream steps. Always implement </w:t>
      </w:r>
      <w:r w:rsidRPr="007C5A8F">
        <w:rPr>
          <w:rFonts w:cs="Calibri"/>
          <w:b/>
          <w:bCs/>
        </w:rPr>
        <w:t>verification gates</w:t>
      </w:r>
      <w:r w:rsidRPr="007C5A8F">
        <w:rPr>
          <w:rFonts w:cs="Calibri"/>
        </w:rPr>
        <w:t xml:space="preserve"> after critical </w:t>
      </w:r>
      <w:proofErr w:type="gramStart"/>
      <w:r w:rsidRPr="007C5A8F">
        <w:rPr>
          <w:rFonts w:cs="Calibri"/>
        </w:rPr>
        <w:t>steps—</w:t>
      </w:r>
      <w:proofErr w:type="gramEnd"/>
      <w:r w:rsidRPr="007C5A8F">
        <w:rPr>
          <w:rFonts w:cs="Calibri"/>
        </w:rPr>
        <w:t xml:space="preserve">either automated tests or human </w:t>
      </w:r>
      <w:proofErr w:type="gramStart"/>
      <w:r w:rsidRPr="007C5A8F">
        <w:rPr>
          <w:rFonts w:cs="Calibri"/>
        </w:rPr>
        <w:t>sign-offs</w:t>
      </w:r>
      <w:proofErr w:type="gramEnd"/>
      <w:r w:rsidRPr="007C5A8F">
        <w:rPr>
          <w:rFonts w:cs="Calibri"/>
        </w:rPr>
        <w:t>. The “Record” output is your primary forensic tool and is non-negotiable for accountability.</w:t>
      </w:r>
    </w:p>
    <w:p w14:paraId="62362423" w14:textId="77777777" w:rsidR="0084541A" w:rsidRPr="007C5A8F" w:rsidRDefault="00817787">
      <w:pPr>
        <w:rPr>
          <w:rFonts w:cs="Calibri"/>
        </w:rPr>
      </w:pPr>
      <w:r>
        <w:rPr>
          <w:rFonts w:cs="Calibri"/>
        </w:rPr>
        <w:pict w14:anchorId="62362484">
          <v:rect id="_x0000_i1026" style="width:0;height:1.5pt" o:hralign="center" o:hrstd="t" o:hr="t"/>
        </w:pict>
      </w:r>
    </w:p>
    <w:p w14:paraId="62362424" w14:textId="77777777" w:rsidR="0084541A" w:rsidRPr="007C5A8F" w:rsidRDefault="00705FB9" w:rsidP="00546DD3">
      <w:pPr>
        <w:pStyle w:val="Heading1"/>
        <w:rPr>
          <w:rFonts w:cs="Calibri"/>
        </w:rPr>
      </w:pPr>
      <w:bookmarkStart w:id="7" w:name="design-template-documenting-each-step"/>
      <w:bookmarkStart w:id="8" w:name="_Toc213126242"/>
      <w:bookmarkEnd w:id="5"/>
      <w:r w:rsidRPr="007C5A8F">
        <w:rPr>
          <w:rFonts w:cs="Calibri"/>
        </w:rPr>
        <w:t>3 Design Template – Documenting Each Step</w:t>
      </w:r>
      <w:bookmarkEnd w:id="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71"/>
        <w:gridCol w:w="4016"/>
        <w:gridCol w:w="3089"/>
      </w:tblGrid>
      <w:tr w:rsidR="00E1113C" w:rsidRPr="007C5A8F" w14:paraId="62362428" w14:textId="77777777" w:rsidTr="00546DD3">
        <w:trPr>
          <w:cnfStyle w:val="100000000000" w:firstRow="1" w:lastRow="0" w:firstColumn="0" w:lastColumn="0" w:oddVBand="0" w:evenVBand="0" w:oddHBand="0" w:evenHBand="0" w:firstRowFirstColumn="0" w:firstRowLastColumn="0" w:lastRowFirstColumn="0" w:lastRowLastColumn="0"/>
          <w:tblHeader/>
        </w:trPr>
        <w:tc>
          <w:tcPr>
            <w:tcW w:w="2043" w:type="dxa"/>
            <w:tcBorders>
              <w:bottom w:val="none" w:sz="0" w:space="0" w:color="auto"/>
            </w:tcBorders>
            <w:shd w:val="clear" w:color="auto" w:fill="F2F2F2" w:themeFill="background1" w:themeFillShade="F2"/>
          </w:tcPr>
          <w:p w14:paraId="62362425" w14:textId="77777777" w:rsidR="0084541A" w:rsidRPr="007C5A8F" w:rsidRDefault="00705FB9">
            <w:pPr>
              <w:pStyle w:val="Compact"/>
              <w:rPr>
                <w:rFonts w:cs="Calibri"/>
                <w:b/>
                <w:bCs/>
              </w:rPr>
            </w:pPr>
            <w:r w:rsidRPr="007C5A8F">
              <w:rPr>
                <w:rFonts w:cs="Calibri"/>
                <w:b/>
                <w:bCs/>
              </w:rPr>
              <w:t>Field</w:t>
            </w:r>
          </w:p>
        </w:tc>
        <w:tc>
          <w:tcPr>
            <w:tcW w:w="3321" w:type="dxa"/>
            <w:tcBorders>
              <w:bottom w:val="none" w:sz="0" w:space="0" w:color="auto"/>
            </w:tcBorders>
            <w:shd w:val="clear" w:color="auto" w:fill="F2F2F2" w:themeFill="background1" w:themeFillShade="F2"/>
          </w:tcPr>
          <w:p w14:paraId="62362426" w14:textId="77777777" w:rsidR="0084541A" w:rsidRPr="007C5A8F" w:rsidRDefault="00705FB9">
            <w:pPr>
              <w:pStyle w:val="Compact"/>
              <w:rPr>
                <w:rFonts w:cs="Calibri"/>
                <w:b/>
                <w:bCs/>
              </w:rPr>
            </w:pPr>
            <w:r w:rsidRPr="007C5A8F">
              <w:rPr>
                <w:rFonts w:cs="Calibri"/>
                <w:b/>
                <w:bCs/>
              </w:rPr>
              <w:t>Description</w:t>
            </w:r>
          </w:p>
        </w:tc>
        <w:tc>
          <w:tcPr>
            <w:tcW w:w="2554" w:type="dxa"/>
            <w:tcBorders>
              <w:bottom w:val="none" w:sz="0" w:space="0" w:color="auto"/>
            </w:tcBorders>
            <w:shd w:val="clear" w:color="auto" w:fill="F2F2F2" w:themeFill="background1" w:themeFillShade="F2"/>
          </w:tcPr>
          <w:p w14:paraId="62362427" w14:textId="77777777" w:rsidR="0084541A" w:rsidRPr="007C5A8F" w:rsidRDefault="00705FB9">
            <w:pPr>
              <w:pStyle w:val="Compact"/>
              <w:rPr>
                <w:rFonts w:cs="Calibri"/>
                <w:b/>
                <w:bCs/>
              </w:rPr>
            </w:pPr>
            <w:r w:rsidRPr="007C5A8F">
              <w:rPr>
                <w:rFonts w:cs="Calibri"/>
                <w:b/>
                <w:bCs/>
              </w:rPr>
              <w:t>Example</w:t>
            </w:r>
          </w:p>
        </w:tc>
      </w:tr>
      <w:tr w:rsidR="00E1113C" w:rsidRPr="007C5A8F" w14:paraId="6236242C" w14:textId="77777777" w:rsidTr="00546DD3">
        <w:tc>
          <w:tcPr>
            <w:tcW w:w="2043" w:type="dxa"/>
          </w:tcPr>
          <w:p w14:paraId="62362429" w14:textId="77777777" w:rsidR="0084541A" w:rsidRPr="007C5A8F" w:rsidRDefault="00705FB9">
            <w:pPr>
              <w:pStyle w:val="Compact"/>
              <w:rPr>
                <w:rFonts w:cs="Calibri"/>
              </w:rPr>
            </w:pPr>
            <w:r w:rsidRPr="007C5A8F">
              <w:rPr>
                <w:rFonts w:cs="Calibri"/>
              </w:rPr>
              <w:t>Step ID</w:t>
            </w:r>
          </w:p>
        </w:tc>
        <w:tc>
          <w:tcPr>
            <w:tcW w:w="3321" w:type="dxa"/>
          </w:tcPr>
          <w:p w14:paraId="6236242A" w14:textId="77777777" w:rsidR="0084541A" w:rsidRPr="007C5A8F" w:rsidRDefault="00705FB9">
            <w:pPr>
              <w:pStyle w:val="Compact"/>
              <w:rPr>
                <w:rFonts w:cs="Calibri"/>
              </w:rPr>
            </w:pPr>
            <w:r w:rsidRPr="007C5A8F">
              <w:rPr>
                <w:rFonts w:cs="Calibri"/>
              </w:rPr>
              <w:t>Unique label for tracking</w:t>
            </w:r>
          </w:p>
        </w:tc>
        <w:tc>
          <w:tcPr>
            <w:tcW w:w="2554" w:type="dxa"/>
          </w:tcPr>
          <w:p w14:paraId="6236242B" w14:textId="77777777" w:rsidR="0084541A" w:rsidRPr="007C5A8F" w:rsidRDefault="00705FB9">
            <w:pPr>
              <w:pStyle w:val="Compact"/>
              <w:rPr>
                <w:rFonts w:cs="Calibri"/>
              </w:rPr>
            </w:pPr>
            <w:r w:rsidRPr="007C5A8F">
              <w:rPr>
                <w:rFonts w:cs="Calibri"/>
              </w:rPr>
              <w:t>WF-1.3</w:t>
            </w:r>
          </w:p>
        </w:tc>
      </w:tr>
      <w:tr w:rsidR="00E1113C" w:rsidRPr="007C5A8F" w14:paraId="62362430" w14:textId="77777777" w:rsidTr="00546DD3">
        <w:tc>
          <w:tcPr>
            <w:tcW w:w="2043" w:type="dxa"/>
          </w:tcPr>
          <w:p w14:paraId="6236242D" w14:textId="77777777" w:rsidR="0084541A" w:rsidRPr="007C5A8F" w:rsidRDefault="00705FB9">
            <w:pPr>
              <w:pStyle w:val="Compact"/>
              <w:rPr>
                <w:rFonts w:cs="Calibri"/>
              </w:rPr>
            </w:pPr>
            <w:r w:rsidRPr="007C5A8F">
              <w:rPr>
                <w:rFonts w:cs="Calibri"/>
              </w:rPr>
              <w:t>Purpose</w:t>
            </w:r>
          </w:p>
        </w:tc>
        <w:tc>
          <w:tcPr>
            <w:tcW w:w="3321" w:type="dxa"/>
          </w:tcPr>
          <w:p w14:paraId="6236242E" w14:textId="77777777" w:rsidR="0084541A" w:rsidRPr="007C5A8F" w:rsidRDefault="00705FB9">
            <w:pPr>
              <w:pStyle w:val="Compact"/>
              <w:rPr>
                <w:rFonts w:cs="Calibri"/>
              </w:rPr>
            </w:pPr>
            <w:r w:rsidRPr="007C5A8F">
              <w:rPr>
                <w:rFonts w:cs="Calibri"/>
              </w:rPr>
              <w:t>Why this step exists</w:t>
            </w:r>
          </w:p>
        </w:tc>
        <w:tc>
          <w:tcPr>
            <w:tcW w:w="2554" w:type="dxa"/>
          </w:tcPr>
          <w:p w14:paraId="6236242F" w14:textId="77777777" w:rsidR="0084541A" w:rsidRPr="007C5A8F" w:rsidRDefault="00705FB9">
            <w:pPr>
              <w:pStyle w:val="Compact"/>
              <w:rPr>
                <w:rFonts w:cs="Calibri"/>
              </w:rPr>
            </w:pPr>
            <w:r w:rsidRPr="007C5A8F">
              <w:rPr>
                <w:rFonts w:cs="Calibri"/>
              </w:rPr>
              <w:t>Validate extracted numbers</w:t>
            </w:r>
          </w:p>
        </w:tc>
      </w:tr>
      <w:tr w:rsidR="00E1113C" w:rsidRPr="007C5A8F" w14:paraId="62362434" w14:textId="77777777" w:rsidTr="00546DD3">
        <w:tc>
          <w:tcPr>
            <w:tcW w:w="2043" w:type="dxa"/>
          </w:tcPr>
          <w:p w14:paraId="62362431" w14:textId="77777777" w:rsidR="0084541A" w:rsidRPr="007C5A8F" w:rsidRDefault="00705FB9">
            <w:pPr>
              <w:pStyle w:val="Compact"/>
              <w:rPr>
                <w:rFonts w:cs="Calibri"/>
              </w:rPr>
            </w:pPr>
            <w:r w:rsidRPr="007C5A8F">
              <w:rPr>
                <w:rFonts w:cs="Calibri"/>
              </w:rPr>
              <w:t>Inputs</w:t>
            </w:r>
          </w:p>
        </w:tc>
        <w:tc>
          <w:tcPr>
            <w:tcW w:w="3321" w:type="dxa"/>
          </w:tcPr>
          <w:p w14:paraId="62362432" w14:textId="77777777" w:rsidR="0084541A" w:rsidRPr="007C5A8F" w:rsidRDefault="00705FB9">
            <w:pPr>
              <w:pStyle w:val="Compact"/>
              <w:rPr>
                <w:rFonts w:cs="Calibri"/>
              </w:rPr>
            </w:pPr>
            <w:r w:rsidRPr="007C5A8F">
              <w:rPr>
                <w:rFonts w:cs="Calibri"/>
              </w:rPr>
              <w:t>Files, data, or prior outputs</w:t>
            </w:r>
          </w:p>
        </w:tc>
        <w:tc>
          <w:tcPr>
            <w:tcW w:w="2554" w:type="dxa"/>
          </w:tcPr>
          <w:p w14:paraId="62362433" w14:textId="77777777" w:rsidR="0084541A" w:rsidRPr="007C5A8F" w:rsidRDefault="00705FB9">
            <w:pPr>
              <w:pStyle w:val="Compact"/>
              <w:rPr>
                <w:rFonts w:cs="Calibri"/>
              </w:rPr>
            </w:pPr>
            <w:r w:rsidRPr="007C5A8F">
              <w:rPr>
                <w:rFonts w:cs="Calibri"/>
              </w:rPr>
              <w:t>CSV rows 5–50</w:t>
            </w:r>
          </w:p>
        </w:tc>
      </w:tr>
      <w:tr w:rsidR="00E1113C" w:rsidRPr="007C5A8F" w14:paraId="62362438" w14:textId="77777777" w:rsidTr="00546DD3">
        <w:tc>
          <w:tcPr>
            <w:tcW w:w="2043" w:type="dxa"/>
          </w:tcPr>
          <w:p w14:paraId="62362435" w14:textId="77777777" w:rsidR="0084541A" w:rsidRPr="007C5A8F" w:rsidRDefault="00705FB9">
            <w:pPr>
              <w:pStyle w:val="Compact"/>
              <w:rPr>
                <w:rFonts w:cs="Calibri"/>
              </w:rPr>
            </w:pPr>
            <w:r w:rsidRPr="007C5A8F">
              <w:rPr>
                <w:rFonts w:cs="Calibri"/>
              </w:rPr>
              <w:t>Model / Tool</w:t>
            </w:r>
          </w:p>
        </w:tc>
        <w:tc>
          <w:tcPr>
            <w:tcW w:w="3321" w:type="dxa"/>
          </w:tcPr>
          <w:p w14:paraId="62362436" w14:textId="77777777" w:rsidR="0084541A" w:rsidRPr="007C5A8F" w:rsidRDefault="00705FB9">
            <w:pPr>
              <w:pStyle w:val="Compact"/>
              <w:rPr>
                <w:rFonts w:cs="Calibri"/>
              </w:rPr>
            </w:pPr>
            <w:r w:rsidRPr="007C5A8F">
              <w:rPr>
                <w:rFonts w:cs="Calibri"/>
              </w:rPr>
              <w:t>LMM or API used</w:t>
            </w:r>
          </w:p>
        </w:tc>
        <w:tc>
          <w:tcPr>
            <w:tcW w:w="2554" w:type="dxa"/>
          </w:tcPr>
          <w:p w14:paraId="62362437" w14:textId="77777777" w:rsidR="0084541A" w:rsidRPr="007C5A8F" w:rsidRDefault="00705FB9">
            <w:pPr>
              <w:pStyle w:val="Compact"/>
              <w:rPr>
                <w:rFonts w:cs="Calibri"/>
              </w:rPr>
            </w:pPr>
            <w:r w:rsidRPr="007C5A8F">
              <w:rPr>
                <w:rFonts w:cs="Calibri"/>
              </w:rPr>
              <w:t>GPT-5 + Python sandbox</w:t>
            </w:r>
          </w:p>
        </w:tc>
      </w:tr>
      <w:tr w:rsidR="00E1113C" w:rsidRPr="007C5A8F" w14:paraId="6236243C" w14:textId="77777777" w:rsidTr="00546DD3">
        <w:tc>
          <w:tcPr>
            <w:tcW w:w="2043" w:type="dxa"/>
          </w:tcPr>
          <w:p w14:paraId="62362439" w14:textId="77777777" w:rsidR="0084541A" w:rsidRPr="007C5A8F" w:rsidRDefault="00705FB9">
            <w:pPr>
              <w:pStyle w:val="Compact"/>
              <w:rPr>
                <w:rFonts w:cs="Calibri"/>
              </w:rPr>
            </w:pPr>
            <w:r w:rsidRPr="007C5A8F">
              <w:rPr>
                <w:rFonts w:cs="Calibri"/>
              </w:rPr>
              <w:t>Expected Output</w:t>
            </w:r>
          </w:p>
        </w:tc>
        <w:tc>
          <w:tcPr>
            <w:tcW w:w="3321" w:type="dxa"/>
          </w:tcPr>
          <w:p w14:paraId="6236243A" w14:textId="77777777" w:rsidR="0084541A" w:rsidRPr="007C5A8F" w:rsidRDefault="00705FB9">
            <w:pPr>
              <w:pStyle w:val="Compact"/>
              <w:rPr>
                <w:rFonts w:cs="Calibri"/>
              </w:rPr>
            </w:pPr>
            <w:r w:rsidRPr="007C5A8F">
              <w:rPr>
                <w:rFonts w:cs="Calibri"/>
              </w:rPr>
              <w:t>Format &amp; criteria</w:t>
            </w:r>
          </w:p>
        </w:tc>
        <w:tc>
          <w:tcPr>
            <w:tcW w:w="2554" w:type="dxa"/>
          </w:tcPr>
          <w:p w14:paraId="6236243B" w14:textId="77777777" w:rsidR="0084541A" w:rsidRPr="007C5A8F" w:rsidRDefault="00705FB9">
            <w:pPr>
              <w:pStyle w:val="Compact"/>
              <w:rPr>
                <w:rFonts w:cs="Calibri"/>
              </w:rPr>
            </w:pPr>
            <w:r w:rsidRPr="007C5A8F">
              <w:rPr>
                <w:rFonts w:cs="Calibri"/>
              </w:rPr>
              <w:t>JSON report + confidence score</w:t>
            </w:r>
          </w:p>
        </w:tc>
      </w:tr>
      <w:tr w:rsidR="00E1113C" w:rsidRPr="007C5A8F" w14:paraId="62362440" w14:textId="77777777" w:rsidTr="00546DD3">
        <w:tc>
          <w:tcPr>
            <w:tcW w:w="2043" w:type="dxa"/>
          </w:tcPr>
          <w:p w14:paraId="6236243D" w14:textId="77777777" w:rsidR="0084541A" w:rsidRPr="007C5A8F" w:rsidRDefault="00705FB9">
            <w:pPr>
              <w:pStyle w:val="Compact"/>
              <w:rPr>
                <w:rFonts w:cs="Calibri"/>
              </w:rPr>
            </w:pPr>
            <w:r w:rsidRPr="007C5A8F">
              <w:rPr>
                <w:rFonts w:cs="Calibri"/>
              </w:rPr>
              <w:t>Verification Method</w:t>
            </w:r>
          </w:p>
        </w:tc>
        <w:tc>
          <w:tcPr>
            <w:tcW w:w="3321" w:type="dxa"/>
          </w:tcPr>
          <w:p w14:paraId="6236243E" w14:textId="77777777" w:rsidR="0084541A" w:rsidRPr="007C5A8F" w:rsidRDefault="00705FB9">
            <w:pPr>
              <w:pStyle w:val="Compact"/>
              <w:rPr>
                <w:rFonts w:cs="Calibri"/>
              </w:rPr>
            </w:pPr>
            <w:r w:rsidRPr="007C5A8F">
              <w:rPr>
                <w:rFonts w:cs="Calibri"/>
              </w:rPr>
              <w:t>Pass/fail rule</w:t>
            </w:r>
          </w:p>
        </w:tc>
        <w:tc>
          <w:tcPr>
            <w:tcW w:w="2554" w:type="dxa"/>
          </w:tcPr>
          <w:p w14:paraId="6236243F" w14:textId="77777777" w:rsidR="0084541A" w:rsidRPr="007C5A8F" w:rsidRDefault="00705FB9">
            <w:pPr>
              <w:pStyle w:val="Compact"/>
              <w:rPr>
                <w:rFonts w:cs="Calibri"/>
              </w:rPr>
            </w:pPr>
            <w:r w:rsidRPr="007C5A8F">
              <w:rPr>
                <w:rFonts w:cs="Calibri"/>
              </w:rPr>
              <w:t>Cross-check sum = total column</w:t>
            </w:r>
          </w:p>
        </w:tc>
      </w:tr>
      <w:tr w:rsidR="00E1113C" w:rsidRPr="007C5A8F" w14:paraId="62362444" w14:textId="77777777" w:rsidTr="00546DD3">
        <w:tc>
          <w:tcPr>
            <w:tcW w:w="2043" w:type="dxa"/>
          </w:tcPr>
          <w:p w14:paraId="62362441" w14:textId="77777777" w:rsidR="0084541A" w:rsidRPr="007C5A8F" w:rsidRDefault="00705FB9">
            <w:pPr>
              <w:pStyle w:val="Compact"/>
              <w:rPr>
                <w:rFonts w:cs="Calibri"/>
              </w:rPr>
            </w:pPr>
            <w:r w:rsidRPr="007C5A8F">
              <w:rPr>
                <w:rFonts w:cs="Calibri"/>
              </w:rPr>
              <w:t>Reviewer / Owner</w:t>
            </w:r>
          </w:p>
        </w:tc>
        <w:tc>
          <w:tcPr>
            <w:tcW w:w="3321" w:type="dxa"/>
          </w:tcPr>
          <w:p w14:paraId="62362442" w14:textId="77777777" w:rsidR="0084541A" w:rsidRPr="007C5A8F" w:rsidRDefault="00705FB9">
            <w:pPr>
              <w:pStyle w:val="Compact"/>
              <w:rPr>
                <w:rFonts w:cs="Calibri"/>
              </w:rPr>
            </w:pPr>
            <w:r w:rsidRPr="007C5A8F">
              <w:rPr>
                <w:rFonts w:cs="Calibri"/>
              </w:rPr>
              <w:t>Human responsible</w:t>
            </w:r>
          </w:p>
        </w:tc>
        <w:tc>
          <w:tcPr>
            <w:tcW w:w="2554" w:type="dxa"/>
          </w:tcPr>
          <w:p w14:paraId="62362443" w14:textId="77777777" w:rsidR="0084541A" w:rsidRPr="007C5A8F" w:rsidRDefault="00705FB9">
            <w:pPr>
              <w:pStyle w:val="Compact"/>
              <w:rPr>
                <w:rFonts w:cs="Calibri"/>
              </w:rPr>
            </w:pPr>
            <w:r w:rsidRPr="007C5A8F">
              <w:rPr>
                <w:rFonts w:cs="Calibri"/>
              </w:rPr>
              <w:t>QA Lead – J. Doe</w:t>
            </w:r>
          </w:p>
        </w:tc>
      </w:tr>
    </w:tbl>
    <w:p w14:paraId="62362445" w14:textId="77777777" w:rsidR="0084541A" w:rsidRPr="007C5A8F" w:rsidRDefault="00817787">
      <w:pPr>
        <w:rPr>
          <w:rFonts w:cs="Calibri"/>
        </w:rPr>
      </w:pPr>
      <w:r>
        <w:rPr>
          <w:rFonts w:cs="Calibri"/>
        </w:rPr>
        <w:pict w14:anchorId="62362485">
          <v:rect id="_x0000_i1027" style="width:0;height:1.5pt" o:hralign="center" o:hrstd="t" o:hr="t"/>
        </w:pict>
      </w:r>
    </w:p>
    <w:p w14:paraId="62362446" w14:textId="77777777" w:rsidR="0084541A" w:rsidRPr="007C5A8F" w:rsidRDefault="00705FB9" w:rsidP="00546DD3">
      <w:pPr>
        <w:pStyle w:val="Heading1"/>
        <w:rPr>
          <w:rFonts w:cs="Calibri"/>
        </w:rPr>
      </w:pPr>
      <w:bookmarkStart w:id="9" w:name="X0ebff4f9ad3cf025a0467db9663aaf53ecc3b0a"/>
      <w:bookmarkStart w:id="10" w:name="_Toc213126243"/>
      <w:bookmarkEnd w:id="7"/>
      <w:r w:rsidRPr="007C5A8F">
        <w:rPr>
          <w:rFonts w:cs="Calibri"/>
        </w:rPr>
        <w:t>4 Applied Example: From Sensor Data to Alert</w:t>
      </w:r>
      <w:bookmarkEnd w:id="1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90"/>
        <w:gridCol w:w="3007"/>
        <w:gridCol w:w="2895"/>
        <w:gridCol w:w="2784"/>
      </w:tblGrid>
      <w:tr w:rsidR="00E1113C" w:rsidRPr="007C5A8F" w14:paraId="6236244B" w14:textId="77777777" w:rsidTr="007C5A8F">
        <w:trPr>
          <w:cnfStyle w:val="100000000000" w:firstRow="1" w:lastRow="0" w:firstColumn="0" w:lastColumn="0" w:oddVBand="0" w:evenVBand="0" w:oddHBand="0" w:evenHBand="0" w:firstRowFirstColumn="0" w:firstRowLastColumn="0" w:lastRowFirstColumn="0" w:lastRowLastColumn="0"/>
          <w:tblHeader/>
        </w:trPr>
        <w:tc>
          <w:tcPr>
            <w:tcW w:w="736" w:type="dxa"/>
            <w:tcBorders>
              <w:bottom w:val="none" w:sz="0" w:space="0" w:color="auto"/>
            </w:tcBorders>
            <w:shd w:val="clear" w:color="auto" w:fill="F2F2F2" w:themeFill="background1" w:themeFillShade="F2"/>
          </w:tcPr>
          <w:p w14:paraId="62362447" w14:textId="77777777" w:rsidR="0084541A" w:rsidRPr="007C5A8F" w:rsidRDefault="00705FB9">
            <w:pPr>
              <w:pStyle w:val="Compact"/>
              <w:rPr>
                <w:rFonts w:cs="Calibri"/>
                <w:b/>
                <w:bCs/>
              </w:rPr>
            </w:pPr>
            <w:r w:rsidRPr="007C5A8F">
              <w:rPr>
                <w:rFonts w:cs="Calibri"/>
                <w:b/>
                <w:bCs/>
              </w:rPr>
              <w:t>Field</w:t>
            </w:r>
          </w:p>
        </w:tc>
        <w:tc>
          <w:tcPr>
            <w:tcW w:w="2486" w:type="dxa"/>
            <w:tcBorders>
              <w:bottom w:val="none" w:sz="0" w:space="0" w:color="auto"/>
            </w:tcBorders>
            <w:shd w:val="clear" w:color="auto" w:fill="F2F2F2" w:themeFill="background1" w:themeFillShade="F2"/>
          </w:tcPr>
          <w:p w14:paraId="62362448" w14:textId="77777777" w:rsidR="0084541A" w:rsidRPr="007C5A8F" w:rsidRDefault="00705FB9">
            <w:pPr>
              <w:pStyle w:val="Compact"/>
              <w:rPr>
                <w:rFonts w:cs="Calibri"/>
                <w:b/>
                <w:bCs/>
              </w:rPr>
            </w:pPr>
            <w:r w:rsidRPr="007C5A8F">
              <w:rPr>
                <w:rFonts w:cs="Calibri"/>
                <w:b/>
                <w:bCs/>
              </w:rPr>
              <w:t>Step 1: Anomaly Detection</w:t>
            </w:r>
          </w:p>
        </w:tc>
        <w:tc>
          <w:tcPr>
            <w:tcW w:w="2394" w:type="dxa"/>
            <w:tcBorders>
              <w:bottom w:val="none" w:sz="0" w:space="0" w:color="auto"/>
            </w:tcBorders>
            <w:shd w:val="clear" w:color="auto" w:fill="F2F2F2" w:themeFill="background1" w:themeFillShade="F2"/>
          </w:tcPr>
          <w:p w14:paraId="62362449" w14:textId="77777777" w:rsidR="0084541A" w:rsidRPr="007C5A8F" w:rsidRDefault="00705FB9">
            <w:pPr>
              <w:pStyle w:val="Compact"/>
              <w:rPr>
                <w:rFonts w:cs="Calibri"/>
                <w:b/>
                <w:bCs/>
              </w:rPr>
            </w:pPr>
            <w:r w:rsidRPr="007C5A8F">
              <w:rPr>
                <w:rFonts w:cs="Calibri"/>
                <w:b/>
                <w:bCs/>
              </w:rPr>
              <w:t>Step 2: Risk Assessment</w:t>
            </w:r>
          </w:p>
        </w:tc>
        <w:tc>
          <w:tcPr>
            <w:tcW w:w="2302" w:type="dxa"/>
            <w:tcBorders>
              <w:bottom w:val="none" w:sz="0" w:space="0" w:color="auto"/>
            </w:tcBorders>
            <w:shd w:val="clear" w:color="auto" w:fill="F2F2F2" w:themeFill="background1" w:themeFillShade="F2"/>
          </w:tcPr>
          <w:p w14:paraId="6236244A" w14:textId="77777777" w:rsidR="0084541A" w:rsidRPr="007C5A8F" w:rsidRDefault="00705FB9">
            <w:pPr>
              <w:pStyle w:val="Compact"/>
              <w:rPr>
                <w:rFonts w:cs="Calibri"/>
                <w:b/>
                <w:bCs/>
              </w:rPr>
            </w:pPr>
            <w:r w:rsidRPr="007C5A8F">
              <w:rPr>
                <w:rFonts w:cs="Calibri"/>
                <w:b/>
                <w:bCs/>
              </w:rPr>
              <w:t>Step 3: Alert Drafting</w:t>
            </w:r>
          </w:p>
        </w:tc>
      </w:tr>
      <w:tr w:rsidR="00E1113C" w:rsidRPr="007C5A8F" w14:paraId="62362450" w14:textId="77777777" w:rsidTr="00546DD3">
        <w:tc>
          <w:tcPr>
            <w:tcW w:w="736" w:type="dxa"/>
          </w:tcPr>
          <w:p w14:paraId="6236244C" w14:textId="77777777" w:rsidR="0084541A" w:rsidRPr="007C5A8F" w:rsidRDefault="00705FB9">
            <w:pPr>
              <w:pStyle w:val="Compact"/>
              <w:rPr>
                <w:rFonts w:cs="Calibri"/>
              </w:rPr>
            </w:pPr>
            <w:r w:rsidRPr="007C5A8F">
              <w:rPr>
                <w:rFonts w:cs="Calibri"/>
              </w:rPr>
              <w:t>Step ID</w:t>
            </w:r>
          </w:p>
        </w:tc>
        <w:tc>
          <w:tcPr>
            <w:tcW w:w="2486" w:type="dxa"/>
          </w:tcPr>
          <w:p w14:paraId="6236244D" w14:textId="77777777" w:rsidR="0084541A" w:rsidRPr="007C5A8F" w:rsidRDefault="00705FB9">
            <w:pPr>
              <w:pStyle w:val="Compact"/>
              <w:rPr>
                <w:rFonts w:cs="Calibri"/>
              </w:rPr>
            </w:pPr>
            <w:r w:rsidRPr="007C5A8F">
              <w:rPr>
                <w:rFonts w:cs="Calibri"/>
              </w:rPr>
              <w:t>WF-1.1</w:t>
            </w:r>
          </w:p>
        </w:tc>
        <w:tc>
          <w:tcPr>
            <w:tcW w:w="2394" w:type="dxa"/>
          </w:tcPr>
          <w:p w14:paraId="6236244E" w14:textId="77777777" w:rsidR="0084541A" w:rsidRPr="007C5A8F" w:rsidRDefault="00705FB9">
            <w:pPr>
              <w:pStyle w:val="Compact"/>
              <w:rPr>
                <w:rFonts w:cs="Calibri"/>
              </w:rPr>
            </w:pPr>
            <w:r w:rsidRPr="007C5A8F">
              <w:rPr>
                <w:rFonts w:cs="Calibri"/>
              </w:rPr>
              <w:t>WF-1.2</w:t>
            </w:r>
          </w:p>
        </w:tc>
        <w:tc>
          <w:tcPr>
            <w:tcW w:w="2302" w:type="dxa"/>
          </w:tcPr>
          <w:p w14:paraId="6236244F" w14:textId="77777777" w:rsidR="0084541A" w:rsidRPr="007C5A8F" w:rsidRDefault="00705FB9">
            <w:pPr>
              <w:pStyle w:val="Compact"/>
              <w:rPr>
                <w:rFonts w:cs="Calibri"/>
              </w:rPr>
            </w:pPr>
            <w:r w:rsidRPr="007C5A8F">
              <w:rPr>
                <w:rFonts w:cs="Calibri"/>
              </w:rPr>
              <w:t>WF-1.3</w:t>
            </w:r>
          </w:p>
        </w:tc>
      </w:tr>
      <w:tr w:rsidR="00E1113C" w:rsidRPr="007C5A8F" w14:paraId="62362455" w14:textId="77777777" w:rsidTr="00546DD3">
        <w:tc>
          <w:tcPr>
            <w:tcW w:w="736" w:type="dxa"/>
          </w:tcPr>
          <w:p w14:paraId="62362451" w14:textId="77777777" w:rsidR="0084541A" w:rsidRPr="007C5A8F" w:rsidRDefault="00705FB9">
            <w:pPr>
              <w:pStyle w:val="Compact"/>
              <w:rPr>
                <w:rFonts w:cs="Calibri"/>
              </w:rPr>
            </w:pPr>
            <w:r w:rsidRPr="007C5A8F">
              <w:rPr>
                <w:rFonts w:cs="Calibri"/>
              </w:rPr>
              <w:t>Purpose</w:t>
            </w:r>
          </w:p>
        </w:tc>
        <w:tc>
          <w:tcPr>
            <w:tcW w:w="2486" w:type="dxa"/>
          </w:tcPr>
          <w:p w14:paraId="62362452" w14:textId="77777777" w:rsidR="0084541A" w:rsidRPr="007C5A8F" w:rsidRDefault="00705FB9">
            <w:pPr>
              <w:pStyle w:val="Compact"/>
              <w:rPr>
                <w:rFonts w:cs="Calibri"/>
              </w:rPr>
            </w:pPr>
            <w:r w:rsidRPr="007C5A8F">
              <w:rPr>
                <w:rFonts w:cs="Calibri"/>
              </w:rPr>
              <w:t>Identify anomalies in sensor log.</w:t>
            </w:r>
          </w:p>
        </w:tc>
        <w:tc>
          <w:tcPr>
            <w:tcW w:w="2394" w:type="dxa"/>
          </w:tcPr>
          <w:p w14:paraId="62362453" w14:textId="77777777" w:rsidR="0084541A" w:rsidRPr="007C5A8F" w:rsidRDefault="00705FB9">
            <w:pPr>
              <w:pStyle w:val="Compact"/>
              <w:rPr>
                <w:rFonts w:cs="Calibri"/>
              </w:rPr>
            </w:pPr>
            <w:r w:rsidRPr="007C5A8F">
              <w:rPr>
                <w:rFonts w:cs="Calibri"/>
              </w:rPr>
              <w:t>Classify the severity of anomalies.</w:t>
            </w:r>
          </w:p>
        </w:tc>
        <w:tc>
          <w:tcPr>
            <w:tcW w:w="2302" w:type="dxa"/>
          </w:tcPr>
          <w:p w14:paraId="62362454" w14:textId="77777777" w:rsidR="0084541A" w:rsidRPr="007C5A8F" w:rsidRDefault="00705FB9">
            <w:pPr>
              <w:pStyle w:val="Compact"/>
              <w:rPr>
                <w:rFonts w:cs="Calibri"/>
              </w:rPr>
            </w:pPr>
            <w:r w:rsidRPr="007C5A8F">
              <w:rPr>
                <w:rFonts w:cs="Calibri"/>
              </w:rPr>
              <w:t>Draft notification for high severity.</w:t>
            </w:r>
          </w:p>
        </w:tc>
      </w:tr>
      <w:tr w:rsidR="00E1113C" w:rsidRPr="007C5A8F" w14:paraId="6236245A" w14:textId="77777777" w:rsidTr="00546DD3">
        <w:tc>
          <w:tcPr>
            <w:tcW w:w="736" w:type="dxa"/>
          </w:tcPr>
          <w:p w14:paraId="62362456" w14:textId="77777777" w:rsidR="0084541A" w:rsidRPr="007C5A8F" w:rsidRDefault="00705FB9">
            <w:pPr>
              <w:pStyle w:val="Compact"/>
              <w:rPr>
                <w:rFonts w:cs="Calibri"/>
              </w:rPr>
            </w:pPr>
            <w:r w:rsidRPr="007C5A8F">
              <w:rPr>
                <w:rFonts w:cs="Calibri"/>
              </w:rPr>
              <w:t>Inputs</w:t>
            </w:r>
          </w:p>
        </w:tc>
        <w:tc>
          <w:tcPr>
            <w:tcW w:w="2486" w:type="dxa"/>
          </w:tcPr>
          <w:p w14:paraId="62362457" w14:textId="77777777" w:rsidR="0084541A" w:rsidRPr="007C5A8F" w:rsidRDefault="00705FB9">
            <w:pPr>
              <w:pStyle w:val="Compact"/>
              <w:rPr>
                <w:rFonts w:cs="Calibri"/>
              </w:rPr>
            </w:pPr>
            <w:r w:rsidRPr="007C5A8F">
              <w:rPr>
                <w:rFonts w:cs="Calibri"/>
              </w:rPr>
              <w:t>sensor_data.csv</w:t>
            </w:r>
          </w:p>
        </w:tc>
        <w:tc>
          <w:tcPr>
            <w:tcW w:w="2394" w:type="dxa"/>
          </w:tcPr>
          <w:p w14:paraId="62362458" w14:textId="77777777" w:rsidR="0084541A" w:rsidRPr="007C5A8F" w:rsidRDefault="00705FB9">
            <w:pPr>
              <w:pStyle w:val="Compact"/>
              <w:rPr>
                <w:rFonts w:cs="Calibri"/>
              </w:rPr>
            </w:pPr>
            <w:r w:rsidRPr="007C5A8F">
              <w:rPr>
                <w:rFonts w:cs="Calibri"/>
              </w:rPr>
              <w:t>Output from WF-1.1</w:t>
            </w:r>
          </w:p>
        </w:tc>
        <w:tc>
          <w:tcPr>
            <w:tcW w:w="2302" w:type="dxa"/>
          </w:tcPr>
          <w:p w14:paraId="62362459" w14:textId="77777777" w:rsidR="0084541A" w:rsidRPr="007C5A8F" w:rsidRDefault="00705FB9">
            <w:pPr>
              <w:pStyle w:val="Compact"/>
              <w:rPr>
                <w:rFonts w:cs="Calibri"/>
              </w:rPr>
            </w:pPr>
            <w:r w:rsidRPr="007C5A8F">
              <w:rPr>
                <w:rFonts w:cs="Calibri"/>
              </w:rPr>
              <w:t>Output from WF-1.2</w:t>
            </w:r>
          </w:p>
        </w:tc>
      </w:tr>
      <w:tr w:rsidR="00E1113C" w:rsidRPr="007C5A8F" w14:paraId="6236245F" w14:textId="77777777" w:rsidTr="00546DD3">
        <w:tc>
          <w:tcPr>
            <w:tcW w:w="736" w:type="dxa"/>
          </w:tcPr>
          <w:p w14:paraId="6236245B" w14:textId="77777777" w:rsidR="0084541A" w:rsidRPr="007C5A8F" w:rsidRDefault="00705FB9">
            <w:pPr>
              <w:pStyle w:val="Compact"/>
              <w:rPr>
                <w:rFonts w:cs="Calibri"/>
              </w:rPr>
            </w:pPr>
            <w:r w:rsidRPr="007C5A8F">
              <w:rPr>
                <w:rFonts w:cs="Calibri"/>
              </w:rPr>
              <w:t>Model / Tool</w:t>
            </w:r>
          </w:p>
        </w:tc>
        <w:tc>
          <w:tcPr>
            <w:tcW w:w="2486" w:type="dxa"/>
          </w:tcPr>
          <w:p w14:paraId="6236245C" w14:textId="77777777" w:rsidR="0084541A" w:rsidRPr="007C5A8F" w:rsidRDefault="00705FB9">
            <w:pPr>
              <w:pStyle w:val="Compact"/>
              <w:rPr>
                <w:rFonts w:cs="Calibri"/>
              </w:rPr>
            </w:pPr>
            <w:r w:rsidRPr="007C5A8F">
              <w:rPr>
                <w:rFonts w:cs="Calibri"/>
              </w:rPr>
              <w:t>LMM + Code Interpreter</w:t>
            </w:r>
          </w:p>
        </w:tc>
        <w:tc>
          <w:tcPr>
            <w:tcW w:w="2394" w:type="dxa"/>
          </w:tcPr>
          <w:p w14:paraId="6236245D" w14:textId="77777777" w:rsidR="0084541A" w:rsidRPr="007C5A8F" w:rsidRDefault="00705FB9">
            <w:pPr>
              <w:pStyle w:val="Compact"/>
              <w:rPr>
                <w:rFonts w:cs="Calibri"/>
              </w:rPr>
            </w:pPr>
            <w:r w:rsidRPr="007C5A8F">
              <w:rPr>
                <w:rFonts w:cs="Calibri"/>
              </w:rPr>
              <w:t>LMM</w:t>
            </w:r>
          </w:p>
        </w:tc>
        <w:tc>
          <w:tcPr>
            <w:tcW w:w="2302" w:type="dxa"/>
          </w:tcPr>
          <w:p w14:paraId="6236245E" w14:textId="77777777" w:rsidR="0084541A" w:rsidRPr="007C5A8F" w:rsidRDefault="00705FB9">
            <w:pPr>
              <w:pStyle w:val="Compact"/>
              <w:rPr>
                <w:rFonts w:cs="Calibri"/>
              </w:rPr>
            </w:pPr>
            <w:r w:rsidRPr="007C5A8F">
              <w:rPr>
                <w:rFonts w:cs="Calibri"/>
              </w:rPr>
              <w:t>LMM</w:t>
            </w:r>
          </w:p>
        </w:tc>
      </w:tr>
      <w:tr w:rsidR="00E1113C" w:rsidRPr="007C5A8F" w14:paraId="62362464" w14:textId="77777777" w:rsidTr="00546DD3">
        <w:tc>
          <w:tcPr>
            <w:tcW w:w="736" w:type="dxa"/>
          </w:tcPr>
          <w:p w14:paraId="62362460" w14:textId="77777777" w:rsidR="0084541A" w:rsidRPr="007C5A8F" w:rsidRDefault="00705FB9">
            <w:pPr>
              <w:pStyle w:val="Compact"/>
              <w:rPr>
                <w:rFonts w:cs="Calibri"/>
              </w:rPr>
            </w:pPr>
            <w:r w:rsidRPr="007C5A8F">
              <w:rPr>
                <w:rFonts w:cs="Calibri"/>
              </w:rPr>
              <w:t>Expected Output</w:t>
            </w:r>
          </w:p>
        </w:tc>
        <w:tc>
          <w:tcPr>
            <w:tcW w:w="2486" w:type="dxa"/>
          </w:tcPr>
          <w:p w14:paraId="62362461" w14:textId="77777777" w:rsidR="0084541A" w:rsidRPr="007C5A8F" w:rsidRDefault="00705FB9">
            <w:pPr>
              <w:pStyle w:val="Compact"/>
              <w:rPr>
                <w:rFonts w:cs="Calibri"/>
              </w:rPr>
            </w:pPr>
            <w:r w:rsidRPr="007C5A8F">
              <w:rPr>
                <w:rFonts w:cs="Calibri"/>
              </w:rPr>
              <w:t>JSON list of anomalies.</w:t>
            </w:r>
          </w:p>
        </w:tc>
        <w:tc>
          <w:tcPr>
            <w:tcW w:w="2394" w:type="dxa"/>
          </w:tcPr>
          <w:p w14:paraId="62362462" w14:textId="77777777" w:rsidR="0084541A" w:rsidRPr="007C5A8F" w:rsidRDefault="00705FB9">
            <w:pPr>
              <w:pStyle w:val="Compact"/>
              <w:rPr>
                <w:rFonts w:cs="Calibri"/>
              </w:rPr>
            </w:pPr>
            <w:r w:rsidRPr="007C5A8F">
              <w:rPr>
                <w:rFonts w:cs="Calibri"/>
              </w:rPr>
              <w:t>Risk classification: Low/Medium/High.</w:t>
            </w:r>
          </w:p>
        </w:tc>
        <w:tc>
          <w:tcPr>
            <w:tcW w:w="2302" w:type="dxa"/>
          </w:tcPr>
          <w:p w14:paraId="62362463" w14:textId="77777777" w:rsidR="0084541A" w:rsidRPr="007C5A8F" w:rsidRDefault="00705FB9">
            <w:pPr>
              <w:pStyle w:val="Compact"/>
              <w:rPr>
                <w:rFonts w:cs="Calibri"/>
              </w:rPr>
            </w:pPr>
            <w:r w:rsidRPr="007C5A8F">
              <w:rPr>
                <w:rFonts w:cs="Calibri"/>
              </w:rPr>
              <w:t>Draft email body.</w:t>
            </w:r>
          </w:p>
        </w:tc>
      </w:tr>
      <w:tr w:rsidR="00E1113C" w:rsidRPr="007C5A8F" w14:paraId="62362469" w14:textId="77777777" w:rsidTr="00546DD3">
        <w:tc>
          <w:tcPr>
            <w:tcW w:w="736" w:type="dxa"/>
          </w:tcPr>
          <w:p w14:paraId="62362465" w14:textId="77777777" w:rsidR="0084541A" w:rsidRPr="007C5A8F" w:rsidRDefault="00705FB9">
            <w:pPr>
              <w:pStyle w:val="Compact"/>
              <w:rPr>
                <w:rFonts w:cs="Calibri"/>
              </w:rPr>
            </w:pPr>
            <w:r w:rsidRPr="007C5A8F">
              <w:rPr>
                <w:rFonts w:cs="Calibri"/>
              </w:rPr>
              <w:t>Verific</w:t>
            </w:r>
            <w:r w:rsidRPr="007C5A8F">
              <w:rPr>
                <w:rFonts w:cs="Calibri"/>
              </w:rPr>
              <w:lastRenderedPageBreak/>
              <w:t>ation Method</w:t>
            </w:r>
          </w:p>
        </w:tc>
        <w:tc>
          <w:tcPr>
            <w:tcW w:w="2486" w:type="dxa"/>
          </w:tcPr>
          <w:p w14:paraId="62362466" w14:textId="77777777" w:rsidR="0084541A" w:rsidRPr="007C5A8F" w:rsidRDefault="00705FB9">
            <w:pPr>
              <w:pStyle w:val="Compact"/>
              <w:rPr>
                <w:rFonts w:cs="Calibri"/>
              </w:rPr>
            </w:pPr>
            <w:r w:rsidRPr="007C5A8F">
              <w:rPr>
                <w:rFonts w:cs="Calibri"/>
              </w:rPr>
              <w:lastRenderedPageBreak/>
              <w:t>Code runs, valid JSON.</w:t>
            </w:r>
          </w:p>
        </w:tc>
        <w:tc>
          <w:tcPr>
            <w:tcW w:w="2394" w:type="dxa"/>
          </w:tcPr>
          <w:p w14:paraId="62362467" w14:textId="77777777" w:rsidR="0084541A" w:rsidRPr="007C5A8F" w:rsidRDefault="00705FB9">
            <w:pPr>
              <w:pStyle w:val="Compact"/>
              <w:rPr>
                <w:rFonts w:cs="Calibri"/>
              </w:rPr>
            </w:pPr>
            <w:r w:rsidRPr="007C5A8F">
              <w:rPr>
                <w:rFonts w:cs="Calibri"/>
              </w:rPr>
              <w:t>Cross-check baseline.</w:t>
            </w:r>
          </w:p>
        </w:tc>
        <w:tc>
          <w:tcPr>
            <w:tcW w:w="2302" w:type="dxa"/>
          </w:tcPr>
          <w:p w14:paraId="62362468" w14:textId="77777777" w:rsidR="0084541A" w:rsidRPr="007C5A8F" w:rsidRDefault="00705FB9">
            <w:pPr>
              <w:pStyle w:val="Compact"/>
              <w:rPr>
                <w:rFonts w:cs="Calibri"/>
              </w:rPr>
            </w:pPr>
            <w:r w:rsidRPr="007C5A8F">
              <w:rPr>
                <w:rFonts w:cs="Calibri"/>
              </w:rPr>
              <w:t xml:space="preserve">HUMAN REVIEW </w:t>
            </w:r>
            <w:r w:rsidRPr="007C5A8F">
              <w:rPr>
                <w:rFonts w:cs="Calibri"/>
              </w:rPr>
              <w:lastRenderedPageBreak/>
              <w:t>REQUIRED before send.</w:t>
            </w:r>
          </w:p>
        </w:tc>
      </w:tr>
      <w:tr w:rsidR="00E1113C" w:rsidRPr="007C5A8F" w14:paraId="6236246E" w14:textId="77777777" w:rsidTr="00546DD3">
        <w:tc>
          <w:tcPr>
            <w:tcW w:w="736" w:type="dxa"/>
          </w:tcPr>
          <w:p w14:paraId="6236246A" w14:textId="77777777" w:rsidR="0084541A" w:rsidRPr="007C5A8F" w:rsidRDefault="00705FB9">
            <w:pPr>
              <w:pStyle w:val="Compact"/>
              <w:rPr>
                <w:rFonts w:cs="Calibri"/>
              </w:rPr>
            </w:pPr>
            <w:r w:rsidRPr="007C5A8F">
              <w:rPr>
                <w:rFonts w:cs="Calibri"/>
              </w:rPr>
              <w:lastRenderedPageBreak/>
              <w:t>Reviewer / Owner</w:t>
            </w:r>
          </w:p>
        </w:tc>
        <w:tc>
          <w:tcPr>
            <w:tcW w:w="2486" w:type="dxa"/>
          </w:tcPr>
          <w:p w14:paraId="6236246B" w14:textId="77777777" w:rsidR="0084541A" w:rsidRPr="007C5A8F" w:rsidRDefault="00705FB9">
            <w:pPr>
              <w:pStyle w:val="Compact"/>
              <w:rPr>
                <w:rFonts w:cs="Calibri"/>
              </w:rPr>
            </w:pPr>
            <w:r w:rsidRPr="007C5A8F">
              <w:rPr>
                <w:rFonts w:cs="Calibri"/>
              </w:rPr>
              <w:t>Data Eng – A. Smith</w:t>
            </w:r>
          </w:p>
        </w:tc>
        <w:tc>
          <w:tcPr>
            <w:tcW w:w="2394" w:type="dxa"/>
          </w:tcPr>
          <w:p w14:paraId="6236246C" w14:textId="77777777" w:rsidR="0084541A" w:rsidRPr="007C5A8F" w:rsidRDefault="00705FB9">
            <w:pPr>
              <w:pStyle w:val="Compact"/>
              <w:rPr>
                <w:rFonts w:cs="Calibri"/>
              </w:rPr>
            </w:pPr>
            <w:r w:rsidRPr="007C5A8F">
              <w:rPr>
                <w:rFonts w:cs="Calibri"/>
              </w:rPr>
              <w:t>Data Eng – A. Smith</w:t>
            </w:r>
          </w:p>
        </w:tc>
        <w:tc>
          <w:tcPr>
            <w:tcW w:w="2302" w:type="dxa"/>
          </w:tcPr>
          <w:p w14:paraId="6236246D" w14:textId="77777777" w:rsidR="0084541A" w:rsidRPr="007C5A8F" w:rsidRDefault="00705FB9">
            <w:pPr>
              <w:pStyle w:val="Compact"/>
              <w:rPr>
                <w:rFonts w:cs="Calibri"/>
              </w:rPr>
            </w:pPr>
            <w:r w:rsidRPr="007C5A8F">
              <w:rPr>
                <w:rFonts w:cs="Calibri"/>
              </w:rPr>
              <w:t>Incident Mgr – B. Jones</w:t>
            </w:r>
          </w:p>
        </w:tc>
      </w:tr>
    </w:tbl>
    <w:p w14:paraId="6236246F" w14:textId="77777777" w:rsidR="0084541A" w:rsidRPr="007C5A8F" w:rsidRDefault="00817787">
      <w:pPr>
        <w:rPr>
          <w:rFonts w:cs="Calibri"/>
        </w:rPr>
      </w:pPr>
      <w:r>
        <w:rPr>
          <w:rFonts w:cs="Calibri"/>
        </w:rPr>
        <w:pict w14:anchorId="62362486">
          <v:rect id="_x0000_i1028" style="width:0;height:1.5pt" o:hralign="center" o:hrstd="t" o:hr="t"/>
        </w:pict>
      </w:r>
    </w:p>
    <w:p w14:paraId="62362470" w14:textId="77777777" w:rsidR="0084541A" w:rsidRPr="007C5A8F" w:rsidRDefault="00705FB9" w:rsidP="007C5A8F">
      <w:pPr>
        <w:pStyle w:val="Heading1"/>
        <w:rPr>
          <w:rFonts w:cs="Calibri"/>
        </w:rPr>
      </w:pPr>
      <w:bookmarkStart w:id="11" w:name="scaling-and-governance-guidelines"/>
      <w:bookmarkStart w:id="12" w:name="_Toc213126244"/>
      <w:bookmarkEnd w:id="9"/>
      <w:r w:rsidRPr="007C5A8F">
        <w:rPr>
          <w:rFonts w:cs="Calibri"/>
        </w:rPr>
        <w:t>5 Scaling and Governance Guidelines</w:t>
      </w:r>
      <w:bookmarkEnd w:id="12"/>
    </w:p>
    <w:p w14:paraId="62362471" w14:textId="77777777" w:rsidR="0084541A" w:rsidRPr="007C5A8F" w:rsidRDefault="00705FB9">
      <w:pPr>
        <w:pStyle w:val="Compact"/>
        <w:numPr>
          <w:ilvl w:val="0"/>
          <w:numId w:val="2"/>
        </w:numPr>
        <w:rPr>
          <w:rFonts w:cs="Calibri"/>
        </w:rPr>
      </w:pPr>
      <w:r w:rsidRPr="007C5A8F">
        <w:rPr>
          <w:rFonts w:cs="Calibri"/>
          <w:b/>
          <w:bCs/>
        </w:rPr>
        <w:t>Start Simple:</w:t>
      </w:r>
      <w:r w:rsidRPr="007C5A8F">
        <w:rPr>
          <w:rFonts w:cs="Calibri"/>
        </w:rPr>
        <w:t xml:space="preserve"> Begin with linear 3–4 step chains before branching.</w:t>
      </w:r>
    </w:p>
    <w:p w14:paraId="62362472" w14:textId="77777777" w:rsidR="0084541A" w:rsidRPr="007C5A8F" w:rsidRDefault="00705FB9">
      <w:pPr>
        <w:pStyle w:val="Compact"/>
        <w:numPr>
          <w:ilvl w:val="0"/>
          <w:numId w:val="2"/>
        </w:numPr>
        <w:rPr>
          <w:rFonts w:cs="Calibri"/>
        </w:rPr>
      </w:pPr>
      <w:r w:rsidRPr="007C5A8F">
        <w:rPr>
          <w:rFonts w:cs="Calibri"/>
          <w:b/>
          <w:bCs/>
        </w:rPr>
        <w:t>Isolate Models by Function:</w:t>
      </w:r>
      <w:r w:rsidRPr="007C5A8F">
        <w:rPr>
          <w:rFonts w:cs="Calibri"/>
        </w:rPr>
        <w:t xml:space="preserve"> Use separate system prompts for generation, verification, and summarization to reduce bias.</w:t>
      </w:r>
    </w:p>
    <w:p w14:paraId="62362473" w14:textId="77777777" w:rsidR="0084541A" w:rsidRPr="007C5A8F" w:rsidRDefault="00705FB9">
      <w:pPr>
        <w:pStyle w:val="Compact"/>
        <w:numPr>
          <w:ilvl w:val="0"/>
          <w:numId w:val="2"/>
        </w:numPr>
        <w:rPr>
          <w:rFonts w:cs="Calibri"/>
        </w:rPr>
      </w:pPr>
      <w:r w:rsidRPr="007C5A8F">
        <w:rPr>
          <w:rFonts w:cs="Calibri"/>
          <w:b/>
          <w:bCs/>
        </w:rPr>
        <w:t>Version Control Everything:</w:t>
      </w:r>
      <w:r w:rsidRPr="007C5A8F">
        <w:rPr>
          <w:rFonts w:cs="Calibri"/>
        </w:rPr>
        <w:t xml:space="preserve"> Track workflow definition, prompts, and model versions with validation results.</w:t>
      </w:r>
    </w:p>
    <w:p w14:paraId="62362474" w14:textId="77777777" w:rsidR="0084541A" w:rsidRPr="007C5A8F" w:rsidRDefault="00705FB9">
      <w:pPr>
        <w:pStyle w:val="Compact"/>
        <w:numPr>
          <w:ilvl w:val="0"/>
          <w:numId w:val="2"/>
        </w:numPr>
        <w:rPr>
          <w:rFonts w:cs="Calibri"/>
        </w:rPr>
      </w:pPr>
      <w:r w:rsidRPr="007C5A8F">
        <w:rPr>
          <w:rFonts w:cs="Calibri"/>
          <w:b/>
          <w:bCs/>
        </w:rPr>
        <w:t>Mandate Human Checkpoints:</w:t>
      </w:r>
      <w:r w:rsidRPr="007C5A8F">
        <w:rPr>
          <w:rFonts w:cs="Calibri"/>
        </w:rPr>
        <w:t xml:space="preserve"> Any output affecting policy, safety, or people requires human sign-off. Design checkpoints into the workflow, not as afterthoughts.</w:t>
      </w:r>
    </w:p>
    <w:p w14:paraId="62362475" w14:textId="77777777" w:rsidR="0084541A" w:rsidRPr="007C5A8F" w:rsidRDefault="00705FB9">
      <w:pPr>
        <w:pStyle w:val="Compact"/>
        <w:numPr>
          <w:ilvl w:val="0"/>
          <w:numId w:val="2"/>
        </w:numPr>
        <w:rPr>
          <w:rFonts w:cs="Calibri"/>
        </w:rPr>
      </w:pPr>
      <w:r w:rsidRPr="007C5A8F">
        <w:rPr>
          <w:rFonts w:cs="Calibri"/>
          <w:b/>
          <w:bCs/>
        </w:rPr>
        <w:t>Integrate with Audit Systems:</w:t>
      </w:r>
      <w:r w:rsidRPr="007C5A8F">
        <w:rPr>
          <w:rFonts w:cs="Calibri"/>
        </w:rPr>
        <w:t xml:space="preserve"> The “Record” outputs should feed directly into logs or compliance dashboards for review.</w:t>
      </w:r>
    </w:p>
    <w:p w14:paraId="62362476" w14:textId="77777777" w:rsidR="0084541A" w:rsidRPr="007C5A8F" w:rsidRDefault="00817787">
      <w:pPr>
        <w:rPr>
          <w:rFonts w:cs="Calibri"/>
        </w:rPr>
      </w:pPr>
      <w:r>
        <w:rPr>
          <w:rFonts w:cs="Calibri"/>
        </w:rPr>
        <w:pict w14:anchorId="62362487">
          <v:rect id="_x0000_i1029" style="width:0;height:1.5pt" o:hralign="center" o:hrstd="t" o:hr="t"/>
        </w:pict>
      </w:r>
    </w:p>
    <w:p w14:paraId="31F77E2E" w14:textId="3E5F9102" w:rsidR="0019480E" w:rsidRPr="0019480E" w:rsidRDefault="0091371E" w:rsidP="0019480E">
      <w:pPr>
        <w:pStyle w:val="Heading1"/>
        <w:rPr>
          <w:rFonts w:cs="Calibri"/>
          <w:bCs/>
        </w:rPr>
      </w:pPr>
      <w:bookmarkStart w:id="13" w:name="key-takeaway"/>
      <w:bookmarkStart w:id="14" w:name="_Toc213126245"/>
      <w:bookmarkEnd w:id="11"/>
      <w:r>
        <w:rPr>
          <w:rFonts w:cs="Calibri"/>
        </w:rPr>
        <w:t>6</w:t>
      </w:r>
      <w:r w:rsidR="00171327" w:rsidRPr="007C5A8F">
        <w:rPr>
          <w:rFonts w:cs="Calibri"/>
        </w:rPr>
        <w:t xml:space="preserve"> </w:t>
      </w:r>
      <w:r w:rsidR="0019480E" w:rsidRPr="0019480E">
        <w:rPr>
          <w:rFonts w:cs="Calibri"/>
          <w:bCs/>
        </w:rPr>
        <w:t>Cost Management for Orchestrated Workflows</w:t>
      </w:r>
      <w:bookmarkEnd w:id="14"/>
    </w:p>
    <w:p w14:paraId="4BCD8B55" w14:textId="77777777" w:rsidR="00171327" w:rsidRDefault="00171327" w:rsidP="00171327">
      <w:pPr>
        <w:pStyle w:val="FirstParagraph"/>
        <w:rPr>
          <w:rFonts w:cs="Calibri"/>
          <w:b/>
          <w:bCs/>
        </w:rPr>
      </w:pPr>
      <w:r w:rsidRPr="007C5A8F">
        <w:rPr>
          <w:rFonts w:cs="Calibri"/>
        </w:rPr>
        <w:t xml:space="preserve">Orchestration transforms prompting into process. Treat each chain as a </w:t>
      </w:r>
      <w:proofErr w:type="gramStart"/>
      <w:r w:rsidRPr="007C5A8F">
        <w:rPr>
          <w:rFonts w:cs="Calibri"/>
          <w:b/>
          <w:bCs/>
        </w:rPr>
        <w:t>mini-workflow</w:t>
      </w:r>
      <w:proofErr w:type="gramEnd"/>
      <w:r w:rsidRPr="007C5A8F">
        <w:rPr>
          <w:rFonts w:cs="Calibri"/>
        </w:rPr>
        <w:t xml:space="preserve"> with explicit decision points, risk controls, and documentation. The goal is not autonomy—it is </w:t>
      </w:r>
      <w:r w:rsidRPr="007C5A8F">
        <w:rPr>
          <w:rFonts w:cs="Calibri"/>
          <w:b/>
          <w:bCs/>
        </w:rPr>
        <w:t>accountable automation.</w:t>
      </w:r>
    </w:p>
    <w:p w14:paraId="0B6AC915" w14:textId="77777777" w:rsidR="0019480E" w:rsidRPr="0019480E" w:rsidRDefault="0019480E" w:rsidP="0019480E">
      <w:pPr>
        <w:pStyle w:val="BodyText"/>
      </w:pPr>
      <w:r w:rsidRPr="0019480E">
        <w:t>When moving from individual prompts to multi-step orchestrated workflows, cost control evolves from a personal concern to an operational requirement. This section provides a framework for monitoring and optimizing token usage across deployed AI systems.</w:t>
      </w:r>
    </w:p>
    <w:p w14:paraId="1AB0F449" w14:textId="16B7A977" w:rsidR="0019480E" w:rsidRPr="005C10EF" w:rsidRDefault="0091371E" w:rsidP="005C10EF">
      <w:pPr>
        <w:pStyle w:val="Heading2"/>
      </w:pPr>
      <w:bookmarkStart w:id="15" w:name="_Toc213126246"/>
      <w:r>
        <w:t>6</w:t>
      </w:r>
      <w:r w:rsidR="0019480E" w:rsidRPr="005C10EF">
        <w:t>.1 Understanding Cost Drivers in Orchestration</w:t>
      </w:r>
      <w:bookmarkEnd w:id="15"/>
    </w:p>
    <w:p w14:paraId="11985D34" w14:textId="77777777" w:rsidR="0019480E" w:rsidRPr="0019480E" w:rsidRDefault="0019480E" w:rsidP="0019480E">
      <w:pPr>
        <w:pStyle w:val="BodyText"/>
      </w:pPr>
      <w:r w:rsidRPr="0019480E">
        <w:t>The primary cost drivers shift in an orchestrated environment:</w:t>
      </w:r>
    </w:p>
    <w:tbl>
      <w:tblPr>
        <w:tblW w:w="9445" w:type="dxa"/>
        <w:tblInd w:w="113" w:type="dxa"/>
        <w:tblLook w:val="04A0" w:firstRow="1" w:lastRow="0" w:firstColumn="1" w:lastColumn="0" w:noHBand="0" w:noVBand="1"/>
      </w:tblPr>
      <w:tblGrid>
        <w:gridCol w:w="3180"/>
        <w:gridCol w:w="3385"/>
        <w:gridCol w:w="2880"/>
      </w:tblGrid>
      <w:tr w:rsidR="00B35502" w:rsidRPr="00B35502" w14:paraId="039AD584" w14:textId="77777777" w:rsidTr="00B35502">
        <w:trPr>
          <w:trHeight w:val="315"/>
          <w:tblHeader/>
        </w:trPr>
        <w:tc>
          <w:tcPr>
            <w:tcW w:w="318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696AC1F9" w14:textId="77777777" w:rsidR="00B35502" w:rsidRPr="00B35502" w:rsidRDefault="00B35502" w:rsidP="00B35502">
            <w:pPr>
              <w:spacing w:after="0"/>
              <w:ind w:firstLineChars="100" w:firstLine="241"/>
              <w:rPr>
                <w:rFonts w:eastAsia="Times New Roman" w:cs="Calibri"/>
                <w:b/>
                <w:bCs/>
                <w:color w:val="0F1115"/>
              </w:rPr>
            </w:pPr>
            <w:r w:rsidRPr="00B35502">
              <w:rPr>
                <w:rFonts w:eastAsia="Times New Roman" w:cs="Calibri"/>
                <w:b/>
                <w:bCs/>
                <w:color w:val="0F1115"/>
              </w:rPr>
              <w:t>Cost Driver</w:t>
            </w:r>
          </w:p>
        </w:tc>
        <w:tc>
          <w:tcPr>
            <w:tcW w:w="3385" w:type="dxa"/>
            <w:tcBorders>
              <w:top w:val="single" w:sz="4" w:space="0" w:color="auto"/>
              <w:left w:val="nil"/>
              <w:bottom w:val="single" w:sz="4" w:space="0" w:color="auto"/>
              <w:right w:val="single" w:sz="4" w:space="0" w:color="auto"/>
            </w:tcBorders>
            <w:shd w:val="clear" w:color="000000" w:fill="F2F2F2"/>
            <w:vAlign w:val="center"/>
            <w:hideMark/>
          </w:tcPr>
          <w:p w14:paraId="3FA05D40" w14:textId="77777777" w:rsidR="00B35502" w:rsidRPr="00B35502" w:rsidRDefault="00B35502" w:rsidP="00B35502">
            <w:pPr>
              <w:spacing w:after="0"/>
              <w:ind w:firstLineChars="100" w:firstLine="241"/>
              <w:rPr>
                <w:rFonts w:eastAsia="Times New Roman" w:cs="Calibri"/>
                <w:b/>
                <w:bCs/>
                <w:color w:val="0F1115"/>
              </w:rPr>
            </w:pPr>
            <w:r w:rsidRPr="00B35502">
              <w:rPr>
                <w:rFonts w:eastAsia="Times New Roman" w:cs="Calibri"/>
                <w:b/>
                <w:bCs/>
                <w:color w:val="0F1115"/>
              </w:rPr>
              <w:t>Description</w:t>
            </w:r>
          </w:p>
        </w:tc>
        <w:tc>
          <w:tcPr>
            <w:tcW w:w="2880" w:type="dxa"/>
            <w:tcBorders>
              <w:top w:val="single" w:sz="4" w:space="0" w:color="auto"/>
              <w:left w:val="nil"/>
              <w:bottom w:val="single" w:sz="4" w:space="0" w:color="auto"/>
              <w:right w:val="single" w:sz="4" w:space="0" w:color="auto"/>
            </w:tcBorders>
            <w:shd w:val="clear" w:color="000000" w:fill="F2F2F2"/>
            <w:vAlign w:val="center"/>
            <w:hideMark/>
          </w:tcPr>
          <w:p w14:paraId="06263A65" w14:textId="77777777" w:rsidR="00B35502" w:rsidRPr="00B35502" w:rsidRDefault="00B35502" w:rsidP="00B35502">
            <w:pPr>
              <w:spacing w:after="0"/>
              <w:ind w:firstLineChars="100" w:firstLine="241"/>
              <w:rPr>
                <w:rFonts w:eastAsia="Times New Roman" w:cs="Calibri"/>
                <w:b/>
                <w:bCs/>
                <w:color w:val="0F1115"/>
              </w:rPr>
            </w:pPr>
            <w:r w:rsidRPr="00B35502">
              <w:rPr>
                <w:rFonts w:eastAsia="Times New Roman" w:cs="Calibri"/>
                <w:b/>
                <w:bCs/>
                <w:color w:val="0F1115"/>
              </w:rPr>
              <w:t>Management Strategy</w:t>
            </w:r>
          </w:p>
        </w:tc>
      </w:tr>
      <w:tr w:rsidR="00B35502" w:rsidRPr="00B35502" w14:paraId="15A3ABED" w14:textId="77777777" w:rsidTr="00B35502">
        <w:trPr>
          <w:trHeight w:val="945"/>
        </w:trPr>
        <w:tc>
          <w:tcPr>
            <w:tcW w:w="3180" w:type="dxa"/>
            <w:tcBorders>
              <w:top w:val="nil"/>
              <w:left w:val="single" w:sz="4" w:space="0" w:color="auto"/>
              <w:bottom w:val="single" w:sz="4" w:space="0" w:color="auto"/>
              <w:right w:val="single" w:sz="4" w:space="0" w:color="auto"/>
            </w:tcBorders>
            <w:vAlign w:val="center"/>
            <w:hideMark/>
          </w:tcPr>
          <w:p w14:paraId="65FDCB7E" w14:textId="77777777" w:rsidR="00B35502" w:rsidRPr="00B35502" w:rsidRDefault="00B35502" w:rsidP="00B35502">
            <w:pPr>
              <w:spacing w:after="0"/>
              <w:ind w:firstLineChars="100" w:firstLine="241"/>
              <w:rPr>
                <w:rFonts w:eastAsia="Times New Roman" w:cs="Calibri"/>
                <w:b/>
                <w:bCs/>
                <w:color w:val="0F1115"/>
              </w:rPr>
            </w:pPr>
            <w:r w:rsidRPr="00B35502">
              <w:rPr>
                <w:rFonts w:eastAsia="Times New Roman" w:cs="Calibri"/>
                <w:b/>
                <w:bCs/>
                <w:color w:val="0F1115"/>
              </w:rPr>
              <w:t>Iteration Amplification</w:t>
            </w:r>
          </w:p>
        </w:tc>
        <w:tc>
          <w:tcPr>
            <w:tcW w:w="3385" w:type="dxa"/>
            <w:tcBorders>
              <w:top w:val="nil"/>
              <w:left w:val="nil"/>
              <w:bottom w:val="single" w:sz="4" w:space="0" w:color="auto"/>
              <w:right w:val="single" w:sz="4" w:space="0" w:color="auto"/>
            </w:tcBorders>
            <w:vAlign w:val="center"/>
            <w:hideMark/>
          </w:tcPr>
          <w:p w14:paraId="547496DC" w14:textId="77777777" w:rsidR="00B35502" w:rsidRPr="00B35502" w:rsidRDefault="00B35502" w:rsidP="00B35502">
            <w:pPr>
              <w:spacing w:after="0"/>
              <w:ind w:firstLineChars="100" w:firstLine="240"/>
              <w:rPr>
                <w:rFonts w:eastAsia="Times New Roman" w:cs="Calibri"/>
                <w:color w:val="0F1115"/>
              </w:rPr>
            </w:pPr>
            <w:r w:rsidRPr="00B35502">
              <w:rPr>
                <w:rFonts w:eastAsia="Times New Roman" w:cs="Calibri"/>
                <w:color w:val="0F1115"/>
              </w:rPr>
              <w:t xml:space="preserve">A single </w:t>
            </w:r>
            <w:proofErr w:type="gramStart"/>
            <w:r w:rsidRPr="00B35502">
              <w:rPr>
                <w:rFonts w:eastAsia="Times New Roman" w:cs="Calibri"/>
                <w:color w:val="0F1115"/>
              </w:rPr>
              <w:t>poorly-designed</w:t>
            </w:r>
            <w:proofErr w:type="gramEnd"/>
            <w:r w:rsidRPr="00B35502">
              <w:rPr>
                <w:rFonts w:eastAsia="Times New Roman" w:cs="Calibri"/>
                <w:color w:val="0F1115"/>
              </w:rPr>
              <w:t xml:space="preserve"> step, repeated across hundreds of </w:t>
            </w:r>
            <w:proofErr w:type="gramStart"/>
            <w:r w:rsidRPr="00B35502">
              <w:rPr>
                <w:rFonts w:eastAsia="Times New Roman" w:cs="Calibri"/>
                <w:color w:val="0F1115"/>
              </w:rPr>
              <w:t>workflow</w:t>
            </w:r>
            <w:proofErr w:type="gramEnd"/>
            <w:r w:rsidRPr="00B35502">
              <w:rPr>
                <w:rFonts w:eastAsia="Times New Roman" w:cs="Calibri"/>
                <w:color w:val="0F1115"/>
              </w:rPr>
              <w:t xml:space="preserve"> runs, wastes significant budget.</w:t>
            </w:r>
          </w:p>
        </w:tc>
        <w:tc>
          <w:tcPr>
            <w:tcW w:w="2880" w:type="dxa"/>
            <w:tcBorders>
              <w:top w:val="nil"/>
              <w:left w:val="nil"/>
              <w:bottom w:val="single" w:sz="4" w:space="0" w:color="auto"/>
              <w:right w:val="single" w:sz="4" w:space="0" w:color="auto"/>
            </w:tcBorders>
            <w:vAlign w:val="center"/>
            <w:hideMark/>
          </w:tcPr>
          <w:p w14:paraId="17CC59F4" w14:textId="77777777" w:rsidR="00B35502" w:rsidRPr="00B35502" w:rsidRDefault="00B35502" w:rsidP="00B35502">
            <w:pPr>
              <w:spacing w:after="0"/>
              <w:ind w:firstLineChars="100" w:firstLine="240"/>
              <w:rPr>
                <w:rFonts w:eastAsia="Times New Roman" w:cs="Calibri"/>
                <w:color w:val="0F1115"/>
              </w:rPr>
            </w:pPr>
            <w:r w:rsidRPr="00B35502">
              <w:rPr>
                <w:rFonts w:eastAsia="Times New Roman" w:cs="Calibri"/>
                <w:color w:val="0F1115"/>
              </w:rPr>
              <w:t>Invest in robust prompt design and testing for each step in the workflow template.</w:t>
            </w:r>
          </w:p>
        </w:tc>
      </w:tr>
      <w:tr w:rsidR="00B35502" w:rsidRPr="00B35502" w14:paraId="1FF28BCF" w14:textId="77777777" w:rsidTr="00B35502">
        <w:trPr>
          <w:trHeight w:val="1260"/>
        </w:trPr>
        <w:tc>
          <w:tcPr>
            <w:tcW w:w="3180" w:type="dxa"/>
            <w:tcBorders>
              <w:top w:val="nil"/>
              <w:left w:val="single" w:sz="4" w:space="0" w:color="auto"/>
              <w:bottom w:val="single" w:sz="4" w:space="0" w:color="auto"/>
              <w:right w:val="single" w:sz="4" w:space="0" w:color="auto"/>
            </w:tcBorders>
            <w:vAlign w:val="center"/>
            <w:hideMark/>
          </w:tcPr>
          <w:p w14:paraId="4307651C" w14:textId="77777777" w:rsidR="00B35502" w:rsidRPr="00B35502" w:rsidRDefault="00B35502" w:rsidP="00B35502">
            <w:pPr>
              <w:spacing w:after="0"/>
              <w:ind w:firstLineChars="100" w:firstLine="241"/>
              <w:rPr>
                <w:rFonts w:eastAsia="Times New Roman" w:cs="Calibri"/>
                <w:b/>
                <w:bCs/>
                <w:color w:val="0F1115"/>
              </w:rPr>
            </w:pPr>
            <w:r w:rsidRPr="00B35502">
              <w:rPr>
                <w:rFonts w:eastAsia="Times New Roman" w:cs="Calibri"/>
                <w:b/>
                <w:bCs/>
                <w:color w:val="0F1115"/>
              </w:rPr>
              <w:lastRenderedPageBreak/>
              <w:t>Context Accumulation</w:t>
            </w:r>
          </w:p>
        </w:tc>
        <w:tc>
          <w:tcPr>
            <w:tcW w:w="3385" w:type="dxa"/>
            <w:tcBorders>
              <w:top w:val="nil"/>
              <w:left w:val="nil"/>
              <w:bottom w:val="single" w:sz="4" w:space="0" w:color="auto"/>
              <w:right w:val="single" w:sz="4" w:space="0" w:color="auto"/>
            </w:tcBorders>
            <w:vAlign w:val="center"/>
            <w:hideMark/>
          </w:tcPr>
          <w:p w14:paraId="0DBEBDFD" w14:textId="77777777" w:rsidR="00B35502" w:rsidRPr="00B35502" w:rsidRDefault="00B35502" w:rsidP="00B35502">
            <w:pPr>
              <w:spacing w:after="0"/>
              <w:ind w:firstLineChars="100" w:firstLine="240"/>
              <w:rPr>
                <w:rFonts w:eastAsia="Times New Roman" w:cs="Calibri"/>
                <w:color w:val="0F1115"/>
              </w:rPr>
            </w:pPr>
            <w:r w:rsidRPr="00B35502">
              <w:rPr>
                <w:rFonts w:eastAsia="Times New Roman" w:cs="Calibri"/>
                <w:color w:val="0F1115"/>
              </w:rPr>
              <w:t>Passing large intermediate outputs between steps bloats the context window, increasing the cost of every subsequent step.</w:t>
            </w:r>
          </w:p>
        </w:tc>
        <w:tc>
          <w:tcPr>
            <w:tcW w:w="2880" w:type="dxa"/>
            <w:tcBorders>
              <w:top w:val="nil"/>
              <w:left w:val="nil"/>
              <w:bottom w:val="single" w:sz="4" w:space="0" w:color="auto"/>
              <w:right w:val="single" w:sz="4" w:space="0" w:color="auto"/>
            </w:tcBorders>
            <w:vAlign w:val="center"/>
            <w:hideMark/>
          </w:tcPr>
          <w:p w14:paraId="698B4C14" w14:textId="77777777" w:rsidR="00B35502" w:rsidRPr="00B35502" w:rsidRDefault="00B35502" w:rsidP="00B35502">
            <w:pPr>
              <w:spacing w:after="0"/>
              <w:ind w:firstLineChars="100" w:firstLine="240"/>
              <w:rPr>
                <w:rFonts w:eastAsia="Times New Roman" w:cs="Calibri"/>
                <w:color w:val="0F1115"/>
              </w:rPr>
            </w:pPr>
            <w:r w:rsidRPr="00B35502">
              <w:rPr>
                <w:rFonts w:eastAsia="Times New Roman" w:cs="Calibri"/>
                <w:color w:val="0F1115"/>
              </w:rPr>
              <w:t>Design workflows to pass concise summaries or structured data (e.g., JSON) between steps, not verbose narratives.</w:t>
            </w:r>
          </w:p>
        </w:tc>
      </w:tr>
      <w:tr w:rsidR="00B35502" w:rsidRPr="00B35502" w14:paraId="53A2AF8C" w14:textId="77777777" w:rsidTr="00B35502">
        <w:trPr>
          <w:trHeight w:val="945"/>
        </w:trPr>
        <w:tc>
          <w:tcPr>
            <w:tcW w:w="3180" w:type="dxa"/>
            <w:tcBorders>
              <w:top w:val="nil"/>
              <w:left w:val="single" w:sz="4" w:space="0" w:color="auto"/>
              <w:bottom w:val="single" w:sz="4" w:space="0" w:color="auto"/>
              <w:right w:val="single" w:sz="4" w:space="0" w:color="auto"/>
            </w:tcBorders>
            <w:vAlign w:val="center"/>
            <w:hideMark/>
          </w:tcPr>
          <w:p w14:paraId="36EA574C" w14:textId="77777777" w:rsidR="00B35502" w:rsidRPr="00B35502" w:rsidRDefault="00B35502" w:rsidP="00B35502">
            <w:pPr>
              <w:spacing w:after="0"/>
              <w:ind w:firstLineChars="100" w:firstLine="241"/>
              <w:rPr>
                <w:rFonts w:eastAsia="Times New Roman" w:cs="Calibri"/>
                <w:b/>
                <w:bCs/>
                <w:color w:val="0F1115"/>
              </w:rPr>
            </w:pPr>
            <w:r w:rsidRPr="00B35502">
              <w:rPr>
                <w:rFonts w:eastAsia="Times New Roman" w:cs="Calibri"/>
                <w:b/>
                <w:bCs/>
                <w:color w:val="0F1115"/>
              </w:rPr>
              <w:t>Tool Execution Overhead</w:t>
            </w:r>
          </w:p>
        </w:tc>
        <w:tc>
          <w:tcPr>
            <w:tcW w:w="3385" w:type="dxa"/>
            <w:tcBorders>
              <w:top w:val="nil"/>
              <w:left w:val="nil"/>
              <w:bottom w:val="single" w:sz="4" w:space="0" w:color="auto"/>
              <w:right w:val="single" w:sz="4" w:space="0" w:color="auto"/>
            </w:tcBorders>
            <w:vAlign w:val="center"/>
            <w:hideMark/>
          </w:tcPr>
          <w:p w14:paraId="5723C2F1" w14:textId="77777777" w:rsidR="00B35502" w:rsidRPr="00B35502" w:rsidRDefault="00B35502" w:rsidP="00B35502">
            <w:pPr>
              <w:spacing w:after="0"/>
              <w:ind w:firstLineChars="100" w:firstLine="240"/>
              <w:rPr>
                <w:rFonts w:eastAsia="Times New Roman" w:cs="Calibri"/>
                <w:color w:val="0F1115"/>
              </w:rPr>
            </w:pPr>
            <w:r w:rsidRPr="00B35502">
              <w:rPr>
                <w:rFonts w:eastAsia="Times New Roman" w:cs="Calibri"/>
                <w:color w:val="0F1115"/>
              </w:rPr>
              <w:t>Unnecessary or inefficient use of tools (e.g., web search, code execution) adds cost without value.</w:t>
            </w:r>
          </w:p>
        </w:tc>
        <w:tc>
          <w:tcPr>
            <w:tcW w:w="2880" w:type="dxa"/>
            <w:tcBorders>
              <w:top w:val="nil"/>
              <w:left w:val="nil"/>
              <w:bottom w:val="single" w:sz="4" w:space="0" w:color="auto"/>
              <w:right w:val="single" w:sz="4" w:space="0" w:color="auto"/>
            </w:tcBorders>
            <w:vAlign w:val="center"/>
            <w:hideMark/>
          </w:tcPr>
          <w:p w14:paraId="11FA8A92" w14:textId="77777777" w:rsidR="00B35502" w:rsidRPr="00B35502" w:rsidRDefault="00B35502" w:rsidP="00B35502">
            <w:pPr>
              <w:spacing w:after="0"/>
              <w:ind w:firstLineChars="100" w:firstLine="240"/>
              <w:rPr>
                <w:rFonts w:eastAsia="Times New Roman" w:cs="Calibri"/>
                <w:color w:val="0F1115"/>
              </w:rPr>
            </w:pPr>
            <w:r w:rsidRPr="00B35502">
              <w:rPr>
                <w:rFonts w:eastAsia="Times New Roman" w:cs="Calibri"/>
                <w:color w:val="0F1115"/>
              </w:rPr>
              <w:t xml:space="preserve">Gate tool </w:t>
            </w:r>
            <w:proofErr w:type="gramStart"/>
            <w:r w:rsidRPr="00B35502">
              <w:rPr>
                <w:rFonts w:eastAsia="Times New Roman" w:cs="Calibri"/>
                <w:color w:val="0F1115"/>
              </w:rPr>
              <w:t>use behind</w:t>
            </w:r>
            <w:proofErr w:type="gramEnd"/>
            <w:r w:rsidRPr="00B35502">
              <w:rPr>
                <w:rFonts w:eastAsia="Times New Roman" w:cs="Calibri"/>
                <w:color w:val="0F1115"/>
              </w:rPr>
              <w:t xml:space="preserve"> clear decision logic. Use the cheapest effective tool for the task.</w:t>
            </w:r>
          </w:p>
        </w:tc>
      </w:tr>
    </w:tbl>
    <w:p w14:paraId="6FD26AD4" w14:textId="0478F2A2" w:rsidR="00640EAE" w:rsidRPr="00640EAE" w:rsidRDefault="0091371E" w:rsidP="00640EAE">
      <w:pPr>
        <w:pStyle w:val="Heading2"/>
      </w:pPr>
      <w:bookmarkStart w:id="16" w:name="_Toc213126247"/>
      <w:r>
        <w:t>6</w:t>
      </w:r>
      <w:r w:rsidR="00640EAE" w:rsidRPr="00640EAE">
        <w:t>.2 Optimization Strategies for System Architects</w:t>
      </w:r>
      <w:bookmarkEnd w:id="16"/>
    </w:p>
    <w:p w14:paraId="76592ABE" w14:textId="77777777" w:rsidR="00640EAE" w:rsidRPr="00640EAE" w:rsidRDefault="00640EAE" w:rsidP="00640EAE">
      <w:pPr>
        <w:pStyle w:val="BodyText"/>
        <w:numPr>
          <w:ilvl w:val="0"/>
          <w:numId w:val="5"/>
        </w:numPr>
      </w:pPr>
      <w:r w:rsidRPr="00640EAE">
        <w:rPr>
          <w:b/>
          <w:bCs/>
        </w:rPr>
        <w:t>Implement Usage Logging and Alerts:</w:t>
      </w:r>
      <w:r w:rsidRPr="00640EAE">
        <w:t> Ensure your orchestration platform logs token consumption per step. Set up alerts for abnormal usage patterns that suggest a step is failing or misconfigured.</w:t>
      </w:r>
    </w:p>
    <w:p w14:paraId="55C9B23C" w14:textId="77777777" w:rsidR="00640EAE" w:rsidRPr="00640EAE" w:rsidRDefault="00640EAE" w:rsidP="00640EAE">
      <w:pPr>
        <w:pStyle w:val="BodyText"/>
        <w:numPr>
          <w:ilvl w:val="0"/>
          <w:numId w:val="5"/>
        </w:numPr>
      </w:pPr>
      <w:r w:rsidRPr="00640EAE">
        <w:rPr>
          <w:b/>
          <w:bCs/>
        </w:rPr>
        <w:t>Benchmark and Right-Size Models:</w:t>
      </w:r>
      <w:r w:rsidRPr="00640EAE">
        <w:t> Not every step requires the most powerful (and expensive) model. Use cheaper, faster models for simple steps like formatting or routing, and reserve high-cost models for complex reasoning tasks.</w:t>
      </w:r>
    </w:p>
    <w:p w14:paraId="35C78156" w14:textId="77777777" w:rsidR="00640EAE" w:rsidRPr="00640EAE" w:rsidRDefault="00640EAE" w:rsidP="00640EAE">
      <w:pPr>
        <w:pStyle w:val="BodyText"/>
        <w:numPr>
          <w:ilvl w:val="0"/>
          <w:numId w:val="5"/>
        </w:numPr>
      </w:pPr>
      <w:r w:rsidRPr="00640EAE">
        <w:rPr>
          <w:b/>
          <w:bCs/>
        </w:rPr>
        <w:t>Design for Conciseness:</w:t>
      </w:r>
      <w:r w:rsidRPr="00640EAE">
        <w:t> Enforce output constraints in every step's prompt. A step should be instructed to "Output a JSON object with keys X, Y, Z" rather than generating a long paragraph that the next step must painfully process.</w:t>
      </w:r>
    </w:p>
    <w:p w14:paraId="41B99C67" w14:textId="77777777" w:rsidR="00640EAE" w:rsidRPr="00640EAE" w:rsidRDefault="00640EAE" w:rsidP="00640EAE">
      <w:pPr>
        <w:pStyle w:val="BodyText"/>
        <w:numPr>
          <w:ilvl w:val="0"/>
          <w:numId w:val="5"/>
        </w:numPr>
      </w:pPr>
      <w:r w:rsidRPr="00640EAE">
        <w:rPr>
          <w:b/>
          <w:bCs/>
        </w:rPr>
        <w:t>Build Cost into the "Verify" Step:</w:t>
      </w:r>
      <w:r w:rsidRPr="00640EAE">
        <w:t xml:space="preserve"> In </w:t>
      </w:r>
      <w:proofErr w:type="gramStart"/>
      <w:r w:rsidRPr="00640EAE">
        <w:t>the core</w:t>
      </w:r>
      <w:proofErr w:type="gramEnd"/>
      <w:r w:rsidRPr="00640EAE">
        <w:t xml:space="preserve"> "Decide → Act → </w:t>
      </w:r>
      <w:r w:rsidRPr="00640EAE">
        <w:rPr>
          <w:b/>
          <w:bCs/>
        </w:rPr>
        <w:t>Verify</w:t>
      </w:r>
      <w:r w:rsidRPr="00640EAE">
        <w:t> → Record" loop, include a cost-awareness check. For example, a verification step could flag outputs that are abnormally long for further review.</w:t>
      </w:r>
    </w:p>
    <w:p w14:paraId="08B2054C" w14:textId="518BED72" w:rsidR="00640EAE" w:rsidRPr="00640EAE" w:rsidRDefault="0091371E" w:rsidP="00640EAE">
      <w:pPr>
        <w:pStyle w:val="Heading2"/>
      </w:pPr>
      <w:bookmarkStart w:id="17" w:name="_Toc213126248"/>
      <w:r>
        <w:t>6</w:t>
      </w:r>
      <w:r w:rsidR="00640EAE" w:rsidRPr="00640EAE">
        <w:t>.3 The Cost-Reliability Trade-Off</w:t>
      </w:r>
      <w:bookmarkEnd w:id="17"/>
    </w:p>
    <w:p w14:paraId="3081DAF9" w14:textId="77777777" w:rsidR="00640EAE" w:rsidRPr="00640EAE" w:rsidRDefault="00640EAE" w:rsidP="00640EAE">
      <w:pPr>
        <w:pStyle w:val="BodyText"/>
      </w:pPr>
      <w:r w:rsidRPr="00640EAE">
        <w:t>Optimization must not compromise the verification and safety gates that make the workflow reliable. The goal is to eliminate </w:t>
      </w:r>
      <w:r w:rsidRPr="00640EAE">
        <w:rPr>
          <w:i/>
          <w:iCs/>
        </w:rPr>
        <w:t>waste</w:t>
      </w:r>
      <w:r w:rsidRPr="00640EAE">
        <w:t>, not to skip necessary review. A failed workflow that costs $0.50 but produces a flawed output used in a client report is far more expensive than a reliable one that costs $2.00.</w:t>
      </w:r>
    </w:p>
    <w:p w14:paraId="00BA5C4D" w14:textId="77777777" w:rsidR="00640EAE" w:rsidRPr="00640EAE" w:rsidRDefault="00640EAE" w:rsidP="00640EAE">
      <w:pPr>
        <w:pStyle w:val="BodyText"/>
      </w:pPr>
      <w:r w:rsidRPr="00640EAE">
        <w:rPr>
          <w:b/>
          <w:bCs/>
        </w:rPr>
        <w:t>Key Takeaway:</w:t>
      </w:r>
      <w:r w:rsidRPr="00640EAE">
        <w:t> Treat token cost as a key performance indicator (KPI) for your AI workflows. Managing it effectively is a sign of a mature, well-governed deployment.</w:t>
      </w:r>
    </w:p>
    <w:p w14:paraId="27672621" w14:textId="77777777" w:rsidR="00171327" w:rsidRPr="007C5A8F" w:rsidRDefault="00817787" w:rsidP="00171327">
      <w:pPr>
        <w:rPr>
          <w:rFonts w:cs="Calibri"/>
        </w:rPr>
      </w:pPr>
      <w:r>
        <w:rPr>
          <w:rFonts w:cs="Calibri"/>
        </w:rPr>
        <w:pict w14:anchorId="3996CC09">
          <v:rect id="_x0000_i1030" style="width:0;height:1.5pt" o:hralign="center" o:hrstd="t" o:hr="t"/>
        </w:pict>
      </w:r>
    </w:p>
    <w:p w14:paraId="62362477" w14:textId="4823B78F" w:rsidR="0084541A" w:rsidRPr="007C5A8F" w:rsidRDefault="00E235A7" w:rsidP="007C5A8F">
      <w:pPr>
        <w:pStyle w:val="Heading1"/>
        <w:rPr>
          <w:rFonts w:cs="Calibri"/>
        </w:rPr>
      </w:pPr>
      <w:bookmarkStart w:id="18" w:name="_Toc213126249"/>
      <w:r>
        <w:rPr>
          <w:rFonts w:cs="Calibri"/>
        </w:rPr>
        <w:t>7</w:t>
      </w:r>
      <w:r w:rsidR="00705FB9" w:rsidRPr="007C5A8F">
        <w:rPr>
          <w:rFonts w:cs="Calibri"/>
        </w:rPr>
        <w:t xml:space="preserve"> Key Takeaway</w:t>
      </w:r>
      <w:bookmarkEnd w:id="18"/>
    </w:p>
    <w:p w14:paraId="62362478" w14:textId="77777777" w:rsidR="0084541A" w:rsidRPr="007C5A8F" w:rsidRDefault="00705FB9">
      <w:pPr>
        <w:pStyle w:val="FirstParagraph"/>
        <w:rPr>
          <w:rFonts w:cs="Calibri"/>
        </w:rPr>
      </w:pPr>
      <w:r w:rsidRPr="007C5A8F">
        <w:rPr>
          <w:rFonts w:cs="Calibri"/>
        </w:rPr>
        <w:t xml:space="preserve">Orchestration transforms prompting into process. Treat each chain as a </w:t>
      </w:r>
      <w:proofErr w:type="gramStart"/>
      <w:r w:rsidRPr="007C5A8F">
        <w:rPr>
          <w:rFonts w:cs="Calibri"/>
          <w:b/>
          <w:bCs/>
        </w:rPr>
        <w:t>mini-workflow</w:t>
      </w:r>
      <w:proofErr w:type="gramEnd"/>
      <w:r w:rsidRPr="007C5A8F">
        <w:rPr>
          <w:rFonts w:cs="Calibri"/>
        </w:rPr>
        <w:t xml:space="preserve"> with explicit decision points, risk controls, and documentation. The goal is not autonomy—it is </w:t>
      </w:r>
      <w:r w:rsidRPr="007C5A8F">
        <w:rPr>
          <w:rFonts w:cs="Calibri"/>
          <w:b/>
          <w:bCs/>
        </w:rPr>
        <w:t>accountable automation.</w:t>
      </w:r>
    </w:p>
    <w:p w14:paraId="62362479" w14:textId="77777777" w:rsidR="0084541A" w:rsidRPr="007C5A8F" w:rsidRDefault="00817787">
      <w:pPr>
        <w:rPr>
          <w:rFonts w:cs="Calibri"/>
        </w:rPr>
      </w:pPr>
      <w:r>
        <w:rPr>
          <w:rFonts w:cs="Calibri"/>
        </w:rPr>
        <w:lastRenderedPageBreak/>
        <w:pict w14:anchorId="62362488">
          <v:rect id="_x0000_i1031" style="width:0;height:1.5pt" o:hralign="center" o:hrstd="t" o:hr="t"/>
        </w:pict>
      </w:r>
    </w:p>
    <w:p w14:paraId="6236247A" w14:textId="35BC5F57" w:rsidR="0084541A" w:rsidRPr="007C5A8F" w:rsidRDefault="00E235A7" w:rsidP="007C5A8F">
      <w:pPr>
        <w:pStyle w:val="Heading1"/>
        <w:rPr>
          <w:rFonts w:cs="Calibri"/>
        </w:rPr>
      </w:pPr>
      <w:bookmarkStart w:id="19" w:name="cross-references"/>
      <w:bookmarkStart w:id="20" w:name="_Toc213126250"/>
      <w:bookmarkEnd w:id="13"/>
      <w:r>
        <w:rPr>
          <w:rFonts w:cs="Calibri"/>
        </w:rPr>
        <w:t xml:space="preserve">8 </w:t>
      </w:r>
      <w:r w:rsidR="00705FB9" w:rsidRPr="007C5A8F">
        <w:rPr>
          <w:rFonts w:cs="Calibri"/>
        </w:rPr>
        <w:t>Cross-References</w:t>
      </w:r>
      <w:bookmarkEnd w:id="20"/>
    </w:p>
    <w:p w14:paraId="6236247B" w14:textId="77777777" w:rsidR="0084541A" w:rsidRPr="007C5A8F" w:rsidRDefault="00705FB9">
      <w:pPr>
        <w:pStyle w:val="Compact"/>
        <w:numPr>
          <w:ilvl w:val="0"/>
          <w:numId w:val="3"/>
        </w:numPr>
        <w:rPr>
          <w:rFonts w:cs="Calibri"/>
        </w:rPr>
      </w:pPr>
      <w:r w:rsidRPr="007C5A8F">
        <w:rPr>
          <w:rFonts w:cs="Calibri"/>
        </w:rPr>
        <w:t xml:space="preserve">For verification standards and troubleshooting, see </w:t>
      </w:r>
      <w:r w:rsidRPr="007C5A8F">
        <w:rPr>
          <w:rFonts w:cs="Calibri"/>
          <w:b/>
          <w:bCs/>
        </w:rPr>
        <w:t>Technical Supplement 2 – Verification, Auditing &amp; Troubleshooting.</w:t>
      </w:r>
      <w:r w:rsidRPr="007C5A8F">
        <w:rPr>
          <w:rFonts w:cs="Calibri"/>
        </w:rPr>
        <w:br/>
      </w:r>
    </w:p>
    <w:p w14:paraId="6236247C" w14:textId="77777777" w:rsidR="0084541A" w:rsidRPr="007C5A8F" w:rsidRDefault="00705FB9">
      <w:pPr>
        <w:pStyle w:val="Compact"/>
        <w:numPr>
          <w:ilvl w:val="0"/>
          <w:numId w:val="3"/>
        </w:numPr>
        <w:rPr>
          <w:rFonts w:cs="Calibri"/>
        </w:rPr>
      </w:pPr>
      <w:r w:rsidRPr="007C5A8F">
        <w:rPr>
          <w:rFonts w:cs="Calibri"/>
        </w:rPr>
        <w:t xml:space="preserve">For data customization and RAG/fine-tuning frameworks, see </w:t>
      </w:r>
      <w:r w:rsidRPr="007C5A8F">
        <w:rPr>
          <w:rFonts w:cs="Calibri"/>
          <w:b/>
          <w:bCs/>
        </w:rPr>
        <w:t>Technical Supplement 5 – Customization &amp; Fine-Tuning.</w:t>
      </w:r>
      <w:r w:rsidRPr="007C5A8F">
        <w:rPr>
          <w:rFonts w:cs="Calibri"/>
        </w:rPr>
        <w:br/>
      </w:r>
    </w:p>
    <w:p w14:paraId="6236247D" w14:textId="77777777" w:rsidR="0084541A" w:rsidRPr="007C5A8F" w:rsidRDefault="00705FB9">
      <w:pPr>
        <w:pStyle w:val="Compact"/>
        <w:numPr>
          <w:ilvl w:val="0"/>
          <w:numId w:val="3"/>
        </w:numPr>
        <w:rPr>
          <w:rFonts w:cs="Calibri"/>
        </w:rPr>
      </w:pPr>
      <w:r w:rsidRPr="007C5A8F">
        <w:rPr>
          <w:rFonts w:cs="Calibri"/>
        </w:rPr>
        <w:t xml:space="preserve">For security controls, see </w:t>
      </w:r>
      <w:r w:rsidRPr="007C5A8F">
        <w:rPr>
          <w:rFonts w:cs="Calibri"/>
          <w:b/>
          <w:bCs/>
        </w:rPr>
        <w:t>Technical Supplement 6 – Security &amp; Governance.</w:t>
      </w:r>
    </w:p>
    <w:p w14:paraId="6236247E" w14:textId="77777777" w:rsidR="0084541A" w:rsidRPr="007C5A8F" w:rsidRDefault="00817787">
      <w:pPr>
        <w:rPr>
          <w:rFonts w:cs="Calibri"/>
        </w:rPr>
      </w:pPr>
      <w:r>
        <w:rPr>
          <w:rFonts w:cs="Calibri"/>
        </w:rPr>
        <w:pict w14:anchorId="62362489">
          <v:rect id="_x0000_i1032" style="width:0;height:1.5pt" o:hralign="center" o:hrstd="t" o:hr="t"/>
        </w:pict>
      </w:r>
    </w:p>
    <w:p w14:paraId="6236247F" w14:textId="77777777" w:rsidR="0084541A" w:rsidRPr="007C5A8F" w:rsidRDefault="00705FB9">
      <w:pPr>
        <w:pStyle w:val="FirstParagraph"/>
        <w:rPr>
          <w:rFonts w:cs="Calibri"/>
        </w:rPr>
      </w:pPr>
      <w:r w:rsidRPr="007C5A8F">
        <w:rPr>
          <w:rFonts w:cs="Calibri"/>
        </w:rPr>
        <w:t>© 2025 Russell Nida | Guide to Using Large Multimodal Models v1.0 | CC BY-NC-SA 4.0 (educational use authorized)</w:t>
      </w:r>
    </w:p>
    <w:bookmarkEnd w:id="19"/>
    <w:bookmarkEnd w:id="0"/>
    <w:sectPr w:rsidR="0084541A" w:rsidRPr="007C5A8F" w:rsidSect="00705FB9">
      <w:headerReference w:type="default" r:id="rId10"/>
      <w:footerReference w:type="default" r:id="rId11"/>
      <w:footnotePr>
        <w:numRestart w:val="eachSect"/>
      </w:footnotePr>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D0D28" w14:textId="77777777" w:rsidR="000E0D7B" w:rsidRDefault="000E0D7B" w:rsidP="000E0D7B">
      <w:pPr>
        <w:spacing w:after="0"/>
      </w:pPr>
      <w:r>
        <w:separator/>
      </w:r>
    </w:p>
  </w:endnote>
  <w:endnote w:type="continuationSeparator" w:id="0">
    <w:p w14:paraId="2903CADE" w14:textId="77777777" w:rsidR="000E0D7B" w:rsidRDefault="000E0D7B" w:rsidP="000E0D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32859" w14:textId="77777777" w:rsidR="00546DD3" w:rsidRPr="003C620A" w:rsidRDefault="00546DD3" w:rsidP="00546DD3">
    <w:pPr>
      <w:pStyle w:val="Footer"/>
      <w:jc w:val="center"/>
      <w:rPr>
        <w:sz w:val="16"/>
        <w:szCs w:val="16"/>
      </w:rPr>
    </w:pPr>
    <w:r w:rsidRPr="003C620A">
      <w:rPr>
        <w:rFonts w:cs="Calibri"/>
        <w:sz w:val="16"/>
        <w:szCs w:val="16"/>
      </w:rPr>
      <w:t>© 2025 Russell Nida. Released under CC BY-NC-SA 4.0 for educational use</w:t>
    </w:r>
  </w:p>
  <w:p w14:paraId="3FE65E79" w14:textId="677AFA23" w:rsidR="00546DD3" w:rsidRDefault="00546DD3">
    <w:pPr>
      <w:pStyle w:val="Footer"/>
    </w:pPr>
    <w:r>
      <w:tab/>
    </w:r>
    <w:r>
      <w:fldChar w:fldCharType="begin"/>
    </w:r>
    <w:r>
      <w:instrText xml:space="preserve"> PAGE   \* MERGEFORMAT </w:instrText>
    </w:r>
    <w:r>
      <w:fldChar w:fldCharType="separate"/>
    </w:r>
    <w: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37CC" w14:textId="77777777" w:rsidR="00705FB9" w:rsidRPr="003C620A" w:rsidRDefault="00705FB9" w:rsidP="00705FB9">
    <w:pPr>
      <w:pStyle w:val="Footer"/>
      <w:jc w:val="center"/>
      <w:rPr>
        <w:sz w:val="16"/>
        <w:szCs w:val="16"/>
      </w:rPr>
    </w:pPr>
    <w:r w:rsidRPr="003C620A">
      <w:rPr>
        <w:rFonts w:cs="Calibri"/>
        <w:sz w:val="16"/>
        <w:szCs w:val="16"/>
      </w:rPr>
      <w:t>© 2025 Russell Nida. Released under CC BY-NC-SA 4.0 for educational use</w:t>
    </w:r>
  </w:p>
  <w:p w14:paraId="698493C8" w14:textId="01A578DC" w:rsidR="00C767E6" w:rsidRDefault="00705FB9" w:rsidP="00705FB9">
    <w:pPr>
      <w:pStyle w:val="Footer"/>
    </w:pPr>
    <w:r>
      <w:tab/>
    </w:r>
    <w:r>
      <w:fldChar w:fldCharType="begin"/>
    </w:r>
    <w:r>
      <w:instrText xml:space="preserve"> PAGE   \* MERGEFORMAT </w:instrText>
    </w:r>
    <w:r>
      <w:fldChar w:fldCharType="separate"/>
    </w:r>
    <w: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2844A" w14:textId="77777777" w:rsidR="000E0D7B" w:rsidRDefault="000E0D7B" w:rsidP="000E0D7B">
      <w:pPr>
        <w:spacing w:after="0"/>
      </w:pPr>
      <w:r>
        <w:separator/>
      </w:r>
    </w:p>
  </w:footnote>
  <w:footnote w:type="continuationSeparator" w:id="0">
    <w:p w14:paraId="66839C25" w14:textId="77777777" w:rsidR="000E0D7B" w:rsidRDefault="000E0D7B" w:rsidP="000E0D7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23AC4" w14:textId="77777777" w:rsidR="00546DD3" w:rsidRPr="001A57E3" w:rsidRDefault="00546DD3" w:rsidP="00546DD3">
    <w:pPr>
      <w:spacing w:after="0"/>
      <w:jc w:val="center"/>
      <w:rPr>
        <w:rFonts w:cs="Calibri"/>
        <w:sz w:val="16"/>
        <w:szCs w:val="16"/>
      </w:rPr>
    </w:pPr>
    <w:r w:rsidRPr="001A57E3">
      <w:rPr>
        <w:rFonts w:cs="Calibri"/>
        <w:sz w:val="16"/>
        <w:szCs w:val="16"/>
      </w:rPr>
      <w:t>Guide to Using Large Multimodal Models v1.</w:t>
    </w:r>
    <w:r>
      <w:rPr>
        <w:rFonts w:cs="Calibri"/>
        <w:sz w:val="16"/>
        <w:szCs w:val="16"/>
      </w:rPr>
      <w:t>1</w:t>
    </w:r>
  </w:p>
  <w:p w14:paraId="654283E6" w14:textId="1989F89B" w:rsidR="00546DD3" w:rsidRPr="00546DD3" w:rsidRDefault="00546DD3" w:rsidP="00546DD3">
    <w:pPr>
      <w:jc w:val="center"/>
      <w:rPr>
        <w:rFonts w:cs="Calibri"/>
        <w:sz w:val="16"/>
        <w:szCs w:val="16"/>
      </w:rPr>
    </w:pPr>
    <w:r w:rsidRPr="000E0D7B">
      <w:rPr>
        <w:rFonts w:cs="Calibri"/>
        <w:sz w:val="16"/>
        <w:szCs w:val="16"/>
      </w:rPr>
      <w:t>Technical Supplement 4 — Governance &amp; Deployment: Orchestration &amp; Chaining of AI Workflows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63BAA" w14:textId="77777777" w:rsidR="000E0D7B" w:rsidRPr="001A57E3" w:rsidRDefault="000E0D7B" w:rsidP="000E0D7B">
    <w:pPr>
      <w:spacing w:after="0"/>
      <w:jc w:val="center"/>
      <w:rPr>
        <w:rFonts w:cs="Calibri"/>
        <w:sz w:val="16"/>
        <w:szCs w:val="16"/>
      </w:rPr>
    </w:pPr>
    <w:r w:rsidRPr="001A57E3">
      <w:rPr>
        <w:rFonts w:cs="Calibri"/>
        <w:sz w:val="16"/>
        <w:szCs w:val="16"/>
      </w:rPr>
      <w:t>Guide to Using Large Multimodal Models v1.</w:t>
    </w:r>
    <w:r>
      <w:rPr>
        <w:rFonts w:cs="Calibri"/>
        <w:sz w:val="16"/>
        <w:szCs w:val="16"/>
      </w:rPr>
      <w:t>1</w:t>
    </w:r>
  </w:p>
  <w:p w14:paraId="6C47F59B" w14:textId="1DC78B95" w:rsidR="000E0D7B" w:rsidRPr="000E0D7B" w:rsidRDefault="000E0D7B" w:rsidP="000E0D7B">
    <w:pPr>
      <w:jc w:val="center"/>
      <w:rPr>
        <w:rFonts w:cs="Calibri"/>
        <w:sz w:val="16"/>
        <w:szCs w:val="16"/>
      </w:rPr>
    </w:pPr>
    <w:r w:rsidRPr="000E0D7B">
      <w:rPr>
        <w:rFonts w:cs="Calibri"/>
        <w:sz w:val="16"/>
        <w:szCs w:val="16"/>
      </w:rPr>
      <w:t>Technical Supplement 4 — Governance &amp; Deployment: Orchestration &amp; Chaining of AI Workflows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41C6A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8BA0E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40951D7"/>
    <w:multiLevelType w:val="multilevel"/>
    <w:tmpl w:val="CFD0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5B41D4"/>
    <w:multiLevelType w:val="multilevel"/>
    <w:tmpl w:val="2AB84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5555644">
    <w:abstractNumId w:val="0"/>
  </w:num>
  <w:num w:numId="2" w16cid:durableId="191892476">
    <w:abstractNumId w:val="1"/>
  </w:num>
  <w:num w:numId="3" w16cid:durableId="1926914466">
    <w:abstractNumId w:val="1"/>
  </w:num>
  <w:num w:numId="4" w16cid:durableId="1255355182">
    <w:abstractNumId w:val="2"/>
  </w:num>
  <w:num w:numId="5" w16cid:durableId="513958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8193"/>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4541A"/>
    <w:rsid w:val="000E0D7B"/>
    <w:rsid w:val="001368D2"/>
    <w:rsid w:val="00171327"/>
    <w:rsid w:val="0019480E"/>
    <w:rsid w:val="00546DD3"/>
    <w:rsid w:val="005538E5"/>
    <w:rsid w:val="00557F90"/>
    <w:rsid w:val="005C10EF"/>
    <w:rsid w:val="005D253E"/>
    <w:rsid w:val="005D2B5F"/>
    <w:rsid w:val="00623080"/>
    <w:rsid w:val="00640EAE"/>
    <w:rsid w:val="0067426D"/>
    <w:rsid w:val="006E707D"/>
    <w:rsid w:val="00705FB9"/>
    <w:rsid w:val="007C5A8F"/>
    <w:rsid w:val="00817787"/>
    <w:rsid w:val="0083555C"/>
    <w:rsid w:val="0084541A"/>
    <w:rsid w:val="008A2581"/>
    <w:rsid w:val="008E7C84"/>
    <w:rsid w:val="0091371E"/>
    <w:rsid w:val="009649A2"/>
    <w:rsid w:val="00B35502"/>
    <w:rsid w:val="00B50FA8"/>
    <w:rsid w:val="00B7588C"/>
    <w:rsid w:val="00B86DF9"/>
    <w:rsid w:val="00C767E6"/>
    <w:rsid w:val="00E1113C"/>
    <w:rsid w:val="00E230EF"/>
    <w:rsid w:val="00E23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23623FC"/>
  <w15:docId w15:val="{20A22917-043E-4E03-BE3E-F4D255014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7F90"/>
    <w:rPr>
      <w:rFonts w:ascii="Calibri" w:hAnsi="Calibri"/>
    </w:rPr>
  </w:style>
  <w:style w:type="paragraph" w:styleId="Heading1">
    <w:name w:val="heading 1"/>
    <w:basedOn w:val="Normal"/>
    <w:next w:val="BodyText"/>
    <w:link w:val="Heading1Char"/>
    <w:uiPriority w:val="9"/>
    <w:qFormat/>
    <w:rsid w:val="00546DD3"/>
    <w:pPr>
      <w:keepNext/>
      <w:keepLines/>
      <w:spacing w:before="360" w:after="80"/>
      <w:outlineLvl w:val="0"/>
    </w:pPr>
    <w:rPr>
      <w:rFonts w:eastAsiaTheme="majorEastAsia" w:cstheme="majorBidi"/>
      <w:b/>
      <w:sz w:val="36"/>
      <w:szCs w:val="40"/>
    </w:rPr>
  </w:style>
  <w:style w:type="paragraph" w:styleId="Heading2">
    <w:name w:val="heading 2"/>
    <w:basedOn w:val="Normal"/>
    <w:next w:val="BodyText"/>
    <w:link w:val="Heading2Char"/>
    <w:uiPriority w:val="9"/>
    <w:unhideWhenUsed/>
    <w:qFormat/>
    <w:rsid w:val="005C10EF"/>
    <w:pPr>
      <w:keepNext/>
      <w:keepLines/>
      <w:spacing w:before="160" w:after="80"/>
      <w:outlineLvl w:val="1"/>
    </w:pPr>
    <w:rPr>
      <w:rFonts w:eastAsiaTheme="majorEastAsia" w:cstheme="majorBidi"/>
      <w:b/>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546DD3"/>
    <w:rPr>
      <w:rFonts w:ascii="Calibri" w:eastAsiaTheme="majorEastAsia" w:hAnsi="Calibri" w:cstheme="majorBidi"/>
      <w:b/>
      <w:sz w:val="36"/>
      <w:szCs w:val="40"/>
    </w:rPr>
  </w:style>
  <w:style w:type="character" w:customStyle="1" w:styleId="Heading2Char">
    <w:name w:val="Heading 2 Char"/>
    <w:basedOn w:val="DefaultParagraphFont"/>
    <w:link w:val="Heading2"/>
    <w:uiPriority w:val="9"/>
    <w:rsid w:val="005C10EF"/>
    <w:rPr>
      <w:rFonts w:ascii="Calibri" w:eastAsiaTheme="majorEastAsia" w:hAnsi="Calibri" w:cstheme="majorBidi"/>
      <w:b/>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0E0D7B"/>
    <w:pPr>
      <w:tabs>
        <w:tab w:val="center" w:pos="4680"/>
        <w:tab w:val="right" w:pos="9360"/>
      </w:tabs>
      <w:spacing w:after="0"/>
    </w:pPr>
  </w:style>
  <w:style w:type="character" w:customStyle="1" w:styleId="HeaderChar">
    <w:name w:val="Header Char"/>
    <w:basedOn w:val="DefaultParagraphFont"/>
    <w:link w:val="Header"/>
    <w:rsid w:val="000E0D7B"/>
  </w:style>
  <w:style w:type="paragraph" w:styleId="Footer">
    <w:name w:val="footer"/>
    <w:basedOn w:val="Normal"/>
    <w:link w:val="FooterChar"/>
    <w:uiPriority w:val="99"/>
    <w:rsid w:val="000E0D7B"/>
    <w:pPr>
      <w:tabs>
        <w:tab w:val="center" w:pos="4680"/>
        <w:tab w:val="right" w:pos="9360"/>
      </w:tabs>
      <w:spacing w:after="0"/>
    </w:pPr>
  </w:style>
  <w:style w:type="character" w:customStyle="1" w:styleId="FooterChar">
    <w:name w:val="Footer Char"/>
    <w:basedOn w:val="DefaultParagraphFont"/>
    <w:link w:val="Footer"/>
    <w:uiPriority w:val="99"/>
    <w:rsid w:val="000E0D7B"/>
  </w:style>
  <w:style w:type="paragraph" w:styleId="TOC2">
    <w:name w:val="toc 2"/>
    <w:basedOn w:val="Normal"/>
    <w:next w:val="Normal"/>
    <w:autoRedefine/>
    <w:uiPriority w:val="39"/>
    <w:rsid w:val="007C5A8F"/>
    <w:pPr>
      <w:spacing w:after="100"/>
      <w:ind w:left="240"/>
    </w:pPr>
  </w:style>
  <w:style w:type="paragraph" w:styleId="TOC1">
    <w:name w:val="toc 1"/>
    <w:basedOn w:val="Normal"/>
    <w:next w:val="Normal"/>
    <w:autoRedefine/>
    <w:uiPriority w:val="39"/>
    <w:rsid w:val="007C5A8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869155">
      <w:bodyDiv w:val="1"/>
      <w:marLeft w:val="0"/>
      <w:marRight w:val="0"/>
      <w:marTop w:val="0"/>
      <w:marBottom w:val="0"/>
      <w:divBdr>
        <w:top w:val="none" w:sz="0" w:space="0" w:color="auto"/>
        <w:left w:val="none" w:sz="0" w:space="0" w:color="auto"/>
        <w:bottom w:val="none" w:sz="0" w:space="0" w:color="auto"/>
        <w:right w:val="none" w:sz="0" w:space="0" w:color="auto"/>
      </w:divBdr>
    </w:div>
    <w:div w:id="686910607">
      <w:bodyDiv w:val="1"/>
      <w:marLeft w:val="0"/>
      <w:marRight w:val="0"/>
      <w:marTop w:val="0"/>
      <w:marBottom w:val="0"/>
      <w:divBdr>
        <w:top w:val="none" w:sz="0" w:space="0" w:color="auto"/>
        <w:left w:val="none" w:sz="0" w:space="0" w:color="auto"/>
        <w:bottom w:val="none" w:sz="0" w:space="0" w:color="auto"/>
        <w:right w:val="none" w:sz="0" w:space="0" w:color="auto"/>
      </w:divBdr>
    </w:div>
    <w:div w:id="877812312">
      <w:bodyDiv w:val="1"/>
      <w:marLeft w:val="0"/>
      <w:marRight w:val="0"/>
      <w:marTop w:val="0"/>
      <w:marBottom w:val="0"/>
      <w:divBdr>
        <w:top w:val="none" w:sz="0" w:space="0" w:color="auto"/>
        <w:left w:val="none" w:sz="0" w:space="0" w:color="auto"/>
        <w:bottom w:val="none" w:sz="0" w:space="0" w:color="auto"/>
        <w:right w:val="none" w:sz="0" w:space="0" w:color="auto"/>
      </w:divBdr>
    </w:div>
    <w:div w:id="12619148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5092C-301B-4EEC-B04C-20B442F98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Pages>
  <Words>1450</Words>
  <Characters>8384</Characters>
  <Application>Microsoft Office Word</Application>
  <DocSecurity>0</DocSecurity>
  <Lines>289</Lines>
  <Paragraphs>178</Paragraphs>
  <ScaleCrop>false</ScaleCrop>
  <Company/>
  <LinksUpToDate>false</LinksUpToDate>
  <CharactersWithSpaces>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Russell NiDA</cp:lastModifiedBy>
  <cp:revision>23</cp:revision>
  <dcterms:created xsi:type="dcterms:W3CDTF">2025-11-03T14:21:00Z</dcterms:created>
  <dcterms:modified xsi:type="dcterms:W3CDTF">2025-11-04T11:23:00Z</dcterms:modified>
</cp:coreProperties>
</file>