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Map &amp; Lanes</w:t>
      </w:r>
    </w:p>
    <w:p>
      <w:pPr>
        <w:jc w:val="center"/>
      </w:pPr>
      <w:r>
        <w:rPr>
          <w:i/>
        </w:rPr>
        <w:t>Остров Неизбежного Конца</w:t>
      </w:r>
    </w:p>
    <w:p>
      <w:pPr>
        <w:pStyle w:val="Heading1"/>
      </w:pPr>
      <w:r>
        <w:t>1. Назначение документа</w:t>
      </w:r>
    </w:p>
    <w:p>
      <w:pPr/>
      <w:r>
        <w:t>Документ описывает фиксированную карту первого уровня: диагональный парящий остров в духе MOBA/RTS, три линии движения, аванпосты, базовые строительные слоты, башенные слоты, центральный landmark/портал и требования к читаемости.</w:t>
      </w:r>
    </w:p>
    <w:p>
      <w:pPr>
        <w:pStyle w:val="Heading1"/>
      </w:pPr>
      <w:r>
        <w:t>2. Общая композиция карты</w:t>
      </w:r>
    </w:p>
    <w:p>
      <w:r>
        <w:t>Первый уровень представляет собой один парящий остров с диагональной структурой карты. База игрока находится в нижнем левом углу, вражеский Алтарь — в верхнем правом углу. Центральный landmark расположен в центре карты и одновременно работает как визуальный ориентир и зона частых столкновений. После разрушения вражеского Алтаря центральный landmark раскрывается как портал спасения.</w:t>
      </w:r>
    </w:p>
    <w:p>
      <w:r>
        <w:t>Главная цель игрока — развить базу, удерживать линии, захватывать аванпосты, продавить армию к вражескому Алтарю и разрушить его до истечения таймера. После разрушения Алтаря открывается портал в центре карты, через который люди успевают сбежать до финального удара бога.</w:t>
      </w:r>
    </w:p>
    <w:p>
      <w:pPr>
        <w:pStyle w:val="Heading1"/>
      </w:pPr>
      <w:r>
        <w:t>3. Три линии движения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Линия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Описание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Дизайн-роль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Первый контакт</w:t>
            </w:r>
          </w:p>
        </w:tc>
      </w:tr>
      <w:tr>
        <w:tc>
          <w:tcPr>
            <w:tcW w:type="dxa" w:w="2664"/>
            <w:vAlign w:val="center"/>
          </w:tcPr>
          <w:p>
            <w:r>
              <w:t>Верхняя линия</w:t>
            </w:r>
          </w:p>
        </w:tc>
        <w:tc>
          <w:tcPr>
            <w:tcW w:type="dxa" w:w="2664"/>
            <w:vAlign w:val="center"/>
          </w:tcPr>
          <w:p>
            <w:r>
              <w:t>Более длинный обходной путь через верхнюю часть острова.</w:t>
            </w:r>
          </w:p>
        </w:tc>
        <w:tc>
          <w:tcPr>
            <w:tcW w:type="dxa" w:w="2664"/>
            <w:vAlign w:val="center"/>
          </w:tcPr>
          <w:p>
            <w:r>
              <w:t>Экономика, контроль территории, захват бонусных точек.</w:t>
            </w:r>
          </w:p>
        </w:tc>
        <w:tc>
          <w:tcPr>
            <w:tcW w:type="dxa" w:w="2664"/>
            <w:vAlign w:val="center"/>
          </w:tcPr>
          <w:p>
            <w:r>
              <w:t>22–28 секунд.</w:t>
            </w:r>
          </w:p>
        </w:tc>
      </w:tr>
      <w:tr>
        <w:tc>
          <w:tcPr>
            <w:tcW w:type="dxa" w:w="2664"/>
            <w:vAlign w:val="center"/>
          </w:tcPr>
          <w:p>
            <w:r>
              <w:t>Центральная линия</w:t>
            </w:r>
          </w:p>
        </w:tc>
        <w:tc>
          <w:tcPr>
            <w:tcW w:type="dxa" w:w="2664"/>
            <w:vAlign w:val="center"/>
          </w:tcPr>
          <w:p>
            <w:r>
              <w:t>Самый короткий и прямой путь через центр карты.</w:t>
            </w:r>
          </w:p>
        </w:tc>
        <w:tc>
          <w:tcPr>
            <w:tcW w:type="dxa" w:w="2664"/>
            <w:vAlign w:val="center"/>
          </w:tcPr>
          <w:p>
            <w:r>
              <w:t>Быстрый контакт, быстрый пуш, рискованный прорыв.</w:t>
            </w:r>
          </w:p>
        </w:tc>
        <w:tc>
          <w:tcPr>
            <w:tcW w:type="dxa" w:w="2664"/>
            <w:vAlign w:val="center"/>
          </w:tcPr>
          <w:p>
            <w:r>
              <w:t>18–22 секунды.</w:t>
            </w:r>
          </w:p>
        </w:tc>
      </w:tr>
      <w:tr>
        <w:tc>
          <w:tcPr>
            <w:tcW w:type="dxa" w:w="2664"/>
            <w:vAlign w:val="center"/>
          </w:tcPr>
          <w:p>
            <w:r>
              <w:t>Нижняя линия</w:t>
            </w:r>
          </w:p>
        </w:tc>
        <w:tc>
          <w:tcPr>
            <w:tcW w:type="dxa" w:w="2664"/>
            <w:vAlign w:val="center"/>
          </w:tcPr>
          <w:p>
            <w:r>
              <w:t>Второй обходной путь, симметричный верхней линии.</w:t>
            </w:r>
          </w:p>
        </w:tc>
        <w:tc>
          <w:tcPr>
            <w:tcW w:type="dxa" w:w="2664"/>
            <w:vAlign w:val="center"/>
          </w:tcPr>
          <w:p>
            <w:r>
              <w:t>Военный темп, давление, альтернативный обход.</w:t>
            </w:r>
          </w:p>
        </w:tc>
        <w:tc>
          <w:tcPr>
            <w:tcW w:type="dxa" w:w="2664"/>
            <w:vAlign w:val="center"/>
          </w:tcPr>
          <w:p>
            <w:r>
              <w:t>22–28 секунд.</w:t>
            </w:r>
          </w:p>
        </w:tc>
      </w:tr>
    </w:tbl>
    <w:p/>
    <w:p>
      <w:pPr>
        <w:pStyle w:val="Heading1"/>
      </w:pPr>
      <w:r>
        <w:t>4. Аванпосты</w:t>
      </w:r>
    </w:p>
    <w:p>
      <w:r>
        <w:t>На каждой линии расположено по три аванпоста: ближний, центральный и дальний. Всего на карте 9 аванпостов. Аванпосты стоят примерно на 25%, 50% и 75% пути по линии, чтобы игрок и враг имели честные симметричные расстояния до ключевых точек.</w:t>
      </w:r>
    </w:p>
    <w:p>
      <w:pPr/>
      <w:r>
        <w:t>Захваченный аванпост не открывает строительство зданий. Каждый аванпост даёт фиксированную награду: +1 follower, дополнительный доход золота и одно место под башню рядом с точкой. Это создаёт понятное продвижение без лишнего UI: здания остаются у главной базы, а аванпосты дают контроль линии и оборону.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2"/>
        <w:gridCol w:w="3552"/>
        <w:gridCol w:w="3552"/>
      </w:tblGrid>
      <w:tr>
        <w:tc>
          <w:tcPr>
            <w:tcW w:type="dxa" w:w="3552"/>
            <w:vAlign w:val="center"/>
          </w:tcPr>
          <w:p>
            <w:r>
              <w:rPr>
                <w:b/>
              </w:rPr>
              <w:t>Позиция аванпоста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Роль</w:t>
            </w:r>
          </w:p>
        </w:tc>
        <w:tc>
          <w:tcPr>
            <w:tcW w:type="dxa" w:w="3552"/>
            <w:vAlign w:val="center"/>
          </w:tcPr>
          <w:p>
            <w:r>
              <w:rPr>
                <w:b/>
              </w:rPr>
              <w:t>Что открывает</w:t>
            </w:r>
          </w:p>
        </w:tc>
      </w:tr>
      <w:tr>
        <w:tc>
          <w:tcPr>
            <w:tcW w:type="dxa" w:w="3552"/>
            <w:vAlign w:val="center"/>
          </w:tcPr>
          <w:p>
            <w:r>
              <w:t>Ближний</w:t>
            </w:r>
          </w:p>
        </w:tc>
        <w:tc>
          <w:tcPr>
            <w:tcW w:type="dxa" w:w="3552"/>
            <w:vAlign w:val="center"/>
          </w:tcPr>
          <w:p>
            <w:r>
              <w:t>Защита своей половины линии.</w:t>
            </w:r>
          </w:p>
        </w:tc>
        <w:tc>
          <w:tcPr>
            <w:tcW w:type="dxa" w:w="3552"/>
            <w:vAlign w:val="center"/>
          </w:tcPr>
          <w:p>
            <w:r>
              <w:t>+1 follower, +gold/tick, открывает tower slot для защиты своей половины линии.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Центральный</w:t>
            </w:r>
          </w:p>
        </w:tc>
        <w:tc>
          <w:tcPr>
            <w:tcW w:type="dxa" w:w="3552"/>
            <w:vAlign w:val="center"/>
          </w:tcPr>
          <w:p>
            <w:r>
              <w:t>Главная спорная точка линии.</w:t>
            </w:r>
          </w:p>
        </w:tc>
        <w:tc>
          <w:tcPr>
            <w:tcW w:type="dxa" w:w="3552"/>
            <w:vAlign w:val="center"/>
          </w:tcPr>
          <w:p>
            <w:r>
              <w:t>+1 follower, +gold/tick, открывает tower slot для стабилизации спорной точки.</w:t>
            </w:r>
          </w:p>
        </w:tc>
      </w:tr>
      <w:tr>
        <w:tc>
          <w:tcPr>
            <w:tcW w:type="dxa" w:w="3552"/>
            <w:vAlign w:val="center"/>
          </w:tcPr>
          <w:p>
            <w:r>
              <w:t>Дальний</w:t>
            </w:r>
          </w:p>
        </w:tc>
        <w:tc>
          <w:tcPr>
            <w:tcW w:type="dxa" w:w="3552"/>
            <w:vAlign w:val="center"/>
          </w:tcPr>
          <w:p>
            <w:r>
              <w:t>Подготовка финального пуша к Алтарю.</w:t>
            </w:r>
          </w:p>
        </w:tc>
        <w:tc>
          <w:tcPr>
            <w:tcW w:type="dxa" w:w="3552"/>
            <w:vAlign w:val="center"/>
          </w:tcPr>
          <w:p>
            <w:r>
              <w:t>+1 follower, +gold/tick, открывает tower slot для подготовки финального пуша.</w:t>
            </w:r>
          </w:p>
        </w:tc>
      </w:tr>
    </w:tbl>
    <w:p/>
    <w:p>
      <w:pPr>
        <w:pStyle w:val="Heading1"/>
      </w:pPr>
      <w:r>
        <w:t>5. Слоты карты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64"/>
        <w:gridCol w:w="2664"/>
        <w:gridCol w:w="2664"/>
        <w:gridCol w:w="2664"/>
      </w:tblGrid>
      <w:tr>
        <w:tc>
          <w:tcPr>
            <w:tcW w:type="dxa" w:w="2664"/>
            <w:vAlign w:val="center"/>
          </w:tcPr>
          <w:p>
            <w:r>
              <w:rPr>
                <w:b/>
              </w:rPr>
              <w:t>Тип слота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Количество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Где находится</w:t>
            </w:r>
          </w:p>
        </w:tc>
        <w:tc>
          <w:tcPr>
            <w:tcW w:type="dxa" w:w="2664"/>
            <w:vAlign w:val="center"/>
          </w:tcPr>
          <w:p>
            <w:r>
              <w:rPr>
                <w:b/>
              </w:rPr>
              <w:t>Назначение</w:t>
            </w:r>
          </w:p>
        </w:tc>
      </w:tr>
      <w:tr>
        <w:tc>
          <w:tcPr>
            <w:tcW w:type="dxa" w:w="2664"/>
            <w:vAlign w:val="center"/>
          </w:tcPr>
          <w:p>
            <w:r>
              <w:t>Tower Slot</w:t>
            </w:r>
          </w:p>
        </w:tc>
        <w:tc>
          <w:tcPr>
            <w:tcW w:type="dxa" w:w="2664"/>
            <w:vAlign w:val="center"/>
          </w:tcPr>
          <w:p>
            <w:r>
              <w:t>15</w:t>
            </w:r>
          </w:p>
        </w:tc>
        <w:tc>
          <w:tcPr>
            <w:tcW w:type="dxa" w:w="2664"/>
            <w:vAlign w:val="center"/>
          </w:tcPr>
          <w:p>
            <w:r>
              <w:t>3 у базы игрока, 3 у базы врага, 9 у аванпостов.</w:t>
            </w:r>
          </w:p>
        </w:tc>
        <w:tc>
          <w:tcPr>
            <w:tcW w:type="dxa" w:w="2664"/>
            <w:vAlign w:val="center"/>
          </w:tcPr>
          <w:p>
            <w:r>
              <w:t>Строительство Сторожевой башни, Обелиска Афины или Башни Гефеста. У аванпоста это единственный открываемый слот.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Build Slot</w:t>
            </w:r>
          </w:p>
        </w:tc>
        <w:tc>
          <w:tcPr>
            <w:tcW w:type="dxa" w:w="2664"/>
            <w:vAlign w:val="center"/>
          </w:tcPr>
          <w:p>
            <w:r>
              <w:t>8 total / 4 доступны игроку</w:t>
            </w:r>
          </w:p>
        </w:tc>
        <w:tc>
          <w:tcPr>
            <w:tcW w:type="dxa" w:w="2664"/>
            <w:vAlign w:val="center"/>
          </w:tcPr>
          <w:p>
            <w:r>
              <w:t>4 у базы игрока, 4 у базы врага как визуал/AI. У аванпостов build slots нет.</w:t>
            </w:r>
          </w:p>
        </w:tc>
        <w:tc>
          <w:tcPr>
            <w:tcW w:type="dxa" w:w="2664"/>
            <w:vAlign w:val="center"/>
          </w:tcPr>
          <w:p>
            <w:r>
              <w:t>Базовые здания строятся только возле главной крепости: шахта, единая казарма, кузница, дом последователей.</w:t>
            </w:r>
          </w:p>
        </w:tc>
      </w:tr>
      <w:tr>
        <w:tc>
          <w:tcPr>
            <w:tcW w:type="dxa" w:w="2664"/>
            <w:vAlign w:val="center"/>
          </w:tcPr>
          <w:p>
            <w:r>
              <w:t>Base Build Slot</w:t>
            </w:r>
          </w:p>
        </w:tc>
        <w:tc>
          <w:tcPr>
            <w:tcW w:type="dxa" w:w="2664"/>
            <w:vAlign w:val="center"/>
          </w:tcPr>
          <w:p>
            <w:r>
              <w:t>4 игрока</w:t>
            </w:r>
          </w:p>
        </w:tc>
        <w:tc>
          <w:tcPr>
            <w:tcW w:type="dxa" w:w="2664"/>
            <w:vAlign w:val="center"/>
          </w:tcPr>
          <w:p>
            <w:r>
              <w:t>Только возле главной крепости.</w:t>
            </w:r>
          </w:p>
        </w:tc>
        <w:tc>
          <w:tcPr>
            <w:tcW w:type="dxa" w:w="2664"/>
            <w:vAlign w:val="center"/>
          </w:tcPr>
          <w:p>
            <w:r>
              <w:t>Шахта, единая казарма, кузница, дом последователей. Крепость/тиры — отдельная панель, не слот.</w:t>
            </w:r>
          </w:p>
        </w:tc>
      </w:tr>
      <w:tr>
        <w:tc>
          <w:tcPr>
            <w:tcW w:type="dxa" w:w="2664"/>
            <w:vAlign w:val="center"/>
          </w:tcPr>
          <w:p>
            <w:r>
              <w:t>Outpost Utility Slot</w:t>
            </w:r>
          </w:p>
        </w:tc>
        <w:tc>
          <w:tcPr>
            <w:tcW w:type="dxa" w:w="2664"/>
            <w:vAlign w:val="center"/>
          </w:tcPr>
          <w:p>
            <w:r>
              <w:t>0 в MVP</w:t>
            </w:r>
          </w:p>
        </w:tc>
        <w:tc>
          <w:tcPr>
            <w:tcW w:type="dxa" w:w="2664"/>
            <w:vAlign w:val="center"/>
          </w:tcPr>
          <w:p>
            <w:r>
              <w:t>У аванпостов не используется.</w:t>
            </w:r>
          </w:p>
        </w:tc>
        <w:tc>
          <w:tcPr>
            <w:tcW w:type="dxa" w:w="2664"/>
            <w:vAlign w:val="center"/>
          </w:tcPr>
          <w:p>
            <w:r>
              <w:t>Убрано, чтобы не плодить UI. Аванпост даёт +1 follower, +gold/tick и tower slot.</w:t>
            </w:r>
          </w:p>
        </w:tc>
      </w:tr>
      <w:tr>
        <w:tc>
          <w:tcPr>
            <w:tcW w:type="dxa" w:w="2664"/>
            <w:vAlign w:val="center"/>
          </w:tcPr>
          <w:p>
            <w:r>
              <w:t>Enemy Slots</w:t>
            </w:r>
          </w:p>
        </w:tc>
        <w:tc>
          <w:tcPr>
            <w:tcW w:type="dxa" w:w="2664"/>
            <w:vAlign w:val="center"/>
          </w:tcPr>
          <w:p>
            <w:r>
              <w:t>4 build + 3 tower у базы врага</w:t>
            </w:r>
          </w:p>
        </w:tc>
        <w:tc>
          <w:tcPr>
            <w:tcW w:type="dxa" w:w="2664"/>
            <w:vAlign w:val="center"/>
          </w:tcPr>
          <w:p>
            <w:r>
              <w:t>Вражеская база.</w:t>
            </w:r>
          </w:p>
        </w:tc>
        <w:tc>
          <w:tcPr>
            <w:tcW w:type="dxa" w:w="2664"/>
            <w:vAlign w:val="center"/>
          </w:tcPr>
          <w:p>
            <w:r>
              <w:t>AI/визуал; игрок не строит в этих слотах.</w:t>
            </w:r>
          </w:p>
        </w:tc>
      </w:tr>
    </w:tbl>
    <w:p/>
    <w:p>
      <w:pPr>
        <w:pStyle w:val="Heading1"/>
      </w:pPr>
      <w:r>
        <w:t>6. Базы</w:t>
      </w:r>
    </w:p>
    <w:p>
      <w:pPr>
        <w:pStyle w:val="ListBullet"/>
      </w:pPr>
      <w:r>
        <w:t>База игрока и база врага симметричны по структуре, но не обязательно зеркальны визуально.</w:t>
      </w:r>
    </w:p>
    <w:p>
      <w:pPr>
        <w:pStyle w:val="ListBullet"/>
      </w:pPr>
      <w:r>
        <w:t>У игрока возле базы есть 4 building slots для основных зданий и 3 tower slots для базовой обороны.</w:t>
      </w:r>
    </w:p>
    <w:p>
      <w:pPr>
        <w:pStyle w:val="ListBullet"/>
      </w:pPr>
      <w:r>
        <w:t>Вражеские слоты используются для визуала, AI-логики и будущих вражеских построек; игрок в них не строит.</w:t>
      </w:r>
    </w:p>
    <w:p>
      <w:pPr>
        <w:pStyle w:val="ListBullet"/>
      </w:pPr>
      <w:r>
        <w:t>Главная крепость игрока должна быть читаемой точкой управления: рядом видны шахта, единая казарма, кузница, дом последователей и панель улучшений крепости.</w:t>
      </w:r>
    </w:p>
    <w:p>
      <w:pPr>
        <w:pStyle w:val="Heading1"/>
      </w:pPr>
      <w:r>
        <w:t>7. Центральный landmark / портал</w:t>
      </w:r>
    </w:p>
    <w:p>
      <w:r>
        <w:t>Центральный landmark должен быть виден с начала партии, но портал внутри него закрыт. Это не храм, не точка захвата и не строительная зона. Он служит ориентиром и финальной точкой спасения. После разрушения вражеского Алтаря landmark активируется как портал спасения.</w:t>
      </w:r>
    </w:p>
    <w:p>
      <w:pPr>
        <w:pStyle w:val="ListBullet"/>
      </w:pPr>
      <w:r>
        <w:t>До разрушения Алтаря: портал закрыт, визуально заблокирован божественной печатью.</w:t>
      </w:r>
    </w:p>
    <w:p>
      <w:pPr>
        <w:pStyle w:val="ListBullet"/>
      </w:pPr>
      <w:r>
        <w:t>После разрушения Алтаря: печать исчезает, начинается короткая эвакуационная фаза.</w:t>
      </w:r>
    </w:p>
    <w:p>
      <w:pPr>
        <w:pStyle w:val="ListBullet"/>
      </w:pPr>
      <w:r>
        <w:t>Если таймер закончился до открытия портала — поражение.</w:t>
      </w:r>
    </w:p>
    <w:p>
      <w:pPr>
        <w:pStyle w:val="ListBullet"/>
      </w:pPr>
      <w:r>
        <w:t>Если портал открыт — игра фиксирует VictoryPending, даже если остров погибает во время финальной анимации.</w:t>
      </w:r>
    </w:p>
    <w:p>
      <w:pPr>
        <w:pStyle w:val="Heading1"/>
      </w:pPr>
      <w:r>
        <w:t>8. Whitebox-спецификация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328"/>
        <w:gridCol w:w="5328"/>
      </w:tblGrid>
      <w:tr>
        <w:tc>
          <w:tcPr>
            <w:tcW w:type="dxa" w:w="5328"/>
            <w:vAlign w:val="center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5328"/>
            <w:vAlign w:val="center"/>
          </w:tcPr>
          <w:p>
            <w:r>
              <w:rPr>
                <w:b/>
              </w:rPr>
              <w:t>Значение MVP</w:t>
            </w:r>
          </w:p>
        </w:tc>
      </w:tr>
      <w:tr>
        <w:tc>
          <w:tcPr>
            <w:tcW w:type="dxa" w:w="5328"/>
            <w:vAlign w:val="center"/>
          </w:tcPr>
          <w:p>
            <w:r>
              <w:t>Количество линий</w:t>
            </w:r>
          </w:p>
        </w:tc>
        <w:tc>
          <w:tcPr>
            <w:tcW w:type="dxa" w:w="5328"/>
            <w:vAlign w:val="center"/>
          </w:tcPr>
          <w:p>
            <w:r>
              <w:t>3: верхняя, центральная, нижняя.</w:t>
            </w:r>
          </w:p>
        </w:tc>
      </w:tr>
      <w:tr>
        <w:tc>
          <w:tcPr>
            <w:tcW w:type="dxa" w:w="5328"/>
            <w:vAlign w:val="center"/>
          </w:tcPr>
          <w:p>
            <w:r>
              <w:t>Аванпосты</w:t>
            </w:r>
          </w:p>
        </w:tc>
        <w:tc>
          <w:tcPr>
            <w:tcW w:type="dxa" w:w="5328"/>
            <w:vAlign w:val="center"/>
          </w:tcPr>
          <w:p>
            <w:r>
              <w:t>9: по 3 на линию. Каждый захват: +1 follower, +gold/tick, открывает tower slot.</w:t>
            </w:r>
          </w:p>
        </w:tc>
      </w:tr>
      <w:tr>
        <w:tc>
          <w:tcPr>
            <w:tcW w:type="dxa" w:w="5328"/>
            <w:vAlign w:val="center"/>
          </w:tcPr>
          <w:p>
            <w:r>
              <w:t>Башенные слоты</w:t>
            </w:r>
          </w:p>
        </w:tc>
        <w:tc>
          <w:tcPr>
            <w:tcW w:type="dxa" w:w="5328"/>
            <w:vAlign w:val="center"/>
          </w:tcPr>
          <w:p>
            <w:r>
              <w:t>15 total: 3 игрок, 3 враг, 9 аванпосты.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Строительные слоты</w:t>
            </w:r>
          </w:p>
        </w:tc>
        <w:tc>
          <w:tcPr>
            <w:tcW w:type="dxa" w:w="5328"/>
            <w:vAlign w:val="center"/>
          </w:tcPr>
          <w:p>
            <w:r>
              <w:t>8 total: 4 игрок, 4 враг/AI. У аванпостов строительных слотов нет.</w:t>
            </w:r>
          </w:p>
        </w:tc>
      </w:tr>
      <w:tr>
        <w:tc>
          <w:tcPr>
            <w:tcW w:type="dxa" w:w="5328"/>
            <w:vAlign w:val="center"/>
          </w:tcPr>
          <w:p>
            <w:r>
              <w:t>Первый контакт центр</w:t>
            </w:r>
          </w:p>
        </w:tc>
        <w:tc>
          <w:tcPr>
            <w:tcW w:type="dxa" w:w="5328"/>
            <w:vAlign w:val="center"/>
          </w:tcPr>
          <w:p>
            <w:r>
              <w:t>18–22 секунды.</w:t>
            </w:r>
          </w:p>
        </w:tc>
      </w:tr>
      <w:tr>
        <w:tc>
          <w:tcPr>
            <w:tcW w:type="dxa" w:w="5328"/>
            <w:vAlign w:val="center"/>
          </w:tcPr>
          <w:p>
            <w:r>
              <w:t>Первый контакт боковые линии</w:t>
            </w:r>
          </w:p>
        </w:tc>
        <w:tc>
          <w:tcPr>
            <w:tcW w:type="dxa" w:w="5328"/>
            <w:vAlign w:val="center"/>
          </w:tcPr>
          <w:p>
            <w:r>
              <w:t>22–28 секунд.</w:t>
            </w:r>
          </w:p>
        </w:tc>
      </w:tr>
      <w:tr>
        <w:tc>
          <w:tcPr>
            <w:tcW w:type="dxa" w:w="5328"/>
            <w:vAlign w:val="center"/>
          </w:tcPr>
          <w:p>
            <w:r>
              <w:t>Время юнита от базы до дальнего Алтаря без сопротивления</w:t>
            </w:r>
          </w:p>
        </w:tc>
        <w:tc>
          <w:tcPr>
            <w:tcW w:type="dxa" w:w="5328"/>
            <w:vAlign w:val="center"/>
          </w:tcPr>
          <w:p>
            <w:r>
              <w:t>60–90 секунд.</w:t>
            </w:r>
          </w:p>
        </w:tc>
      </w:tr>
      <w:tr>
        <w:tc>
          <w:tcPr>
            <w:tcW w:type="dxa" w:w="5328"/>
            <w:vAlign w:val="center"/>
          </w:tcPr>
          <w:p>
            <w:r>
              <w:t>Длительность партии</w:t>
            </w:r>
          </w:p>
        </w:tc>
        <w:tc>
          <w:tcPr>
            <w:tcW w:type="dxa" w:w="5328"/>
            <w:vAlign w:val="center"/>
          </w:tcPr>
          <w:p>
            <w:r>
              <w:t>10–15 минут, целевое значение 12 минут.</w:t>
            </w:r>
          </w:p>
        </w:tc>
      </w:tr>
    </w:tbl>
    <w:p/>
    <w:p>
      <w:pPr>
        <w:pStyle w:val="Heading1"/>
      </w:pPr>
      <w:r>
        <w:t>9. Acceptance Criteria</w:t>
      </w:r>
    </w:p>
    <w:p>
      <w:pPr>
        <w:pStyle w:val="ListBullet"/>
      </w:pPr>
      <w:r>
        <w:t>Игрок за 5 секунд понимает: база снизу слева, враг сверху справа, портал в центре, есть 3 линии.</w:t>
      </w:r>
    </w:p>
    <w:p>
      <w:pPr>
        <w:pStyle w:val="ListBullet"/>
      </w:pPr>
      <w:r>
        <w:t>Тап по дороге на мобилке может выбрать Top/Mid/Bot и не конфликтует с юнитами.</w:t>
      </w:r>
    </w:p>
    <w:p>
      <w:pPr>
        <w:pStyle w:val="ListBullet"/>
      </w:pPr>
      <w:r>
        <w:t>Аванпосты видны и имеют состояния: neutral / enemy / player.</w:t>
      </w:r>
    </w:p>
    <w:p>
      <w:pPr>
        <w:pStyle w:val="ListBullet"/>
      </w:pPr>
      <w:r>
        <w:t>Захваченный аванпост явно показывает: +1 follower, +gold/tick и открытый tower slot. Build slot у аванпоста отсутствует.</w:t>
      </w:r>
    </w:p>
    <w:p>
      <w:pPr>
        <w:pStyle w:val="ListBullet"/>
      </w:pPr>
      <w:r>
        <w:t>Башни не перекрывают pathfinding и не полностью блокируют линию.</w:t>
      </w:r>
    </w:p>
    <w:p>
      <w:pPr>
        <w:pStyle w:val="ListBullet"/>
      </w:pPr>
      <w:r>
        <w:t>Центральный портал не выглядит как доступная цель до разрушения Алтаря.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3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