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83" w:rsidRPr="00FB1781" w:rsidRDefault="00FB1781" w:rsidP="00FB1781">
      <w:pPr>
        <w:pStyle w:val="a5"/>
        <w:numPr>
          <w:ilvl w:val="0"/>
          <w:numId w:val="1"/>
        </w:numPr>
        <w:rPr>
          <w:b/>
        </w:rPr>
      </w:pPr>
      <w:r w:rsidRPr="00FB1781">
        <w:rPr>
          <w:b/>
          <w:szCs w:val="28"/>
        </w:rPr>
        <w:t xml:space="preserve">Синхронизация потоков с использованием </w:t>
      </w:r>
      <w:proofErr w:type="spellStart"/>
      <w:r w:rsidRPr="00FB1781">
        <w:rPr>
          <w:b/>
          <w:szCs w:val="28"/>
        </w:rPr>
        <w:t>мьютексов</w:t>
      </w:r>
      <w:proofErr w:type="spellEnd"/>
      <w:r w:rsidRPr="00FB1781">
        <w:rPr>
          <w:b/>
          <w:szCs w:val="28"/>
        </w:rPr>
        <w:t>: алгоритм использования, пример программной реализации</w:t>
      </w:r>
    </w:p>
    <w:p w:rsidR="00FB1781" w:rsidRDefault="00FB1781" w:rsidP="00FB1781">
      <w:pPr>
        <w:ind w:left="360"/>
      </w:pPr>
      <w:r>
        <w:t>И</w:t>
      </w:r>
      <w:r w:rsidRPr="00FB1781">
        <w:t xml:space="preserve">нструмент управления синхронизацией потоков представляет класс </w:t>
      </w:r>
      <w:proofErr w:type="spellStart"/>
      <w:r w:rsidRPr="00FB1781">
        <w:t>Mutex</w:t>
      </w:r>
      <w:proofErr w:type="spellEnd"/>
      <w:r w:rsidRPr="00FB1781">
        <w:t xml:space="preserve"> или </w:t>
      </w:r>
      <w:proofErr w:type="spellStart"/>
      <w:r w:rsidRPr="00FB1781">
        <w:t>мьютекс</w:t>
      </w:r>
      <w:proofErr w:type="spellEnd"/>
      <w:r>
        <w:t>.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0;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mutexObj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пять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потоков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Thread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myThread.Name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$"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myThread.Start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17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mutexObj.WaitOne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   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// приостанавливаем поток до получения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мьютекса</w:t>
      </w:r>
      <w:proofErr w:type="spellEnd"/>
    </w:p>
    <w:p w:rsidR="00F37C40" w:rsidRDefault="00FB1781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="00F37C40">
        <w:rPr>
          <w:rFonts w:ascii="Consolas" w:hAnsi="Consolas"/>
          <w:color w:val="000000"/>
          <w:sz w:val="20"/>
          <w:szCs w:val="20"/>
          <w:shd w:val="clear" w:color="auto" w:fill="F7F7FA"/>
        </w:rPr>
        <w:t>x = 1;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B1781" w:rsidRDefault="00FB1781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Thread.CurrentThread.Name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 {</w:t>
      </w:r>
      <w:r w:rsid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}");</w:t>
      </w:r>
    </w:p>
    <w:p w:rsidR="00F37C40" w:rsidRPr="00FB1781" w:rsidRDefault="00F37C40" w:rsidP="00F37C40">
      <w:pPr>
        <w:spacing w:line="293" w:lineRule="atLeast"/>
        <w:ind w:firstLine="708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Thread.Sleep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mutexObj.ReleaseMutex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  //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освобождаем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мьютекс</w:t>
      </w:r>
      <w:proofErr w:type="spellEnd"/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B1781" w:rsidRDefault="00FB1781" w:rsidP="00FB1781"/>
    <w:p w:rsidR="00FB1781" w:rsidRPr="00FB1781" w:rsidRDefault="00FB1781" w:rsidP="00FB1781">
      <w:pPr>
        <w:pStyle w:val="a5"/>
        <w:numPr>
          <w:ilvl w:val="0"/>
          <w:numId w:val="1"/>
        </w:numPr>
        <w:rPr>
          <w:b/>
        </w:rPr>
      </w:pPr>
      <w:r w:rsidRPr="00FB1781">
        <w:rPr>
          <w:b/>
          <w:szCs w:val="28"/>
        </w:rPr>
        <w:t xml:space="preserve">Синхронизация потоков с использованием мониторов: описание методов, </w:t>
      </w:r>
      <w:proofErr w:type="gramStart"/>
      <w:r w:rsidRPr="00FB1781">
        <w:rPr>
          <w:b/>
          <w:szCs w:val="28"/>
        </w:rPr>
        <w:t>при-мер</w:t>
      </w:r>
      <w:proofErr w:type="gramEnd"/>
      <w:r w:rsidRPr="00FB1781">
        <w:rPr>
          <w:b/>
          <w:szCs w:val="28"/>
        </w:rPr>
        <w:t xml:space="preserve"> программной реализации.</w:t>
      </w:r>
    </w:p>
    <w:p w:rsidR="00FB1781" w:rsidRPr="00FB1781" w:rsidRDefault="00FB1781" w:rsidP="00FB1781">
      <w:pPr>
        <w:pStyle w:val="a5"/>
      </w:pP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0;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locker = new();  //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заглушка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пять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потоков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Thread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myThread.Name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$"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myThread.Start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acquiredLock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:rsidR="00FB1781" w:rsidRDefault="00FB1781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Monitor.Enter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locker, ref</w:t>
      </w:r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acquiredLock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37C40" w:rsidRPr="00FB1781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    </w:t>
      </w:r>
      <w:r w:rsidRPr="00F37C40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x = 1;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37C40" w:rsidRDefault="00FB1781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$"{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Thread.CurrentThread.Name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 {</w:t>
      </w:r>
      <w:r w:rsid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}");</w:t>
      </w:r>
    </w:p>
    <w:p w:rsidR="00F37C40" w:rsidRPr="00FB1781" w:rsidRDefault="00F37C40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x ++;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Thread.Sleep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B1781" w:rsidRDefault="00FB1781" w:rsidP="00FB1781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B17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acquiredLock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Monitor.Exit</w:t>
      </w:r>
      <w:proofErr w:type="spellEnd"/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(locker);</w:t>
      </w:r>
    </w:p>
    <w:p w:rsidR="00FB1781" w:rsidRPr="00FB1781" w:rsidRDefault="00FB1781" w:rsidP="00FB1781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B17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B1781" w:rsidRPr="00FB1781" w:rsidRDefault="00FB1781" w:rsidP="00FB1781">
      <w:pPr>
        <w:rPr>
          <w:lang w:val="en-US"/>
        </w:rPr>
      </w:pPr>
    </w:p>
    <w:p w:rsidR="00FB1781" w:rsidRPr="00FB1781" w:rsidRDefault="00FB1781" w:rsidP="00FB1781">
      <w:pPr>
        <w:pStyle w:val="a5"/>
        <w:numPr>
          <w:ilvl w:val="0"/>
          <w:numId w:val="1"/>
        </w:numPr>
        <w:rPr>
          <w:b/>
        </w:rPr>
      </w:pPr>
      <w:r w:rsidRPr="00FB1781">
        <w:rPr>
          <w:b/>
          <w:szCs w:val="28"/>
        </w:rPr>
        <w:t xml:space="preserve">Синхронизация потоков с использованием семафоров: описание методов, </w:t>
      </w:r>
      <w:proofErr w:type="gramStart"/>
      <w:r w:rsidRPr="00FB1781">
        <w:rPr>
          <w:b/>
          <w:szCs w:val="28"/>
        </w:rPr>
        <w:t>при-мер</w:t>
      </w:r>
      <w:proofErr w:type="gramEnd"/>
      <w:r w:rsidRPr="00FB1781">
        <w:rPr>
          <w:b/>
          <w:szCs w:val="28"/>
        </w:rPr>
        <w:t xml:space="preserve"> программной реализации.</w:t>
      </w:r>
    </w:p>
    <w:p w:rsidR="00FB1781" w:rsidRPr="00FB1781" w:rsidRDefault="00FB1781" w:rsidP="00FB1781">
      <w:r w:rsidRPr="00FB1781">
        <w:t>Семафоры позволяют ограничить количество потоков, которые имеют доступ к определенным ресурсам. В .NET семафоры представлены классом </w:t>
      </w:r>
      <w:proofErr w:type="spellStart"/>
      <w:r w:rsidRPr="00FB1781">
        <w:rPr>
          <w:b/>
          <w:bCs/>
        </w:rPr>
        <w:t>Semaphore</w:t>
      </w:r>
      <w:proofErr w:type="spellEnd"/>
      <w:r w:rsidRPr="00FB1781">
        <w:t>.</w:t>
      </w:r>
    </w:p>
    <w:p w:rsidR="00FB1781" w:rsidRDefault="00FB1781" w:rsidP="00FB1781">
      <w:r w:rsidRPr="00FB1781">
        <w:t>Например, у нас такая задача: есть некоторое число читателей, которые приходят в библиотеку три раза в день и что-то там читают. И пусть у нас будет ограничение, что единовременно в библиотеке не может находиться больше трех читателей. Данную задачу очень легко решить с помощью семафоров: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запускаем пять потоков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Reader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</w:t>
      </w:r>
      <w:proofErr w:type="spellStart"/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37C40" w:rsidRDefault="00F37C40" w:rsidP="00F37C40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семафор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Semaphore(3, 3);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Thread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;//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счетчик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чтения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Thread(Read);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$"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Читатель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myThread.Start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 &gt; 0)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sem.WaitOne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  /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ожидаем, когда освободиться место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($"{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Thread.CurrentThread.Name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входит в библиотеку");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читает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Thread.Sleep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покидает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sem.Release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 //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освобождаем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место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count--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Thread.Sleep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37C40" w:rsidRDefault="00F37C40" w:rsidP="00FB1781"/>
    <w:p w:rsidR="00F37C40" w:rsidRPr="00FB1781" w:rsidRDefault="00F37C40" w:rsidP="00F37C40">
      <w:pPr>
        <w:pStyle w:val="a5"/>
        <w:numPr>
          <w:ilvl w:val="0"/>
          <w:numId w:val="1"/>
        </w:numPr>
        <w:rPr>
          <w:b/>
        </w:rPr>
      </w:pPr>
      <w:r w:rsidRPr="00F37C40">
        <w:rPr>
          <w:b/>
          <w:szCs w:val="28"/>
        </w:rPr>
        <w:t xml:space="preserve">Механизмы синхронизации потоков. Оператор </w:t>
      </w:r>
      <w:proofErr w:type="spellStart"/>
      <w:r w:rsidRPr="00F37C40">
        <w:rPr>
          <w:b/>
          <w:szCs w:val="28"/>
        </w:rPr>
        <w:t>lock</w:t>
      </w:r>
      <w:proofErr w:type="spellEnd"/>
      <w:r w:rsidRPr="00F37C40">
        <w:rPr>
          <w:b/>
          <w:szCs w:val="28"/>
        </w:rPr>
        <w:t xml:space="preserve"> (замок). Пример </w:t>
      </w:r>
      <w:proofErr w:type="gramStart"/>
      <w:r w:rsidRPr="00F37C40">
        <w:rPr>
          <w:b/>
          <w:szCs w:val="28"/>
        </w:rPr>
        <w:t>про-</w:t>
      </w:r>
      <w:proofErr w:type="spellStart"/>
      <w:r w:rsidRPr="00F37C40">
        <w:rPr>
          <w:b/>
          <w:szCs w:val="28"/>
        </w:rPr>
        <w:t>граммной</w:t>
      </w:r>
      <w:proofErr w:type="spellEnd"/>
      <w:proofErr w:type="gramEnd"/>
      <w:r w:rsidRPr="00F37C40">
        <w:rPr>
          <w:b/>
          <w:szCs w:val="28"/>
        </w:rPr>
        <w:t xml:space="preserve"> реализации.</w:t>
      </w:r>
    </w:p>
    <w:p w:rsidR="00F37C40" w:rsidRDefault="00F37C40" w:rsidP="00FB1781">
      <w:r>
        <w:t>У</w:t>
      </w:r>
      <w:r w:rsidRPr="00F37C40">
        <w:t xml:space="preserve"> нас запускаются пять потоков, которые вызывают метод </w:t>
      </w:r>
      <w:proofErr w:type="spellStart"/>
      <w:r w:rsidRPr="00F37C40">
        <w:t>Print</w:t>
      </w:r>
      <w:proofErr w:type="spellEnd"/>
      <w:r w:rsidRPr="00F37C40">
        <w:t xml:space="preserve"> и которые работают с общей переменной </w:t>
      </w:r>
      <w:proofErr w:type="gramStart"/>
      <w:r w:rsidRPr="00F37C40">
        <w:t>x.</w:t>
      </w:r>
      <w:proofErr w:type="gramEnd"/>
      <w:r w:rsidRPr="00F37C40">
        <w:t xml:space="preserve"> И мы предполагаем, что метод выведет все значения x от 1 до 5. И так для каждого потока. Однако в реальности в процессе работы будет происходить переключение между потоками, и значение переменной x становится непредсказуемым. Например, в моем случае я получил следующий консольный вывод (он может в каждом конкретном случае различаться):</w:t>
      </w:r>
      <w:r>
        <w:t xml:space="preserve"> 1 1 1 1 1 6 7 7 9 11 14 11 16…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0;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locker = new();  //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заглушка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пять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потоков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Thread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$"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myThread.Start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(locker)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37C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$"{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Thread.CurrentThread.Name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 {x}");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x++;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</w:t>
      </w:r>
      <w:proofErr w:type="spellEnd"/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(100);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37C40" w:rsidRPr="00F37C40" w:rsidRDefault="00F37C40" w:rsidP="00F37C40">
      <w:pPr>
        <w:spacing w:line="293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7C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37C40" w:rsidRDefault="00F37C40" w:rsidP="00FB1781">
      <w:pPr>
        <w:rPr>
          <w:lang w:val="en-US"/>
        </w:rPr>
      </w:pPr>
      <w:r>
        <w:t xml:space="preserve">Вывод с применением </w:t>
      </w:r>
      <w:r>
        <w:rPr>
          <w:lang w:val="en-US"/>
        </w:rPr>
        <w:t>lock: 1 2 3 4 5 1 2 3 4 5 1 2 3 4 5 …</w:t>
      </w:r>
    </w:p>
    <w:p w:rsidR="00F37C40" w:rsidRPr="00FB1781" w:rsidRDefault="00F37C40" w:rsidP="00F37C40">
      <w:pPr>
        <w:pStyle w:val="a5"/>
        <w:numPr>
          <w:ilvl w:val="0"/>
          <w:numId w:val="1"/>
        </w:numPr>
        <w:rPr>
          <w:b/>
        </w:rPr>
      </w:pPr>
      <w:r w:rsidRPr="00F37C40">
        <w:rPr>
          <w:b/>
          <w:szCs w:val="28"/>
        </w:rPr>
        <w:t xml:space="preserve">Библиотека параллельных задач TPL: основные методы, программная </w:t>
      </w:r>
      <w:proofErr w:type="spellStart"/>
      <w:proofErr w:type="gramStart"/>
      <w:r w:rsidRPr="00F37C40">
        <w:rPr>
          <w:b/>
          <w:szCs w:val="28"/>
        </w:rPr>
        <w:t>реализа-ция</w:t>
      </w:r>
      <w:proofErr w:type="spellEnd"/>
      <w:proofErr w:type="gramEnd"/>
      <w:r w:rsidRPr="00F37C40">
        <w:rPr>
          <w:b/>
          <w:szCs w:val="28"/>
        </w:rPr>
        <w:t xml:space="preserve"> на примере расчета математической константы.</w:t>
      </w:r>
    </w:p>
    <w:p w:rsidR="00F37C40" w:rsidRDefault="00F85AE4" w:rsidP="00FB1781">
      <w:r w:rsidRPr="00F85AE4">
        <w:t xml:space="preserve">метод </w:t>
      </w:r>
      <w:proofErr w:type="spellStart"/>
      <w:proofErr w:type="gramStart"/>
      <w:r w:rsidRPr="00F85AE4">
        <w:t>Start</w:t>
      </w:r>
      <w:proofErr w:type="spellEnd"/>
      <w:r w:rsidRPr="00F85AE4">
        <w:t>(</w:t>
      </w:r>
      <w:proofErr w:type="gramEnd"/>
      <w:r w:rsidRPr="00F85AE4">
        <w:t>) собственно запускает задачу.</w:t>
      </w:r>
    </w:p>
    <w:p w:rsidR="00F85AE4" w:rsidRDefault="00F85AE4" w:rsidP="00F85AE4">
      <w:pPr>
        <w:spacing w:line="293" w:lineRule="atLeast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5A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F85A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85A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Task(() =&gt; </w:t>
      </w:r>
      <w:proofErr w:type="spellStart"/>
      <w:r w:rsidRPr="00F85A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85A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("Hello Task!"))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5A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85AE4" w:rsidRDefault="00F85AE4" w:rsidP="00FB1781">
      <w:pPr>
        <w:rPr>
          <w:rFonts w:eastAsia="Times New Roman" w:cs="Times New Roman"/>
          <w:color w:val="000000"/>
          <w:szCs w:val="20"/>
          <w:lang w:eastAsia="ru-RU"/>
        </w:rPr>
      </w:pPr>
      <w:r w:rsidRPr="00F85AE4">
        <w:rPr>
          <w:rFonts w:eastAsia="Times New Roman" w:cs="Times New Roman"/>
          <w:color w:val="000000"/>
          <w:szCs w:val="20"/>
          <w:lang w:eastAsia="ru-RU"/>
        </w:rPr>
        <w:t xml:space="preserve">Второй способ заключается в использовании статического метода </w:t>
      </w:r>
      <w:proofErr w:type="spellStart"/>
      <w:r w:rsidRPr="00F85AE4">
        <w:rPr>
          <w:rFonts w:eastAsia="Times New Roman" w:cs="Times New Roman"/>
          <w:color w:val="000000"/>
          <w:szCs w:val="20"/>
          <w:lang w:eastAsia="ru-RU"/>
        </w:rPr>
        <w:t>Task.Factory.StartNew</w:t>
      </w:r>
      <w:proofErr w:type="spellEnd"/>
      <w:r w:rsidRPr="00F85AE4">
        <w:rPr>
          <w:rFonts w:eastAsia="Times New Roman" w:cs="Times New Roman"/>
          <w:color w:val="000000"/>
          <w:szCs w:val="20"/>
          <w:lang w:eastAsia="ru-RU"/>
        </w:rPr>
        <w:t xml:space="preserve">(). Этот метод также в качестве параметра принимает делегат </w:t>
      </w:r>
      <w:proofErr w:type="spellStart"/>
      <w:r w:rsidRPr="00F85AE4">
        <w:rPr>
          <w:rFonts w:eastAsia="Times New Roman" w:cs="Times New Roman"/>
          <w:color w:val="000000"/>
          <w:szCs w:val="20"/>
          <w:lang w:eastAsia="ru-RU"/>
        </w:rPr>
        <w:t>Action</w:t>
      </w:r>
      <w:proofErr w:type="spellEnd"/>
      <w:r w:rsidRPr="00F85AE4">
        <w:rPr>
          <w:rFonts w:eastAsia="Times New Roman" w:cs="Times New Roman"/>
          <w:color w:val="000000"/>
          <w:szCs w:val="20"/>
          <w:lang w:eastAsia="ru-RU"/>
        </w:rPr>
        <w:t>, который указывает, какое действие будет выполняться. При этом этот метод сразу же запускает задачу</w:t>
      </w:r>
    </w:p>
    <w:p w:rsidR="00F85AE4" w:rsidRPr="00F85AE4" w:rsidRDefault="00F85AE4" w:rsidP="00FB1781">
      <w:pPr>
        <w:rPr>
          <w:rStyle w:val="HTML"/>
          <w:rFonts w:eastAsiaTheme="minorHAnsi"/>
          <w:color w:val="000000"/>
          <w:lang w:val="en-US"/>
        </w:rPr>
      </w:pPr>
      <w:r w:rsidRPr="00F85AE4">
        <w:rPr>
          <w:rStyle w:val="HTML"/>
          <w:rFonts w:eastAsiaTheme="minorHAnsi"/>
          <w:color w:val="000000"/>
          <w:lang w:val="en-US"/>
        </w:rPr>
        <w:t xml:space="preserve">Task </w:t>
      </w:r>
      <w:proofErr w:type="spellStart"/>
      <w:r w:rsidRPr="00F85AE4">
        <w:rPr>
          <w:rStyle w:val="HTML"/>
          <w:rFonts w:eastAsiaTheme="minorHAnsi"/>
          <w:color w:val="000000"/>
          <w:lang w:val="en-US"/>
        </w:rPr>
        <w:t>task</w:t>
      </w:r>
      <w:proofErr w:type="spellEnd"/>
      <w:r w:rsidRPr="00F85AE4">
        <w:rPr>
          <w:rStyle w:val="HTML"/>
          <w:rFonts w:eastAsiaTheme="minorHAnsi"/>
          <w:color w:val="000000"/>
          <w:lang w:val="en-US"/>
        </w:rPr>
        <w:t xml:space="preserve"> = </w:t>
      </w:r>
      <w:proofErr w:type="spellStart"/>
      <w:proofErr w:type="gramStart"/>
      <w:r w:rsidRPr="00F85AE4">
        <w:rPr>
          <w:rStyle w:val="HTML"/>
          <w:rFonts w:eastAsiaTheme="minorHAnsi"/>
          <w:color w:val="000000"/>
          <w:lang w:val="en-US"/>
        </w:rPr>
        <w:t>Task.Factory.StartNew</w:t>
      </w:r>
      <w:proofErr w:type="spellEnd"/>
      <w:r w:rsidRPr="00F85AE4">
        <w:rPr>
          <w:rStyle w:val="HTML"/>
          <w:rFonts w:eastAsiaTheme="minorHAnsi"/>
          <w:color w:val="000000"/>
          <w:lang w:val="en-US"/>
        </w:rPr>
        <w:t>(</w:t>
      </w:r>
      <w:proofErr w:type="gramEnd"/>
      <w:r w:rsidRPr="00F85AE4">
        <w:rPr>
          <w:rStyle w:val="HTML"/>
          <w:rFonts w:eastAsiaTheme="minorHAnsi"/>
          <w:color w:val="000000"/>
          <w:lang w:val="en-US"/>
        </w:rPr>
        <w:t xml:space="preserve">() =&gt; </w:t>
      </w:r>
      <w:proofErr w:type="spellStart"/>
      <w:r w:rsidRPr="00F85AE4">
        <w:rPr>
          <w:rStyle w:val="HTML"/>
          <w:rFonts w:eastAsiaTheme="minorHAnsi"/>
          <w:color w:val="000000"/>
          <w:lang w:val="en-US"/>
        </w:rPr>
        <w:t>Console.WriteLine</w:t>
      </w:r>
      <w:proofErr w:type="spellEnd"/>
      <w:r w:rsidRPr="00F85AE4">
        <w:rPr>
          <w:rStyle w:val="HTML"/>
          <w:rFonts w:eastAsiaTheme="minorHAnsi"/>
          <w:color w:val="000000"/>
          <w:lang w:val="en-US"/>
        </w:rPr>
        <w:t>(</w:t>
      </w:r>
      <w:r w:rsidRPr="00F85AE4">
        <w:rPr>
          <w:rStyle w:val="HTML"/>
          <w:rFonts w:eastAsiaTheme="minorHAnsi"/>
          <w:lang w:val="en-US"/>
        </w:rPr>
        <w:t>"Hello Task!"</w:t>
      </w:r>
      <w:r w:rsidRPr="00F85AE4">
        <w:rPr>
          <w:rStyle w:val="HTML"/>
          <w:rFonts w:eastAsiaTheme="minorHAnsi"/>
          <w:color w:val="000000"/>
          <w:lang w:val="en-US"/>
        </w:rPr>
        <w:t>));</w:t>
      </w:r>
    </w:p>
    <w:p w:rsidR="00F85AE4" w:rsidRDefault="00F85AE4" w:rsidP="00FB178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 расчета числа пи: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?? </w:t>
      </w:r>
      <w:r w:rsidRPr="00AF277E">
        <w:rPr>
          <w:rFonts w:ascii="Cascadia Mono" w:hAnsi="Cascadia Mono" w:cs="Cascadia Mono"/>
          <w:color w:val="A31515"/>
          <w:sz w:val="19"/>
          <w:szCs w:val="19"/>
          <w:lang w:val="en-US"/>
        </w:rPr>
        <w:t>"100"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(iterations));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cpus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Environment.ProcessorCount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tasks =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cpus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tasks.Length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startInclusive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iterations /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cpus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endExclusive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iterations /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cpus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startInclusive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endExclusive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tasks.Sum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 =&gt;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t.Result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startInclusive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endExclusive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0.0;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startInclusive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endExclusive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sum1 += 1.0 / (2 *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0.0;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startInclusive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endExclusive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sum2 -= 1.0 / (2 * </w:t>
      </w:r>
      <w:proofErr w:type="spellStart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77E" w:rsidRPr="00AF277E" w:rsidRDefault="00AF277E" w:rsidP="00AF277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4*(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sum1 + sum2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277E" w:rsidRDefault="00AF277E" w:rsidP="00AF277E">
      <w:pPr>
        <w:rPr>
          <w:rFonts w:cs="Times New Roman"/>
          <w:szCs w:val="28"/>
          <w:lang w:val="en-US"/>
        </w:rPr>
      </w:pPr>
      <w:r w:rsidRPr="00AF2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277E" w:rsidRPr="00FB1781" w:rsidRDefault="00AF277E" w:rsidP="00AF277E">
      <w:pPr>
        <w:pStyle w:val="a5"/>
        <w:numPr>
          <w:ilvl w:val="0"/>
          <w:numId w:val="1"/>
        </w:numPr>
        <w:rPr>
          <w:b/>
        </w:rPr>
      </w:pPr>
      <w:r w:rsidRPr="00AF277E">
        <w:rPr>
          <w:b/>
          <w:szCs w:val="28"/>
        </w:rPr>
        <w:t>Производительность вычислений: закон Гроша, гипотеза Минского, закон</w:t>
      </w:r>
      <w:r>
        <w:rPr>
          <w:b/>
          <w:szCs w:val="28"/>
        </w:rPr>
        <w:t xml:space="preserve"> Му</w:t>
      </w:r>
      <w:r w:rsidRPr="00AF277E">
        <w:rPr>
          <w:b/>
          <w:szCs w:val="28"/>
        </w:rPr>
        <w:t>ра, закон Амдала.</w:t>
      </w:r>
    </w:p>
    <w:p w:rsidR="00946498" w:rsidRPr="00946498" w:rsidRDefault="00946498" w:rsidP="00AF277E">
      <w:pPr>
        <w:ind w:firstLine="567"/>
        <w:rPr>
          <w:rFonts w:cs="Times New Roman"/>
          <w:b/>
          <w:szCs w:val="28"/>
        </w:rPr>
      </w:pPr>
      <w:r w:rsidRPr="00946498">
        <w:rPr>
          <w:rFonts w:cs="Times New Roman"/>
          <w:b/>
          <w:szCs w:val="28"/>
        </w:rPr>
        <w:t>Закон Гроша</w:t>
      </w:r>
    </w:p>
    <w:p w:rsidR="00F85AE4" w:rsidRDefault="00AF277E" w:rsidP="00AF277E">
      <w:pPr>
        <w:ind w:firstLine="567"/>
        <w:rPr>
          <w:rFonts w:cs="Times New Roman"/>
          <w:szCs w:val="28"/>
        </w:rPr>
      </w:pPr>
      <w:r w:rsidRPr="00AF277E">
        <w:rPr>
          <w:rFonts w:cs="Times New Roman"/>
          <w:szCs w:val="28"/>
        </w:rPr>
        <w:t>Производительность компьютера увеличивается как квадрат стоимости. Если компьютер A стоит в два раза дороже, чем компьютер B, то вы должны ожидать, что компьютер A в четыре раза быстрее, чем компьютер B</w:t>
      </w:r>
      <w:r w:rsidR="00946498">
        <w:rPr>
          <w:rFonts w:cs="Times New Roman"/>
          <w:szCs w:val="28"/>
        </w:rPr>
        <w:t>.</w:t>
      </w:r>
    </w:p>
    <w:p w:rsidR="00946498" w:rsidRPr="00946498" w:rsidRDefault="00946498" w:rsidP="00AF277E">
      <w:pPr>
        <w:ind w:firstLine="567"/>
        <w:rPr>
          <w:rFonts w:cs="Times New Roman"/>
          <w:b/>
          <w:szCs w:val="28"/>
        </w:rPr>
      </w:pPr>
      <w:r w:rsidRPr="00946498">
        <w:rPr>
          <w:rFonts w:cs="Times New Roman"/>
          <w:b/>
          <w:szCs w:val="28"/>
        </w:rPr>
        <w:t>Гипотеза Минского</w:t>
      </w:r>
    </w:p>
    <w:p w:rsidR="00946498" w:rsidRDefault="00946498" w:rsidP="00AF277E">
      <w:pPr>
        <w:ind w:firstLine="567"/>
        <w:rPr>
          <w:rFonts w:cs="Times New Roman"/>
          <w:szCs w:val="28"/>
        </w:rPr>
      </w:pPr>
      <w:r w:rsidRPr="00946498">
        <w:rPr>
          <w:rFonts w:cs="Times New Roman"/>
          <w:b/>
          <w:bCs/>
          <w:szCs w:val="28"/>
        </w:rPr>
        <w:t>Минский</w:t>
      </w:r>
      <w:r w:rsidRPr="00946498">
        <w:rPr>
          <w:rFonts w:cs="Times New Roman"/>
          <w:szCs w:val="28"/>
        </w:rPr>
        <w:t> сформулировал </w:t>
      </w:r>
      <w:r w:rsidRPr="00946498">
        <w:rPr>
          <w:rFonts w:cs="Times New Roman"/>
          <w:b/>
          <w:bCs/>
          <w:szCs w:val="28"/>
        </w:rPr>
        <w:t>гипотезу</w:t>
      </w:r>
      <w:r w:rsidRPr="00946498">
        <w:rPr>
          <w:rFonts w:cs="Times New Roman"/>
          <w:szCs w:val="28"/>
        </w:rPr>
        <w:t>: производительность параллельной системы растёт (примерно) пропорционально логарифму числа процессоров</w:t>
      </w:r>
      <w:r>
        <w:rPr>
          <w:rFonts w:cs="Times New Roman"/>
          <w:szCs w:val="28"/>
        </w:rPr>
        <w:t>.</w:t>
      </w:r>
    </w:p>
    <w:p w:rsidR="00946498" w:rsidRDefault="00946498" w:rsidP="00AF277E">
      <w:pPr>
        <w:ind w:firstLine="567"/>
        <w:rPr>
          <w:b/>
          <w:szCs w:val="28"/>
        </w:rPr>
      </w:pPr>
      <w:r>
        <w:rPr>
          <w:b/>
          <w:szCs w:val="28"/>
        </w:rPr>
        <w:t>З</w:t>
      </w:r>
      <w:r w:rsidRPr="00AF277E">
        <w:rPr>
          <w:b/>
          <w:szCs w:val="28"/>
        </w:rPr>
        <w:t>акон</w:t>
      </w:r>
      <w:r>
        <w:rPr>
          <w:b/>
          <w:szCs w:val="28"/>
        </w:rPr>
        <w:t xml:space="preserve"> Му</w:t>
      </w:r>
      <w:r w:rsidRPr="00AF277E">
        <w:rPr>
          <w:b/>
          <w:szCs w:val="28"/>
        </w:rPr>
        <w:t>ра</w:t>
      </w:r>
    </w:p>
    <w:p w:rsidR="00946498" w:rsidRDefault="00946498" w:rsidP="00AF277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46498">
        <w:rPr>
          <w:rFonts w:cs="Times New Roman"/>
          <w:szCs w:val="28"/>
        </w:rPr>
        <w:t>оличество транзисторов, размещаемых на кристалле интегральной схемы, удваивается каждые 24 месяца</w:t>
      </w:r>
      <w:r w:rsidR="00F10B1D">
        <w:rPr>
          <w:rFonts w:cs="Times New Roman"/>
          <w:szCs w:val="28"/>
        </w:rPr>
        <w:t>.</w:t>
      </w:r>
    </w:p>
    <w:p w:rsidR="00F10B1D" w:rsidRDefault="00F10B1D" w:rsidP="00AF277E">
      <w:pPr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</w:t>
      </w:r>
      <w:r w:rsidRPr="00F10B1D">
        <w:rPr>
          <w:rFonts w:cs="Times New Roman"/>
          <w:b/>
          <w:szCs w:val="28"/>
        </w:rPr>
        <w:t>акон Амдала</w:t>
      </w:r>
    </w:p>
    <w:p w:rsidR="00F10B1D" w:rsidRDefault="00F10B1D" w:rsidP="00F10B1D">
      <w:pPr>
        <w:ind w:firstLine="567"/>
        <w:rPr>
          <w:rFonts w:eastAsia="Calibri" w:cs="Times New Roman"/>
          <w:szCs w:val="28"/>
        </w:rPr>
      </w:pPr>
      <w:r w:rsidRPr="005B7A4D">
        <w:rPr>
          <w:rFonts w:eastAsia="Calibri" w:cs="Times New Roman"/>
          <w:szCs w:val="28"/>
        </w:rPr>
        <w:t>Суммарное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время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выполнения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задачи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на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параллельной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системе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не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может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быть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меньше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времени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выполнения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самого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медленного</w:t>
      </w:r>
      <w:r>
        <w:rPr>
          <w:rFonts w:eastAsia="Calibri" w:cs="Times New Roman"/>
          <w:szCs w:val="28"/>
        </w:rPr>
        <w:t xml:space="preserve"> </w:t>
      </w:r>
      <w:r w:rsidRPr="005B7A4D">
        <w:rPr>
          <w:rFonts w:eastAsia="Calibri" w:cs="Times New Roman"/>
          <w:szCs w:val="28"/>
        </w:rPr>
        <w:t>фрагмента.</w:t>
      </w:r>
    </w:p>
    <w:p w:rsidR="00F10B1D" w:rsidRDefault="00F10B1D" w:rsidP="00F10B1D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Ускорение п</w:t>
      </w:r>
      <w:bookmarkStart w:id="0" w:name="_GoBack"/>
      <w:bookmarkEnd w:id="0"/>
      <w:r>
        <w:rPr>
          <w:rFonts w:eastAsia="Calibri" w:cs="Times New Roman"/>
          <w:szCs w:val="28"/>
        </w:rPr>
        <w:t xml:space="preserve">роцесса вычислений при использовании </w:t>
      </w:r>
      <w:r w:rsidRPr="00A84687">
        <w:rPr>
          <w:rFonts w:eastAsia="Calibri" w:cs="Times New Roman"/>
          <w:i/>
          <w:szCs w:val="28"/>
          <w:lang w:val="en-US"/>
        </w:rPr>
        <w:t>N</w:t>
      </w:r>
      <w:r w:rsidRPr="002E03C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процессоров ограничивается величиной:</w:t>
      </w:r>
    </w:p>
    <w:p w:rsidR="00F10B1D" w:rsidRDefault="00F10B1D" w:rsidP="00F10B1D">
      <w:pPr>
        <w:rPr>
          <w:rFonts w:eastAsia="Calibri" w:cs="Times New Roman"/>
          <w:szCs w:val="28"/>
        </w:rPr>
      </w:pPr>
      <w:r w:rsidRPr="002E03CE">
        <w:rPr>
          <w:rFonts w:eastAsia="Calibri" w:cs="Times New Roman"/>
          <w:position w:val="-62"/>
          <w:szCs w:val="28"/>
        </w:rPr>
        <w:object w:dxaOrig="18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0.25pt" o:ole="">
            <v:imagedata r:id="rId5" o:title=""/>
          </v:shape>
          <o:OLEObject Type="Embed" ProgID="Equation.3" ShapeID="_x0000_i1025" DrawAspect="Content" ObjectID="_1713190498" r:id="rId6"/>
        </w:object>
      </w:r>
      <w:r w:rsidRPr="00933A21">
        <w:rPr>
          <w:rFonts w:eastAsia="Calibri" w:cs="Times New Roman"/>
          <w:szCs w:val="28"/>
        </w:rPr>
        <w:t xml:space="preserve"> </w:t>
      </w:r>
      <w:proofErr w:type="gramStart"/>
      <w:r>
        <w:rPr>
          <w:rFonts w:eastAsia="Calibri" w:cs="Times New Roman"/>
          <w:szCs w:val="28"/>
        </w:rPr>
        <w:t xml:space="preserve">где </w:t>
      </w:r>
      <w:r w:rsidRPr="002E03CE">
        <w:rPr>
          <w:rFonts w:eastAsia="Calibri" w:cs="Times New Roman"/>
          <w:position w:val="-12"/>
          <w:szCs w:val="28"/>
          <w:lang w:val="en-US"/>
        </w:rPr>
        <w:object w:dxaOrig="260" w:dyaOrig="300">
          <v:shape id="_x0000_i1026" type="#_x0000_t75" style="width:14.25pt;height:14.25pt" o:ole="">
            <v:imagedata r:id="rId7" o:title=""/>
          </v:shape>
          <o:OLEObject Type="Embed" ProgID="Equation.3" ShapeID="_x0000_i1026" DrawAspect="Content" ObjectID="_1713190499" r:id="rId8"/>
        </w:object>
      </w:r>
      <w:r w:rsidRPr="00933A21">
        <w:rPr>
          <w:rFonts w:eastAsia="Calibri" w:cs="Times New Roman"/>
          <w:szCs w:val="28"/>
        </w:rPr>
        <w:t xml:space="preserve"> –</w:t>
      </w:r>
      <w:proofErr w:type="gramEnd"/>
      <w:r w:rsidRPr="00933A2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доля последовательных вычислений.</w:t>
      </w:r>
    </w:p>
    <w:p w:rsidR="00F10B1D" w:rsidRPr="00F10B1D" w:rsidRDefault="00F10B1D" w:rsidP="00AF277E">
      <w:pPr>
        <w:ind w:firstLine="567"/>
        <w:rPr>
          <w:rFonts w:cs="Times New Roman"/>
          <w:szCs w:val="28"/>
        </w:rPr>
      </w:pPr>
    </w:p>
    <w:sectPr w:rsidR="00F10B1D" w:rsidRPr="00F1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C8C"/>
    <w:multiLevelType w:val="hybridMultilevel"/>
    <w:tmpl w:val="FFEA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F0AB2"/>
    <w:multiLevelType w:val="hybridMultilevel"/>
    <w:tmpl w:val="90266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9F7"/>
    <w:multiLevelType w:val="hybridMultilevel"/>
    <w:tmpl w:val="3BF4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3412C"/>
    <w:multiLevelType w:val="hybridMultilevel"/>
    <w:tmpl w:val="29785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34770"/>
    <w:multiLevelType w:val="hybridMultilevel"/>
    <w:tmpl w:val="2648E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E33AF"/>
    <w:multiLevelType w:val="hybridMultilevel"/>
    <w:tmpl w:val="0DD8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4"/>
    <w:rsid w:val="001361E9"/>
    <w:rsid w:val="003479E2"/>
    <w:rsid w:val="005F7944"/>
    <w:rsid w:val="00936783"/>
    <w:rsid w:val="00946498"/>
    <w:rsid w:val="00AF277E"/>
    <w:rsid w:val="00DE21F5"/>
    <w:rsid w:val="00F10B1D"/>
    <w:rsid w:val="00F37C40"/>
    <w:rsid w:val="00F85AE4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134D2-CBFC-4589-A75A-6381CCB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FB178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B1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4</cp:revision>
  <dcterms:created xsi:type="dcterms:W3CDTF">2022-05-04T12:27:00Z</dcterms:created>
  <dcterms:modified xsi:type="dcterms:W3CDTF">2022-05-04T13:27:00Z</dcterms:modified>
</cp:coreProperties>
</file>