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365" w:rsidRDefault="00426365" w:rsidP="00426365">
      <w:pPr>
        <w:pStyle w:val="a3"/>
        <w:tabs>
          <w:tab w:val="left" w:pos="567"/>
        </w:tabs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4B7861">
        <w:rPr>
          <w:rFonts w:ascii="Times New Roman" w:hAnsi="Times New Roman"/>
          <w:bCs/>
          <w:sz w:val="28"/>
          <w:szCs w:val="28"/>
        </w:rPr>
        <w:t>Оценочные материалы по дисциплине</w:t>
      </w:r>
    </w:p>
    <w:p w:rsidR="00426365" w:rsidRPr="004B7861" w:rsidRDefault="009A02E1" w:rsidP="00426365">
      <w:pPr>
        <w:pStyle w:val="a3"/>
        <w:tabs>
          <w:tab w:val="left" w:pos="567"/>
        </w:tabs>
        <w:spacing w:after="0" w:line="240" w:lineRule="auto"/>
        <w:jc w:val="center"/>
        <w:rPr>
          <w:rFonts w:ascii="Times New Roman" w:hAnsi="Times New Roman"/>
          <w:b/>
          <w:bCs/>
          <w:i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«</w:t>
      </w:r>
      <w:r w:rsidR="00A21E1D">
        <w:rPr>
          <w:rFonts w:ascii="Times New Roman" w:hAnsi="Times New Roman"/>
          <w:b/>
          <w:bCs/>
          <w:i/>
          <w:iCs/>
          <w:sz w:val="28"/>
          <w:szCs w:val="28"/>
        </w:rPr>
        <w:t>Механика сплошных сред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»</w:t>
      </w:r>
    </w:p>
    <w:p w:rsidR="00426365" w:rsidRDefault="00426365" w:rsidP="00426365">
      <w:pPr>
        <w:pStyle w:val="a3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/>
          <w:b/>
          <w:sz w:val="24"/>
          <w:szCs w:val="24"/>
        </w:rPr>
      </w:pPr>
    </w:p>
    <w:p w:rsidR="002B50E8" w:rsidRPr="004B7861" w:rsidRDefault="002B50E8" w:rsidP="002B50E8">
      <w:pPr>
        <w:pStyle w:val="a3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/>
          <w:b/>
          <w:sz w:val="24"/>
          <w:szCs w:val="24"/>
        </w:rPr>
      </w:pPr>
      <w:r w:rsidRPr="004B7861">
        <w:rPr>
          <w:rFonts w:ascii="Times New Roman" w:hAnsi="Times New Roman"/>
          <w:b/>
          <w:sz w:val="24"/>
          <w:szCs w:val="24"/>
        </w:rPr>
        <w:t>Компетенция</w:t>
      </w:r>
    </w:p>
    <w:p w:rsidR="002B50E8" w:rsidRPr="002B50E8" w:rsidRDefault="004E03F4" w:rsidP="002B50E8">
      <w:pPr>
        <w:ind w:firstLine="284"/>
        <w:contextualSpacing/>
        <w:jc w:val="both"/>
      </w:pPr>
      <w:r>
        <w:rPr>
          <w:b/>
          <w:bCs/>
        </w:rPr>
        <w:t>ПК-3</w:t>
      </w:r>
      <w:r w:rsidR="002B50E8" w:rsidRPr="00B0556D">
        <w:rPr>
          <w:bCs/>
        </w:rPr>
        <w:t xml:space="preserve">. </w:t>
      </w:r>
      <w:r w:rsidRPr="00196B7E">
        <w:rPr>
          <w:bCs/>
        </w:rPr>
        <w:t>Способен организовывать процессы управления разработкой наукоемкого программного обеспечения</w:t>
      </w:r>
      <w:r w:rsidR="002B50E8" w:rsidRPr="002B50E8">
        <w:rPr>
          <w:bCs/>
        </w:rPr>
        <w:t>.</w:t>
      </w:r>
    </w:p>
    <w:p w:rsidR="002B50E8" w:rsidRPr="00B0556D" w:rsidRDefault="002B50E8" w:rsidP="002B50E8">
      <w:pPr>
        <w:pStyle w:val="a3"/>
        <w:tabs>
          <w:tab w:val="left" w:pos="567"/>
        </w:tabs>
        <w:spacing w:after="0" w:line="240" w:lineRule="auto"/>
        <w:ind w:left="0" w:firstLine="284"/>
        <w:rPr>
          <w:rFonts w:ascii="Times New Roman" w:hAnsi="Times New Roman"/>
          <w:bCs/>
          <w:sz w:val="24"/>
          <w:szCs w:val="24"/>
          <w:lang w:eastAsia="ru-RU"/>
        </w:rPr>
      </w:pPr>
    </w:p>
    <w:p w:rsidR="002B50E8" w:rsidRPr="00B0556D" w:rsidRDefault="002B50E8" w:rsidP="002B50E8">
      <w:pPr>
        <w:pStyle w:val="a3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B0556D">
        <w:rPr>
          <w:rFonts w:ascii="Times New Roman" w:hAnsi="Times New Roman"/>
          <w:b/>
          <w:sz w:val="24"/>
          <w:szCs w:val="24"/>
        </w:rPr>
        <w:t>Индикаторы достижения компетенции</w:t>
      </w:r>
      <w:r w:rsidRPr="00B0556D">
        <w:rPr>
          <w:rFonts w:ascii="Times New Roman" w:hAnsi="Times New Roman"/>
          <w:sz w:val="24"/>
          <w:szCs w:val="24"/>
        </w:rPr>
        <w:t>:</w:t>
      </w:r>
    </w:p>
    <w:p w:rsidR="002B50E8" w:rsidRPr="002B50E8" w:rsidRDefault="004E03F4" w:rsidP="002B50E8">
      <w:pPr>
        <w:ind w:firstLine="284"/>
        <w:contextualSpacing/>
        <w:jc w:val="both"/>
      </w:pPr>
      <w:r>
        <w:t>ПК-3</w:t>
      </w:r>
      <w:r w:rsidR="002B50E8" w:rsidRPr="00B0556D">
        <w:t xml:space="preserve">.1. </w:t>
      </w:r>
      <w:r w:rsidRPr="0051192A">
        <w:t>Знать: методологию управления разработкой наукоемкого программного обеспечения</w:t>
      </w:r>
      <w:r w:rsidR="002B50E8">
        <w:t>.</w:t>
      </w:r>
    </w:p>
    <w:p w:rsidR="002B50E8" w:rsidRPr="00B0556D" w:rsidRDefault="004E03F4" w:rsidP="002B50E8">
      <w:pPr>
        <w:ind w:firstLine="284"/>
        <w:contextualSpacing/>
        <w:jc w:val="both"/>
      </w:pPr>
      <w:r>
        <w:t>ПК-3</w:t>
      </w:r>
      <w:r w:rsidR="002B50E8" w:rsidRPr="00B0556D">
        <w:t xml:space="preserve">.2. </w:t>
      </w:r>
      <w:r w:rsidRPr="0051192A">
        <w:t>Уметь: применять методологию и средства управления разработкой наукоемкого программного обеспечения</w:t>
      </w:r>
      <w:r w:rsidR="002B50E8">
        <w:t>.</w:t>
      </w:r>
    </w:p>
    <w:p w:rsidR="002B50E8" w:rsidRPr="00725331" w:rsidRDefault="004E03F4" w:rsidP="002B50E8">
      <w:pPr>
        <w:ind w:firstLine="284"/>
        <w:contextualSpacing/>
        <w:jc w:val="both"/>
      </w:pPr>
      <w:r>
        <w:t>ПК-3</w:t>
      </w:r>
      <w:r w:rsidR="002B50E8" w:rsidRPr="00725331">
        <w:t xml:space="preserve">.3. </w:t>
      </w:r>
      <w:r w:rsidRPr="0051192A">
        <w:t>Владеть: практическими навыками управления разработкой наукоемкого программного обеспечения</w:t>
      </w:r>
      <w:r w:rsidR="002B50E8">
        <w:t>.</w:t>
      </w:r>
    </w:p>
    <w:p w:rsidR="002B50E8" w:rsidRDefault="002B50E8" w:rsidP="002B50E8">
      <w:pPr>
        <w:rPr>
          <w:i/>
          <w:iCs/>
        </w:rPr>
      </w:pPr>
    </w:p>
    <w:p w:rsidR="00C5446D" w:rsidRPr="009764D8" w:rsidRDefault="00C5446D" w:rsidP="00C5446D">
      <w:pPr>
        <w:tabs>
          <w:tab w:val="left" w:pos="567"/>
        </w:tabs>
        <w:contextualSpacing/>
        <w:jc w:val="both"/>
        <w:rPr>
          <w:b/>
          <w:i/>
        </w:rPr>
      </w:pPr>
      <w:r w:rsidRPr="009764D8">
        <w:rPr>
          <w:b/>
          <w:i/>
        </w:rPr>
        <w:t>Проведение работы, заключающейся в ответе на вопросы теста</w:t>
      </w:r>
      <w:r w:rsidR="008F3C1B">
        <w:rPr>
          <w:b/>
          <w:i/>
        </w:rPr>
        <w:t xml:space="preserve"> (компетенция ПК-3</w:t>
      </w:r>
      <w:r>
        <w:rPr>
          <w:b/>
          <w:i/>
        </w:rPr>
        <w:t>)</w:t>
      </w:r>
      <w:r w:rsidRPr="009764D8">
        <w:rPr>
          <w:b/>
          <w:i/>
        </w:rPr>
        <w:t>:</w:t>
      </w:r>
    </w:p>
    <w:p w:rsidR="00A97BCD" w:rsidRPr="00483D08" w:rsidRDefault="00A97BCD" w:rsidP="00A97BCD">
      <w:pPr>
        <w:jc w:val="both"/>
      </w:pPr>
      <w:r w:rsidRPr="00483D08">
        <w:rPr>
          <w:b/>
          <w:bCs/>
        </w:rPr>
        <w:t>1</w:t>
      </w:r>
      <w:r w:rsidRPr="00483D08">
        <w:t>.</w:t>
      </w:r>
      <w:r w:rsidR="005D4219" w:rsidRPr="00483D08">
        <w:t xml:space="preserve"> </w:t>
      </w:r>
      <w:r w:rsidR="00676736">
        <w:t>Укажите последовательность этапов решения задач механики сплошной среды в прикладном программном обеспечении</w:t>
      </w:r>
    </w:p>
    <w:p w:rsidR="005D4219" w:rsidRPr="00483D08" w:rsidRDefault="005D4219" w:rsidP="005D4219">
      <w:r w:rsidRPr="00483D08">
        <w:t xml:space="preserve">а) </w:t>
      </w:r>
      <w:r w:rsidR="00676736">
        <w:t xml:space="preserve">построение расчетной сетки, </w:t>
      </w:r>
      <w:r w:rsidR="00676736">
        <w:t xml:space="preserve">построение геометрии, настройка параметров решателя, </w:t>
      </w:r>
      <w:proofErr w:type="spellStart"/>
      <w:r w:rsidR="00676736">
        <w:t>постпроцессорная</w:t>
      </w:r>
      <w:proofErr w:type="spellEnd"/>
      <w:r w:rsidR="00676736">
        <w:t xml:space="preserve"> обработка</w:t>
      </w:r>
      <w:r w:rsidR="00CD393E" w:rsidRPr="00483D08">
        <w:t>;</w:t>
      </w:r>
    </w:p>
    <w:p w:rsidR="005D4219" w:rsidRPr="00483D08" w:rsidRDefault="005D4219" w:rsidP="005D4219">
      <w:r w:rsidRPr="00C83AA4">
        <w:rPr>
          <w:b/>
        </w:rPr>
        <w:t>б</w:t>
      </w:r>
      <w:r w:rsidRPr="00483D08">
        <w:t xml:space="preserve">) </w:t>
      </w:r>
      <w:r w:rsidR="00676736">
        <w:t xml:space="preserve">построение геометрии, построение расчетной сетки, настройка параметров решателя, </w:t>
      </w:r>
      <w:proofErr w:type="spellStart"/>
      <w:r w:rsidR="00676736">
        <w:t>постпроцессорная</w:t>
      </w:r>
      <w:proofErr w:type="spellEnd"/>
      <w:r w:rsidR="00676736">
        <w:t xml:space="preserve"> обработка</w:t>
      </w:r>
      <w:r w:rsidR="00CD393E" w:rsidRPr="00483D08">
        <w:t>;</w:t>
      </w:r>
    </w:p>
    <w:p w:rsidR="005D4219" w:rsidRPr="00483D08" w:rsidRDefault="005D4219" w:rsidP="005D4219">
      <w:r w:rsidRPr="00483D08">
        <w:t xml:space="preserve">в) </w:t>
      </w:r>
      <w:proofErr w:type="spellStart"/>
      <w:r w:rsidR="00676736">
        <w:t>постпроцессорная</w:t>
      </w:r>
      <w:proofErr w:type="spellEnd"/>
      <w:r w:rsidR="00676736">
        <w:t xml:space="preserve"> обработка</w:t>
      </w:r>
      <w:r w:rsidR="00676736">
        <w:t xml:space="preserve">, </w:t>
      </w:r>
      <w:r w:rsidR="00676736">
        <w:t>построение геометрии, построение расчетной сетки</w:t>
      </w:r>
      <w:r w:rsidR="00676736">
        <w:t>, настройка параметров решателя</w:t>
      </w:r>
      <w:r w:rsidR="00CD393E" w:rsidRPr="00483D08">
        <w:t>;</w:t>
      </w:r>
    </w:p>
    <w:p w:rsidR="005D4219" w:rsidRPr="00483D08" w:rsidRDefault="005D4219" w:rsidP="005D4219">
      <w:r w:rsidRPr="00C83AA4">
        <w:t>г</w:t>
      </w:r>
      <w:r w:rsidRPr="00483D08">
        <w:t xml:space="preserve">) </w:t>
      </w:r>
      <w:proofErr w:type="spellStart"/>
      <w:r w:rsidR="00676736">
        <w:t>постпроцессорная</w:t>
      </w:r>
      <w:proofErr w:type="spellEnd"/>
      <w:r w:rsidR="00676736">
        <w:t xml:space="preserve"> обработка</w:t>
      </w:r>
      <w:r w:rsidR="00676736">
        <w:t xml:space="preserve">, </w:t>
      </w:r>
      <w:r w:rsidR="00676736">
        <w:t>настройка параметров решателя,</w:t>
      </w:r>
      <w:r w:rsidR="00676736">
        <w:t xml:space="preserve"> </w:t>
      </w:r>
      <w:r w:rsidR="00676736">
        <w:t>построение геометрии, построение расчетной сетки</w:t>
      </w:r>
      <w:r w:rsidR="00CD393E" w:rsidRPr="00483D08">
        <w:t>.</w:t>
      </w:r>
    </w:p>
    <w:p w:rsidR="00A97BCD" w:rsidRDefault="00A97BCD" w:rsidP="00A97BCD"/>
    <w:p w:rsidR="00A96F53" w:rsidRPr="00483D08" w:rsidRDefault="00A96F53" w:rsidP="00A96F53">
      <w:pPr>
        <w:jc w:val="both"/>
      </w:pPr>
      <w:r>
        <w:rPr>
          <w:b/>
          <w:bCs/>
        </w:rPr>
        <w:t>2</w:t>
      </w:r>
      <w:r w:rsidRPr="00483D08">
        <w:t xml:space="preserve">. </w:t>
      </w:r>
      <w:r>
        <w:t>Движение идеальной жидкости описывает</w:t>
      </w:r>
    </w:p>
    <w:p w:rsidR="00A96F53" w:rsidRPr="00483D08" w:rsidRDefault="00A96F53" w:rsidP="00A96F53">
      <w:r w:rsidRPr="00483D08">
        <w:t xml:space="preserve">а) </w:t>
      </w:r>
      <w:r>
        <w:t>система уравнений Навье-Стокса</w:t>
      </w:r>
      <w:r w:rsidRPr="00483D08">
        <w:t>;</w:t>
      </w:r>
    </w:p>
    <w:p w:rsidR="00A96F53" w:rsidRPr="00483D08" w:rsidRDefault="00A96F53" w:rsidP="00A96F53">
      <w:r w:rsidRPr="00C83AA4">
        <w:rPr>
          <w:b/>
        </w:rPr>
        <w:t>б</w:t>
      </w:r>
      <w:r w:rsidRPr="00483D08">
        <w:t xml:space="preserve">) </w:t>
      </w:r>
      <w:r>
        <w:t>система уравнений Эйлера</w:t>
      </w:r>
      <w:r w:rsidRPr="00483D08">
        <w:t>;</w:t>
      </w:r>
    </w:p>
    <w:p w:rsidR="00A96F53" w:rsidRPr="00483D08" w:rsidRDefault="00A96F53" w:rsidP="00A96F53">
      <w:r w:rsidRPr="00483D08">
        <w:t xml:space="preserve">в) </w:t>
      </w:r>
      <w:r>
        <w:t xml:space="preserve">система уравнений </w:t>
      </w:r>
      <w:proofErr w:type="spellStart"/>
      <w:r>
        <w:t>Рейнольдса</w:t>
      </w:r>
      <w:proofErr w:type="spellEnd"/>
      <w:r w:rsidRPr="00483D08">
        <w:t>;</w:t>
      </w:r>
    </w:p>
    <w:p w:rsidR="00A96F53" w:rsidRPr="00483D08" w:rsidRDefault="00A96F53" w:rsidP="00A96F53">
      <w:r w:rsidRPr="00C83AA4">
        <w:t>г</w:t>
      </w:r>
      <w:r w:rsidRPr="00483D08">
        <w:t xml:space="preserve">) </w:t>
      </w:r>
      <w:r>
        <w:t xml:space="preserve">система уравнений </w:t>
      </w:r>
      <w:r w:rsidRPr="00C83AA4">
        <w:t>Прандтля</w:t>
      </w:r>
      <w:r w:rsidRPr="00483D08">
        <w:t>.</w:t>
      </w:r>
    </w:p>
    <w:p w:rsidR="00A96F53" w:rsidRPr="00483D08" w:rsidRDefault="00A96F53" w:rsidP="00A97BCD"/>
    <w:p w:rsidR="00E80242" w:rsidRPr="00483D08" w:rsidRDefault="00A96F53" w:rsidP="00A97BCD">
      <w:r>
        <w:rPr>
          <w:b/>
        </w:rPr>
        <w:t>3</w:t>
      </w:r>
      <w:r w:rsidR="00E80242" w:rsidRPr="00483D08">
        <w:rPr>
          <w:b/>
        </w:rPr>
        <w:t>.</w:t>
      </w:r>
      <w:r w:rsidR="00E80242" w:rsidRPr="00483D08">
        <w:t xml:space="preserve"> </w:t>
      </w:r>
      <w:r w:rsidR="00C83AA4">
        <w:t>Система уравнений Навье-Стокса не включает:</w:t>
      </w:r>
    </w:p>
    <w:p w:rsidR="00E80242" w:rsidRPr="00C83AA4" w:rsidRDefault="00C9471E" w:rsidP="00A97BCD">
      <w:r w:rsidRPr="00483D08">
        <w:t>а</w:t>
      </w:r>
      <w:r w:rsidRPr="00C83AA4">
        <w:t xml:space="preserve">) </w:t>
      </w:r>
      <w:r w:rsidR="00C83AA4">
        <w:t>уравнение неразрывности</w:t>
      </w:r>
    </w:p>
    <w:p w:rsidR="00C9471E" w:rsidRPr="00C83AA4" w:rsidRDefault="00C9471E" w:rsidP="007643E6">
      <w:r w:rsidRPr="00C83AA4">
        <w:t xml:space="preserve">б) </w:t>
      </w:r>
      <w:r w:rsidR="00C83AA4">
        <w:t>уравнение импульса</w:t>
      </w:r>
    </w:p>
    <w:p w:rsidR="00C9471E" w:rsidRPr="00C83AA4" w:rsidRDefault="00C9471E" w:rsidP="00C9471E">
      <w:r w:rsidRPr="00483D08">
        <w:t>в</w:t>
      </w:r>
      <w:r w:rsidRPr="00C83AA4">
        <w:t xml:space="preserve">) </w:t>
      </w:r>
      <w:r w:rsidR="00C83AA4">
        <w:t>уравнение энергии</w:t>
      </w:r>
    </w:p>
    <w:p w:rsidR="00C9471E" w:rsidRPr="00483D08" w:rsidRDefault="00C9471E" w:rsidP="00C9471E">
      <w:r w:rsidRPr="00C83AA4">
        <w:rPr>
          <w:b/>
        </w:rPr>
        <w:t>г</w:t>
      </w:r>
      <w:r w:rsidRPr="00483D08">
        <w:t xml:space="preserve">) </w:t>
      </w:r>
      <w:r w:rsidR="00C83AA4">
        <w:t>уравнение состояния</w:t>
      </w:r>
    </w:p>
    <w:p w:rsidR="00C9471E" w:rsidRPr="00483D08" w:rsidRDefault="00C9471E" w:rsidP="00A97BCD"/>
    <w:p w:rsidR="00A21E1D" w:rsidRPr="00E85A61" w:rsidRDefault="00A96F53" w:rsidP="00A21E1D">
      <w:pPr>
        <w:jc w:val="both"/>
      </w:pPr>
      <w:r>
        <w:rPr>
          <w:b/>
          <w:bCs/>
        </w:rPr>
        <w:t>4</w:t>
      </w:r>
      <w:r w:rsidR="00A21E1D" w:rsidRPr="00E85A61">
        <w:t>.</w:t>
      </w:r>
      <w:r w:rsidR="00A21E1D">
        <w:t xml:space="preserve"> </w:t>
      </w:r>
      <w:r w:rsidR="000E1217">
        <w:t>Определяет переход ламинарного режима течения в турбулентный</w:t>
      </w:r>
    </w:p>
    <w:p w:rsidR="00A21E1D" w:rsidRPr="00483D08" w:rsidRDefault="00A21E1D" w:rsidP="00A21E1D">
      <w:r w:rsidRPr="000E1217">
        <w:t>а</w:t>
      </w:r>
      <w:r w:rsidRPr="00483D08">
        <w:t xml:space="preserve">) </w:t>
      </w:r>
      <w:r w:rsidRPr="005430FE">
        <w:t>число Эйлера</w:t>
      </w:r>
    </w:p>
    <w:p w:rsidR="00A21E1D" w:rsidRPr="00483D08" w:rsidRDefault="00A21E1D" w:rsidP="00A21E1D">
      <w:r>
        <w:t>б</w:t>
      </w:r>
      <w:r w:rsidRPr="00483D08">
        <w:t xml:space="preserve">) </w:t>
      </w:r>
      <w:r w:rsidRPr="005430FE">
        <w:t>число Струхаля</w:t>
      </w:r>
    </w:p>
    <w:p w:rsidR="00A21E1D" w:rsidRPr="00483D08" w:rsidRDefault="00A21E1D" w:rsidP="00A21E1D">
      <w:r>
        <w:t>в</w:t>
      </w:r>
      <w:r w:rsidRPr="00483D08">
        <w:t xml:space="preserve">) </w:t>
      </w:r>
      <w:r>
        <w:t>число Прандтля</w:t>
      </w:r>
    </w:p>
    <w:p w:rsidR="00A21E1D" w:rsidRDefault="00A21E1D" w:rsidP="00A21E1D">
      <w:r w:rsidRPr="000E1217">
        <w:rPr>
          <w:b/>
        </w:rPr>
        <w:t>г</w:t>
      </w:r>
      <w:r w:rsidRPr="00483D08">
        <w:t xml:space="preserve">) </w:t>
      </w:r>
      <w:r w:rsidRPr="005430FE">
        <w:t xml:space="preserve">число </w:t>
      </w:r>
      <w:proofErr w:type="spellStart"/>
      <w:r w:rsidRPr="005430FE">
        <w:t>Рейнольдса</w:t>
      </w:r>
      <w:proofErr w:type="spellEnd"/>
    </w:p>
    <w:p w:rsidR="00A96F53" w:rsidRPr="00483D08" w:rsidRDefault="00A96F53" w:rsidP="00A21E1D"/>
    <w:p w:rsidR="00940291" w:rsidRPr="00483D08" w:rsidRDefault="00940291" w:rsidP="00940291">
      <w:r>
        <w:rPr>
          <w:b/>
        </w:rPr>
        <w:t>5</w:t>
      </w:r>
      <w:r w:rsidRPr="00483D08">
        <w:rPr>
          <w:b/>
        </w:rPr>
        <w:t>.</w:t>
      </w:r>
      <w:r w:rsidRPr="00483D08">
        <w:t xml:space="preserve"> </w:t>
      </w:r>
      <w:r w:rsidRPr="003F09F2">
        <w:rPr>
          <w:bCs/>
        </w:rPr>
        <w:t>Какой закон доказывает, что вектор теплового потока в данной точке сплошной среды прямо пропорционален градиенту температуры в этой же точке?</w:t>
      </w:r>
    </w:p>
    <w:p w:rsidR="004B1E99" w:rsidRPr="003F09F2" w:rsidRDefault="004B1E99" w:rsidP="004B1E99">
      <w:r w:rsidRPr="004B1E99">
        <w:t>а</w:t>
      </w:r>
      <w:r w:rsidRPr="003F09F2">
        <w:t>) закон Гука;</w:t>
      </w:r>
    </w:p>
    <w:p w:rsidR="004B1E99" w:rsidRPr="00483D08" w:rsidRDefault="004B1E99" w:rsidP="004B1E99">
      <w:r w:rsidRPr="004B1E99">
        <w:rPr>
          <w:b/>
        </w:rPr>
        <w:t>б</w:t>
      </w:r>
      <w:r w:rsidRPr="00483D08">
        <w:t xml:space="preserve">) </w:t>
      </w:r>
      <w:r w:rsidRPr="003F09F2">
        <w:t>закон Фурье</w:t>
      </w:r>
      <w:r>
        <w:t>;</w:t>
      </w:r>
    </w:p>
    <w:p w:rsidR="004B1E99" w:rsidRPr="003F09F2" w:rsidRDefault="004B1E99" w:rsidP="004B1E99">
      <w:r w:rsidRPr="00483D08">
        <w:t>в</w:t>
      </w:r>
      <w:r w:rsidRPr="003F09F2">
        <w:t xml:space="preserve">) закон </w:t>
      </w:r>
      <w:r>
        <w:t>Паскаля</w:t>
      </w:r>
      <w:r w:rsidRPr="003F09F2">
        <w:t>;</w:t>
      </w:r>
    </w:p>
    <w:p w:rsidR="004B1E99" w:rsidRPr="003F09F2" w:rsidRDefault="004B1E99" w:rsidP="004B1E99">
      <w:r>
        <w:t>г</w:t>
      </w:r>
      <w:r>
        <w:t>) закон Ньютона.</w:t>
      </w:r>
    </w:p>
    <w:p w:rsidR="00780087" w:rsidRDefault="00780087" w:rsidP="00C5446D">
      <w:pPr>
        <w:contextualSpacing/>
        <w:jc w:val="both"/>
        <w:rPr>
          <w:bCs/>
        </w:rPr>
      </w:pPr>
    </w:p>
    <w:p w:rsidR="00C5446D" w:rsidRPr="001774A5" w:rsidRDefault="00C5446D" w:rsidP="00C5446D">
      <w:pPr>
        <w:tabs>
          <w:tab w:val="left" w:pos="567"/>
        </w:tabs>
        <w:ind w:firstLine="284"/>
        <w:contextualSpacing/>
        <w:jc w:val="both"/>
      </w:pPr>
      <w:r>
        <w:lastRenderedPageBreak/>
        <w:t>Ключи теста:</w:t>
      </w:r>
    </w:p>
    <w:tbl>
      <w:tblPr>
        <w:tblW w:w="278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55"/>
        <w:gridCol w:w="899"/>
        <w:gridCol w:w="898"/>
        <w:gridCol w:w="898"/>
        <w:gridCol w:w="898"/>
        <w:gridCol w:w="898"/>
      </w:tblGrid>
      <w:tr w:rsidR="00C5446D" w:rsidRPr="001774A5" w:rsidTr="007830C6">
        <w:trPr>
          <w:trHeight w:val="270"/>
        </w:trPr>
        <w:tc>
          <w:tcPr>
            <w:tcW w:w="1024" w:type="pct"/>
          </w:tcPr>
          <w:p w:rsidR="00C5446D" w:rsidRPr="001774A5" w:rsidRDefault="00C5446D" w:rsidP="007830C6">
            <w:pPr>
              <w:tabs>
                <w:tab w:val="left" w:pos="567"/>
              </w:tabs>
              <w:contextualSpacing/>
              <w:jc w:val="both"/>
              <w:rPr>
                <w:b/>
                <w:bCs/>
              </w:rPr>
            </w:pPr>
            <w:r w:rsidRPr="001774A5">
              <w:rPr>
                <w:b/>
                <w:bCs/>
              </w:rPr>
              <w:t>Вопрос</w:t>
            </w:r>
          </w:p>
        </w:tc>
        <w:tc>
          <w:tcPr>
            <w:tcW w:w="796" w:type="pct"/>
          </w:tcPr>
          <w:p w:rsidR="00C5446D" w:rsidRPr="001774A5" w:rsidRDefault="00C5446D" w:rsidP="007830C6">
            <w:pPr>
              <w:tabs>
                <w:tab w:val="left" w:pos="567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95" w:type="pct"/>
          </w:tcPr>
          <w:p w:rsidR="00C5446D" w:rsidRPr="001774A5" w:rsidRDefault="00C5446D" w:rsidP="007830C6">
            <w:pPr>
              <w:tabs>
                <w:tab w:val="left" w:pos="567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95" w:type="pct"/>
          </w:tcPr>
          <w:p w:rsidR="00C5446D" w:rsidRPr="001774A5" w:rsidRDefault="00C5446D" w:rsidP="007830C6">
            <w:pPr>
              <w:tabs>
                <w:tab w:val="left" w:pos="567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95" w:type="pct"/>
          </w:tcPr>
          <w:p w:rsidR="00C5446D" w:rsidRPr="001774A5" w:rsidRDefault="00C5446D" w:rsidP="007830C6">
            <w:pPr>
              <w:tabs>
                <w:tab w:val="left" w:pos="567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95" w:type="pct"/>
          </w:tcPr>
          <w:p w:rsidR="00C5446D" w:rsidRPr="001774A5" w:rsidRDefault="00C5446D" w:rsidP="007830C6">
            <w:pPr>
              <w:tabs>
                <w:tab w:val="left" w:pos="567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C5446D" w:rsidRPr="001774A5" w:rsidTr="007830C6">
        <w:trPr>
          <w:trHeight w:val="264"/>
        </w:trPr>
        <w:tc>
          <w:tcPr>
            <w:tcW w:w="1024" w:type="pct"/>
          </w:tcPr>
          <w:p w:rsidR="00C5446D" w:rsidRPr="001774A5" w:rsidRDefault="00C5446D" w:rsidP="007830C6">
            <w:pPr>
              <w:tabs>
                <w:tab w:val="left" w:pos="567"/>
              </w:tabs>
              <w:contextualSpacing/>
              <w:jc w:val="both"/>
              <w:rPr>
                <w:b/>
                <w:bCs/>
              </w:rPr>
            </w:pPr>
            <w:r w:rsidRPr="001774A5">
              <w:rPr>
                <w:b/>
                <w:bCs/>
              </w:rPr>
              <w:t>Ответ</w:t>
            </w:r>
          </w:p>
        </w:tc>
        <w:tc>
          <w:tcPr>
            <w:tcW w:w="796" w:type="pct"/>
          </w:tcPr>
          <w:p w:rsidR="00C5446D" w:rsidRPr="001774A5" w:rsidRDefault="003F09F2" w:rsidP="007830C6">
            <w:pPr>
              <w:tabs>
                <w:tab w:val="left" w:pos="567"/>
              </w:tabs>
              <w:contextualSpacing/>
              <w:jc w:val="center"/>
            </w:pPr>
            <w:r>
              <w:t>б</w:t>
            </w:r>
          </w:p>
        </w:tc>
        <w:tc>
          <w:tcPr>
            <w:tcW w:w="795" w:type="pct"/>
          </w:tcPr>
          <w:p w:rsidR="00C5446D" w:rsidRPr="001774A5" w:rsidRDefault="00940291" w:rsidP="007830C6">
            <w:pPr>
              <w:tabs>
                <w:tab w:val="left" w:pos="567"/>
              </w:tabs>
              <w:contextualSpacing/>
              <w:jc w:val="center"/>
            </w:pPr>
            <w:r>
              <w:t>б</w:t>
            </w:r>
          </w:p>
        </w:tc>
        <w:tc>
          <w:tcPr>
            <w:tcW w:w="795" w:type="pct"/>
          </w:tcPr>
          <w:p w:rsidR="00C5446D" w:rsidRPr="001774A5" w:rsidRDefault="00940291" w:rsidP="007830C6">
            <w:pPr>
              <w:tabs>
                <w:tab w:val="left" w:pos="567"/>
              </w:tabs>
              <w:contextualSpacing/>
              <w:jc w:val="center"/>
            </w:pPr>
            <w:r>
              <w:t>г</w:t>
            </w:r>
          </w:p>
        </w:tc>
        <w:tc>
          <w:tcPr>
            <w:tcW w:w="795" w:type="pct"/>
          </w:tcPr>
          <w:p w:rsidR="00C5446D" w:rsidRPr="001774A5" w:rsidRDefault="003F09F2" w:rsidP="007830C6">
            <w:pPr>
              <w:tabs>
                <w:tab w:val="left" w:pos="567"/>
              </w:tabs>
              <w:contextualSpacing/>
              <w:jc w:val="center"/>
            </w:pPr>
            <w:r>
              <w:t>г</w:t>
            </w:r>
          </w:p>
        </w:tc>
        <w:tc>
          <w:tcPr>
            <w:tcW w:w="795" w:type="pct"/>
          </w:tcPr>
          <w:p w:rsidR="00C5446D" w:rsidRPr="001774A5" w:rsidRDefault="004B1E99" w:rsidP="007830C6">
            <w:pPr>
              <w:tabs>
                <w:tab w:val="left" w:pos="567"/>
              </w:tabs>
              <w:contextualSpacing/>
              <w:jc w:val="center"/>
            </w:pPr>
            <w:r>
              <w:t>б</w:t>
            </w:r>
          </w:p>
        </w:tc>
      </w:tr>
    </w:tbl>
    <w:p w:rsidR="00C5446D" w:rsidRDefault="00C5446D" w:rsidP="00C5446D">
      <w:pPr>
        <w:contextualSpacing/>
      </w:pPr>
    </w:p>
    <w:p w:rsidR="005D4219" w:rsidRPr="004B7861" w:rsidRDefault="005D4219" w:rsidP="005D4219">
      <w:pPr>
        <w:pStyle w:val="a3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/>
          <w:b/>
          <w:sz w:val="24"/>
          <w:szCs w:val="24"/>
        </w:rPr>
      </w:pPr>
      <w:r w:rsidRPr="004B7861">
        <w:rPr>
          <w:rFonts w:ascii="Times New Roman" w:hAnsi="Times New Roman"/>
          <w:b/>
          <w:sz w:val="24"/>
          <w:szCs w:val="24"/>
        </w:rPr>
        <w:t>Компетенция</w:t>
      </w:r>
    </w:p>
    <w:p w:rsidR="004E03F4" w:rsidRPr="002B50E8" w:rsidRDefault="004E03F4" w:rsidP="004E03F4">
      <w:pPr>
        <w:ind w:firstLine="284"/>
        <w:contextualSpacing/>
        <w:jc w:val="both"/>
      </w:pPr>
      <w:r>
        <w:rPr>
          <w:b/>
          <w:bCs/>
        </w:rPr>
        <w:t>ПК-4</w:t>
      </w:r>
      <w:r w:rsidRPr="00B0556D">
        <w:rPr>
          <w:bCs/>
        </w:rPr>
        <w:t xml:space="preserve">. </w:t>
      </w:r>
      <w:r w:rsidRPr="00196B7E">
        <w:rPr>
          <w:bCs/>
        </w:rPr>
        <w:t>Способен разрабатывать и исследовать математические модели технических и социально-экономических систем с использованием современных информационных технологий</w:t>
      </w:r>
      <w:r w:rsidRPr="002B50E8">
        <w:rPr>
          <w:bCs/>
        </w:rPr>
        <w:t>.</w:t>
      </w:r>
    </w:p>
    <w:p w:rsidR="004E03F4" w:rsidRPr="00B0556D" w:rsidRDefault="004E03F4" w:rsidP="004E03F4">
      <w:pPr>
        <w:pStyle w:val="a3"/>
        <w:tabs>
          <w:tab w:val="left" w:pos="567"/>
        </w:tabs>
        <w:spacing w:after="0" w:line="240" w:lineRule="auto"/>
        <w:ind w:left="0" w:firstLine="284"/>
        <w:rPr>
          <w:rFonts w:ascii="Times New Roman" w:hAnsi="Times New Roman"/>
          <w:bCs/>
          <w:sz w:val="24"/>
          <w:szCs w:val="24"/>
          <w:lang w:eastAsia="ru-RU"/>
        </w:rPr>
      </w:pPr>
    </w:p>
    <w:p w:rsidR="004E03F4" w:rsidRPr="00B0556D" w:rsidRDefault="004E03F4" w:rsidP="004E03F4">
      <w:pPr>
        <w:pStyle w:val="a3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B0556D">
        <w:rPr>
          <w:rFonts w:ascii="Times New Roman" w:hAnsi="Times New Roman"/>
          <w:b/>
          <w:sz w:val="24"/>
          <w:szCs w:val="24"/>
        </w:rPr>
        <w:t>Индикаторы достижения компетенции</w:t>
      </w:r>
      <w:r w:rsidRPr="00B0556D">
        <w:rPr>
          <w:rFonts w:ascii="Times New Roman" w:hAnsi="Times New Roman"/>
          <w:sz w:val="24"/>
          <w:szCs w:val="24"/>
        </w:rPr>
        <w:t>:</w:t>
      </w:r>
    </w:p>
    <w:p w:rsidR="004E03F4" w:rsidRPr="002B50E8" w:rsidRDefault="004E03F4" w:rsidP="004E03F4">
      <w:pPr>
        <w:ind w:firstLine="284"/>
        <w:contextualSpacing/>
        <w:jc w:val="both"/>
      </w:pPr>
      <w:r>
        <w:t>ПК-4</w:t>
      </w:r>
      <w:r w:rsidRPr="00B0556D">
        <w:t xml:space="preserve">.1. </w:t>
      </w:r>
      <w:r w:rsidRPr="0051192A">
        <w:t>Знать: основные принципы построения математических моделей технических и социально-экономических систем</w:t>
      </w:r>
      <w:r>
        <w:t>.</w:t>
      </w:r>
    </w:p>
    <w:p w:rsidR="004E03F4" w:rsidRPr="00B0556D" w:rsidRDefault="004E03F4" w:rsidP="004E03F4">
      <w:pPr>
        <w:ind w:firstLine="284"/>
        <w:contextualSpacing/>
        <w:jc w:val="both"/>
      </w:pPr>
      <w:r>
        <w:t>ПК-4</w:t>
      </w:r>
      <w:r w:rsidRPr="00B0556D">
        <w:t xml:space="preserve">.2. </w:t>
      </w:r>
      <w:r w:rsidRPr="0051192A">
        <w:t>Уметь: разрабатывать методы и алгоритмы решения инженерных и экономических задач на основе математического моделирования с использованием современных информационных технологий</w:t>
      </w:r>
      <w:r>
        <w:t>.</w:t>
      </w:r>
    </w:p>
    <w:p w:rsidR="004E03F4" w:rsidRPr="00725331" w:rsidRDefault="004E03F4" w:rsidP="004E03F4">
      <w:pPr>
        <w:ind w:firstLine="284"/>
        <w:contextualSpacing/>
        <w:jc w:val="both"/>
      </w:pPr>
      <w:r>
        <w:t>ПК-4</w:t>
      </w:r>
      <w:r w:rsidRPr="00725331">
        <w:t xml:space="preserve">.3. </w:t>
      </w:r>
      <w:r w:rsidRPr="0051192A">
        <w:t>Владеть: практическими навыками исследования математических моделей технических и социально-экономических систем с использованием современных информационных технологий</w:t>
      </w:r>
      <w:r>
        <w:t>.</w:t>
      </w:r>
    </w:p>
    <w:p w:rsidR="005D4219" w:rsidRDefault="005D4219" w:rsidP="005D4219">
      <w:pPr>
        <w:rPr>
          <w:i/>
          <w:iCs/>
        </w:rPr>
      </w:pPr>
    </w:p>
    <w:p w:rsidR="00160270" w:rsidRPr="009764D8" w:rsidRDefault="00160270" w:rsidP="00160270">
      <w:pPr>
        <w:tabs>
          <w:tab w:val="left" w:pos="567"/>
        </w:tabs>
        <w:contextualSpacing/>
        <w:jc w:val="both"/>
        <w:rPr>
          <w:b/>
          <w:i/>
        </w:rPr>
      </w:pPr>
      <w:r w:rsidRPr="009764D8">
        <w:rPr>
          <w:b/>
          <w:i/>
        </w:rPr>
        <w:t>Проведение работы, заключающейся в ответе на вопросы теста</w:t>
      </w:r>
      <w:r>
        <w:rPr>
          <w:b/>
          <w:i/>
        </w:rPr>
        <w:t xml:space="preserve"> (компетенция ПК-4)</w:t>
      </w:r>
      <w:r w:rsidRPr="009764D8">
        <w:rPr>
          <w:b/>
          <w:i/>
        </w:rPr>
        <w:t>:</w:t>
      </w:r>
    </w:p>
    <w:p w:rsidR="00160270" w:rsidRPr="00483D08" w:rsidRDefault="00940291" w:rsidP="00160270">
      <w:r>
        <w:rPr>
          <w:b/>
        </w:rPr>
        <w:t>1</w:t>
      </w:r>
      <w:r w:rsidR="00160270" w:rsidRPr="00483D08">
        <w:rPr>
          <w:b/>
        </w:rPr>
        <w:t>.</w:t>
      </w:r>
      <w:r w:rsidR="00160270" w:rsidRPr="00483D08">
        <w:t xml:space="preserve"> </w:t>
      </w:r>
      <w:r w:rsidR="00160270">
        <w:t>Стабилизированное течение вязкой жидкости в цилиндрическом канале называется</w:t>
      </w:r>
    </w:p>
    <w:p w:rsidR="00160270" w:rsidRPr="00483D08" w:rsidRDefault="00160270" w:rsidP="00160270">
      <w:r w:rsidRPr="003F09F2">
        <w:t>а</w:t>
      </w:r>
      <w:r w:rsidRPr="00483D08">
        <w:t xml:space="preserve">) </w:t>
      </w:r>
      <w:r>
        <w:t xml:space="preserve">течение </w:t>
      </w:r>
      <w:proofErr w:type="spellStart"/>
      <w:r>
        <w:t>Куэтта</w:t>
      </w:r>
      <w:proofErr w:type="spellEnd"/>
    </w:p>
    <w:p w:rsidR="00160270" w:rsidRPr="00483D08" w:rsidRDefault="00160270" w:rsidP="00160270">
      <w:r w:rsidRPr="003F09F2">
        <w:rPr>
          <w:b/>
        </w:rPr>
        <w:t>б</w:t>
      </w:r>
      <w:r w:rsidRPr="00483D08">
        <w:t xml:space="preserve">) </w:t>
      </w:r>
      <w:r>
        <w:rPr>
          <w:bCs/>
        </w:rPr>
        <w:t xml:space="preserve">течение </w:t>
      </w:r>
      <w:proofErr w:type="spellStart"/>
      <w:r>
        <w:rPr>
          <w:bCs/>
        </w:rPr>
        <w:t>Пуазейля</w:t>
      </w:r>
      <w:proofErr w:type="spellEnd"/>
    </w:p>
    <w:p w:rsidR="00160270" w:rsidRPr="00483D08" w:rsidRDefault="00160270" w:rsidP="00160270">
      <w:r w:rsidRPr="00483D08">
        <w:t xml:space="preserve">в) </w:t>
      </w:r>
      <w:r>
        <w:rPr>
          <w:bCs/>
        </w:rPr>
        <w:t>потенциальное течение</w:t>
      </w:r>
    </w:p>
    <w:p w:rsidR="00160270" w:rsidRPr="00483D08" w:rsidRDefault="00160270" w:rsidP="00160270">
      <w:r w:rsidRPr="00483D08">
        <w:t xml:space="preserve">г) </w:t>
      </w:r>
      <w:r>
        <w:rPr>
          <w:bCs/>
        </w:rPr>
        <w:t>ламинарное течение</w:t>
      </w:r>
    </w:p>
    <w:p w:rsidR="00160270" w:rsidRPr="00483D08" w:rsidRDefault="00160270" w:rsidP="00160270"/>
    <w:p w:rsidR="00940291" w:rsidRPr="00483D08" w:rsidRDefault="00940291" w:rsidP="00940291">
      <w:r>
        <w:rPr>
          <w:b/>
        </w:rPr>
        <w:t>2</w:t>
      </w:r>
      <w:r w:rsidRPr="00483D08">
        <w:rPr>
          <w:b/>
        </w:rPr>
        <w:t>.</w:t>
      </w:r>
      <w:r w:rsidRPr="00483D08">
        <w:t xml:space="preserve"> </w:t>
      </w:r>
      <w:r>
        <w:t>Что не относится к характеристикам турбулентной вязкости</w:t>
      </w:r>
    </w:p>
    <w:p w:rsidR="00940291" w:rsidRPr="00483D08" w:rsidRDefault="00940291" w:rsidP="00940291">
      <w:r w:rsidRPr="003F09F2">
        <w:t>а</w:t>
      </w:r>
      <w:r w:rsidRPr="00483D08">
        <w:t xml:space="preserve">) </w:t>
      </w:r>
      <w:r>
        <w:t xml:space="preserve">вводится на основе гипотезы </w:t>
      </w:r>
      <w:proofErr w:type="spellStart"/>
      <w:r>
        <w:t>Буссинеска</w:t>
      </w:r>
      <w:proofErr w:type="spellEnd"/>
    </w:p>
    <w:p w:rsidR="00940291" w:rsidRPr="00D0464F" w:rsidRDefault="00940291" w:rsidP="00940291">
      <w:pPr>
        <w:rPr>
          <w:bCs/>
        </w:rPr>
      </w:pPr>
      <w:r w:rsidRPr="003F09F2">
        <w:rPr>
          <w:b/>
        </w:rPr>
        <w:t>б</w:t>
      </w:r>
      <w:r w:rsidRPr="00483D08">
        <w:t xml:space="preserve">) </w:t>
      </w:r>
      <w:r>
        <w:rPr>
          <w:bCs/>
        </w:rPr>
        <w:t>не зависит от пространственных координат и времени</w:t>
      </w:r>
    </w:p>
    <w:p w:rsidR="00940291" w:rsidRPr="00483D08" w:rsidRDefault="00940291" w:rsidP="00940291">
      <w:r w:rsidRPr="00483D08">
        <w:t xml:space="preserve">в) </w:t>
      </w:r>
      <w:r w:rsidRPr="00D0464F">
        <w:rPr>
          <w:bCs/>
        </w:rPr>
        <w:t xml:space="preserve">не является свойством вещества, а является </w:t>
      </w:r>
      <w:r>
        <w:rPr>
          <w:bCs/>
        </w:rPr>
        <w:t>характеристикой</w:t>
      </w:r>
      <w:r w:rsidRPr="00D0464F">
        <w:rPr>
          <w:bCs/>
        </w:rPr>
        <w:t xml:space="preserve"> течения</w:t>
      </w:r>
    </w:p>
    <w:p w:rsidR="00940291" w:rsidRPr="00483D08" w:rsidRDefault="00940291" w:rsidP="00940291">
      <w:r w:rsidRPr="00483D08">
        <w:t xml:space="preserve">г) </w:t>
      </w:r>
      <w:r w:rsidRPr="00D0464F">
        <w:rPr>
          <w:bCs/>
        </w:rPr>
        <w:t>намного превосходит ламинарную вязкость</w:t>
      </w:r>
    </w:p>
    <w:p w:rsidR="00160270" w:rsidRPr="00483D08" w:rsidRDefault="00160270" w:rsidP="00160270"/>
    <w:p w:rsidR="00C4423A" w:rsidRDefault="00940291" w:rsidP="00C4423A">
      <w:r>
        <w:rPr>
          <w:b/>
        </w:rPr>
        <w:t>3</w:t>
      </w:r>
      <w:r w:rsidR="00C4423A" w:rsidRPr="00E80242">
        <w:rPr>
          <w:b/>
        </w:rPr>
        <w:t>.</w:t>
      </w:r>
      <w:r w:rsidR="00C4423A" w:rsidRPr="00C9471E">
        <w:t xml:space="preserve"> </w:t>
      </w:r>
      <w:r w:rsidR="0063385B">
        <w:t xml:space="preserve">Движение </w:t>
      </w:r>
      <w:r w:rsidR="00D351C1">
        <w:t>турбулентного потока</w:t>
      </w:r>
      <w:r w:rsidR="0063385B">
        <w:t xml:space="preserve"> в </w:t>
      </w:r>
      <w:r w:rsidR="00D351C1">
        <w:t>осредненных переменных описывает</w:t>
      </w:r>
    </w:p>
    <w:p w:rsidR="0063385B" w:rsidRPr="00483D08" w:rsidRDefault="0063385B" w:rsidP="0063385B">
      <w:r w:rsidRPr="00483D08">
        <w:t xml:space="preserve">а) </w:t>
      </w:r>
      <w:r>
        <w:t>система уравнений Навье-Стокса</w:t>
      </w:r>
      <w:r w:rsidRPr="00483D08">
        <w:t>;</w:t>
      </w:r>
    </w:p>
    <w:p w:rsidR="0063385B" w:rsidRPr="00483D08" w:rsidRDefault="0063385B" w:rsidP="0063385B">
      <w:r w:rsidRPr="0063385B">
        <w:t>б</w:t>
      </w:r>
      <w:r w:rsidRPr="00483D08">
        <w:t xml:space="preserve">) </w:t>
      </w:r>
      <w:r>
        <w:t>система уравнений Эйлера</w:t>
      </w:r>
      <w:r w:rsidRPr="00483D08">
        <w:t>;</w:t>
      </w:r>
    </w:p>
    <w:p w:rsidR="0063385B" w:rsidRPr="00483D08" w:rsidRDefault="0063385B" w:rsidP="0063385B">
      <w:r w:rsidRPr="00D351C1">
        <w:rPr>
          <w:b/>
        </w:rPr>
        <w:t>в</w:t>
      </w:r>
      <w:r w:rsidRPr="00483D08">
        <w:t xml:space="preserve">) </w:t>
      </w:r>
      <w:r>
        <w:t xml:space="preserve">система уравнений </w:t>
      </w:r>
      <w:proofErr w:type="spellStart"/>
      <w:r>
        <w:t>Рейнольдса</w:t>
      </w:r>
      <w:proofErr w:type="spellEnd"/>
      <w:r w:rsidRPr="00483D08">
        <w:t>;</w:t>
      </w:r>
    </w:p>
    <w:p w:rsidR="0063385B" w:rsidRPr="00483D08" w:rsidRDefault="0063385B" w:rsidP="0063385B">
      <w:r w:rsidRPr="00D351C1">
        <w:t>г</w:t>
      </w:r>
      <w:r w:rsidRPr="00483D08">
        <w:t xml:space="preserve">) </w:t>
      </w:r>
      <w:r>
        <w:t xml:space="preserve">система уравнений </w:t>
      </w:r>
      <w:r w:rsidRPr="00C83AA4">
        <w:t>Прандтля</w:t>
      </w:r>
      <w:r w:rsidRPr="00483D08">
        <w:t>.</w:t>
      </w:r>
    </w:p>
    <w:p w:rsidR="00C4423A" w:rsidRDefault="00C4423A" w:rsidP="00C4423A"/>
    <w:p w:rsidR="00D351C1" w:rsidRPr="00483D08" w:rsidRDefault="00940291" w:rsidP="00D351C1">
      <w:r>
        <w:rPr>
          <w:b/>
        </w:rPr>
        <w:t>4</w:t>
      </w:r>
      <w:r w:rsidR="00D351C1" w:rsidRPr="00483D08">
        <w:rPr>
          <w:b/>
        </w:rPr>
        <w:t>.</w:t>
      </w:r>
      <w:r w:rsidR="00D351C1" w:rsidRPr="00483D08">
        <w:t xml:space="preserve"> </w:t>
      </w:r>
      <w:r w:rsidR="00D351C1">
        <w:t xml:space="preserve">Система уравнений </w:t>
      </w:r>
      <w:r>
        <w:t>напряженно-деформированного состояния твердого тела не</w:t>
      </w:r>
      <w:r w:rsidR="00D351C1">
        <w:t xml:space="preserve"> включает:</w:t>
      </w:r>
    </w:p>
    <w:p w:rsidR="00D351C1" w:rsidRPr="00C83AA4" w:rsidRDefault="00D351C1" w:rsidP="00D351C1">
      <w:r w:rsidRPr="00483D08">
        <w:t>а</w:t>
      </w:r>
      <w:r w:rsidRPr="00C83AA4">
        <w:t xml:space="preserve">) </w:t>
      </w:r>
      <w:r w:rsidR="00940291">
        <w:t>уравнения</w:t>
      </w:r>
      <w:r>
        <w:t xml:space="preserve"> неразрывности</w:t>
      </w:r>
    </w:p>
    <w:p w:rsidR="00D351C1" w:rsidRPr="00C83AA4" w:rsidRDefault="00D351C1" w:rsidP="00D351C1">
      <w:r w:rsidRPr="00C83AA4">
        <w:t xml:space="preserve">б) </w:t>
      </w:r>
      <w:r w:rsidR="00940291">
        <w:t>уравнения</w:t>
      </w:r>
      <w:r>
        <w:t xml:space="preserve"> </w:t>
      </w:r>
      <w:r w:rsidR="00940291">
        <w:t>равновесия сил</w:t>
      </w:r>
    </w:p>
    <w:p w:rsidR="00D351C1" w:rsidRPr="00C83AA4" w:rsidRDefault="00D351C1" w:rsidP="00D351C1">
      <w:r w:rsidRPr="00483D08">
        <w:t>в</w:t>
      </w:r>
      <w:r w:rsidRPr="00C83AA4">
        <w:t xml:space="preserve">) </w:t>
      </w:r>
      <w:r w:rsidR="00940291">
        <w:t>физические у</w:t>
      </w:r>
      <w:bookmarkStart w:id="0" w:name="_GoBack"/>
      <w:bookmarkEnd w:id="0"/>
      <w:r w:rsidR="00940291">
        <w:t>равнения</w:t>
      </w:r>
      <w:r>
        <w:t xml:space="preserve"> </w:t>
      </w:r>
      <w:r w:rsidR="00940291">
        <w:t>закона Гука</w:t>
      </w:r>
    </w:p>
    <w:p w:rsidR="00D351C1" w:rsidRPr="00483D08" w:rsidRDefault="00D351C1" w:rsidP="00D351C1">
      <w:r w:rsidRPr="00C83AA4">
        <w:rPr>
          <w:b/>
        </w:rPr>
        <w:t>г</w:t>
      </w:r>
      <w:r w:rsidRPr="00483D08">
        <w:t xml:space="preserve">) </w:t>
      </w:r>
      <w:r>
        <w:t>уравнение состояния</w:t>
      </w:r>
    </w:p>
    <w:p w:rsidR="00D351C1" w:rsidRDefault="00D351C1" w:rsidP="00C4423A"/>
    <w:p w:rsidR="00F67005" w:rsidRPr="00483D08" w:rsidRDefault="00940291" w:rsidP="00F67005">
      <w:r>
        <w:rPr>
          <w:b/>
        </w:rPr>
        <w:t>5</w:t>
      </w:r>
      <w:r w:rsidR="00F67005" w:rsidRPr="00483D08">
        <w:rPr>
          <w:b/>
        </w:rPr>
        <w:t>.</w:t>
      </w:r>
      <w:r w:rsidR="00F67005" w:rsidRPr="00483D08">
        <w:t xml:space="preserve"> </w:t>
      </w:r>
      <w:r w:rsidR="00F67005" w:rsidRPr="003F09F2">
        <w:t xml:space="preserve">Какой закон </w:t>
      </w:r>
      <w:r w:rsidR="00A96F53">
        <w:t>устанавливае</w:t>
      </w:r>
      <w:r w:rsidR="00A96F53" w:rsidRPr="00A96F53">
        <w:t>т связь между линейными деформациями и напряжениями в точке тела</w:t>
      </w:r>
      <w:r w:rsidR="00F67005" w:rsidRPr="00A96F53">
        <w:t>?</w:t>
      </w:r>
    </w:p>
    <w:p w:rsidR="00F67005" w:rsidRPr="003F09F2" w:rsidRDefault="00F67005" w:rsidP="00F67005">
      <w:r w:rsidRPr="00A96F53">
        <w:rPr>
          <w:b/>
        </w:rPr>
        <w:t>а</w:t>
      </w:r>
      <w:r w:rsidRPr="003F09F2">
        <w:t>) закон Гука;</w:t>
      </w:r>
    </w:p>
    <w:p w:rsidR="004B1E99" w:rsidRPr="00483D08" w:rsidRDefault="004B1E99" w:rsidP="004B1E99">
      <w:r>
        <w:t>б</w:t>
      </w:r>
      <w:r w:rsidRPr="00483D08">
        <w:t xml:space="preserve">) </w:t>
      </w:r>
      <w:r w:rsidRPr="003F09F2">
        <w:t>закон Фурье</w:t>
      </w:r>
      <w:r>
        <w:t>;</w:t>
      </w:r>
    </w:p>
    <w:p w:rsidR="004B1E99" w:rsidRPr="003F09F2" w:rsidRDefault="004B1E99" w:rsidP="004B1E99">
      <w:r w:rsidRPr="00483D08">
        <w:t>в</w:t>
      </w:r>
      <w:r w:rsidRPr="003F09F2">
        <w:t xml:space="preserve">) закон </w:t>
      </w:r>
      <w:r>
        <w:t>Паскаля</w:t>
      </w:r>
      <w:r w:rsidRPr="003F09F2">
        <w:t>;</w:t>
      </w:r>
    </w:p>
    <w:p w:rsidR="00F67005" w:rsidRPr="003F09F2" w:rsidRDefault="004B1E99" w:rsidP="00F67005">
      <w:r>
        <w:t>г) закон Ньютона.</w:t>
      </w:r>
    </w:p>
    <w:p w:rsidR="00C4423A" w:rsidRDefault="00C4423A" w:rsidP="00C4423A"/>
    <w:p w:rsidR="005D4219" w:rsidRDefault="005D4219" w:rsidP="005D4219">
      <w:pPr>
        <w:contextualSpacing/>
        <w:jc w:val="both"/>
        <w:rPr>
          <w:bCs/>
        </w:rPr>
      </w:pPr>
    </w:p>
    <w:p w:rsidR="005D4219" w:rsidRPr="001774A5" w:rsidRDefault="005D4219" w:rsidP="005D4219">
      <w:pPr>
        <w:tabs>
          <w:tab w:val="left" w:pos="567"/>
        </w:tabs>
        <w:ind w:firstLine="284"/>
        <w:contextualSpacing/>
        <w:jc w:val="both"/>
      </w:pPr>
      <w:r>
        <w:lastRenderedPageBreak/>
        <w:t>Ключи теста:</w:t>
      </w:r>
    </w:p>
    <w:tbl>
      <w:tblPr>
        <w:tblW w:w="278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55"/>
        <w:gridCol w:w="899"/>
        <w:gridCol w:w="898"/>
        <w:gridCol w:w="898"/>
        <w:gridCol w:w="898"/>
        <w:gridCol w:w="898"/>
      </w:tblGrid>
      <w:tr w:rsidR="005D4219" w:rsidRPr="001774A5" w:rsidTr="00463FC3">
        <w:trPr>
          <w:trHeight w:val="270"/>
        </w:trPr>
        <w:tc>
          <w:tcPr>
            <w:tcW w:w="1024" w:type="pct"/>
          </w:tcPr>
          <w:p w:rsidR="005D4219" w:rsidRPr="001774A5" w:rsidRDefault="005D4219" w:rsidP="00463FC3">
            <w:pPr>
              <w:tabs>
                <w:tab w:val="left" w:pos="567"/>
              </w:tabs>
              <w:contextualSpacing/>
              <w:jc w:val="both"/>
              <w:rPr>
                <w:b/>
                <w:bCs/>
              </w:rPr>
            </w:pPr>
            <w:r w:rsidRPr="001774A5">
              <w:rPr>
                <w:b/>
                <w:bCs/>
              </w:rPr>
              <w:t>Вопрос</w:t>
            </w:r>
          </w:p>
        </w:tc>
        <w:tc>
          <w:tcPr>
            <w:tcW w:w="796" w:type="pct"/>
          </w:tcPr>
          <w:p w:rsidR="005D4219" w:rsidRPr="001774A5" w:rsidRDefault="005D4219" w:rsidP="00463FC3">
            <w:pPr>
              <w:tabs>
                <w:tab w:val="left" w:pos="567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95" w:type="pct"/>
          </w:tcPr>
          <w:p w:rsidR="005D4219" w:rsidRPr="001774A5" w:rsidRDefault="005D4219" w:rsidP="00463FC3">
            <w:pPr>
              <w:tabs>
                <w:tab w:val="left" w:pos="567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95" w:type="pct"/>
          </w:tcPr>
          <w:p w:rsidR="005D4219" w:rsidRPr="001774A5" w:rsidRDefault="005D4219" w:rsidP="00463FC3">
            <w:pPr>
              <w:tabs>
                <w:tab w:val="left" w:pos="567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95" w:type="pct"/>
          </w:tcPr>
          <w:p w:rsidR="005D4219" w:rsidRPr="001774A5" w:rsidRDefault="005D4219" w:rsidP="00463FC3">
            <w:pPr>
              <w:tabs>
                <w:tab w:val="left" w:pos="567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95" w:type="pct"/>
          </w:tcPr>
          <w:p w:rsidR="005D4219" w:rsidRPr="001774A5" w:rsidRDefault="005D4219" w:rsidP="00463FC3">
            <w:pPr>
              <w:tabs>
                <w:tab w:val="left" w:pos="567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5D4219" w:rsidRPr="001774A5" w:rsidTr="00463FC3">
        <w:trPr>
          <w:trHeight w:val="264"/>
        </w:trPr>
        <w:tc>
          <w:tcPr>
            <w:tcW w:w="1024" w:type="pct"/>
          </w:tcPr>
          <w:p w:rsidR="005D4219" w:rsidRPr="001774A5" w:rsidRDefault="005D4219" w:rsidP="00463FC3">
            <w:pPr>
              <w:tabs>
                <w:tab w:val="left" w:pos="567"/>
              </w:tabs>
              <w:contextualSpacing/>
              <w:jc w:val="both"/>
              <w:rPr>
                <w:b/>
                <w:bCs/>
              </w:rPr>
            </w:pPr>
            <w:r w:rsidRPr="001774A5">
              <w:rPr>
                <w:b/>
                <w:bCs/>
              </w:rPr>
              <w:t>Ответ</w:t>
            </w:r>
          </w:p>
        </w:tc>
        <w:tc>
          <w:tcPr>
            <w:tcW w:w="796" w:type="pct"/>
          </w:tcPr>
          <w:p w:rsidR="005D4219" w:rsidRPr="001774A5" w:rsidRDefault="00940291" w:rsidP="00463FC3">
            <w:pPr>
              <w:tabs>
                <w:tab w:val="left" w:pos="567"/>
              </w:tabs>
              <w:contextualSpacing/>
              <w:jc w:val="center"/>
            </w:pPr>
            <w:r>
              <w:t>б</w:t>
            </w:r>
          </w:p>
        </w:tc>
        <w:tc>
          <w:tcPr>
            <w:tcW w:w="795" w:type="pct"/>
          </w:tcPr>
          <w:p w:rsidR="005D4219" w:rsidRPr="001774A5" w:rsidRDefault="00940291" w:rsidP="00463FC3">
            <w:pPr>
              <w:tabs>
                <w:tab w:val="left" w:pos="567"/>
              </w:tabs>
              <w:contextualSpacing/>
              <w:jc w:val="center"/>
            </w:pPr>
            <w:r>
              <w:t>б</w:t>
            </w:r>
          </w:p>
        </w:tc>
        <w:tc>
          <w:tcPr>
            <w:tcW w:w="795" w:type="pct"/>
          </w:tcPr>
          <w:p w:rsidR="005D4219" w:rsidRPr="001774A5" w:rsidRDefault="00940291" w:rsidP="00463FC3">
            <w:pPr>
              <w:tabs>
                <w:tab w:val="left" w:pos="567"/>
              </w:tabs>
              <w:contextualSpacing/>
              <w:jc w:val="center"/>
            </w:pPr>
            <w:r>
              <w:t>в</w:t>
            </w:r>
          </w:p>
        </w:tc>
        <w:tc>
          <w:tcPr>
            <w:tcW w:w="795" w:type="pct"/>
          </w:tcPr>
          <w:p w:rsidR="005D4219" w:rsidRPr="001774A5" w:rsidRDefault="00940291" w:rsidP="00463FC3">
            <w:pPr>
              <w:tabs>
                <w:tab w:val="left" w:pos="567"/>
              </w:tabs>
              <w:contextualSpacing/>
              <w:jc w:val="center"/>
            </w:pPr>
            <w:r>
              <w:t>г</w:t>
            </w:r>
          </w:p>
        </w:tc>
        <w:tc>
          <w:tcPr>
            <w:tcW w:w="795" w:type="pct"/>
          </w:tcPr>
          <w:p w:rsidR="005D4219" w:rsidRPr="001774A5" w:rsidRDefault="00940291" w:rsidP="00463FC3">
            <w:pPr>
              <w:tabs>
                <w:tab w:val="left" w:pos="567"/>
              </w:tabs>
              <w:contextualSpacing/>
              <w:jc w:val="center"/>
            </w:pPr>
            <w:r>
              <w:t>а</w:t>
            </w:r>
          </w:p>
        </w:tc>
      </w:tr>
    </w:tbl>
    <w:p w:rsidR="00780087" w:rsidRDefault="00780087" w:rsidP="005D4219">
      <w:pPr>
        <w:contextualSpacing/>
      </w:pPr>
    </w:p>
    <w:sectPr w:rsidR="00780087" w:rsidSect="001774A5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01A4E"/>
    <w:multiLevelType w:val="hybridMultilevel"/>
    <w:tmpl w:val="30C8E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0155D"/>
    <w:multiLevelType w:val="hybridMultilevel"/>
    <w:tmpl w:val="30963D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174B1"/>
    <w:multiLevelType w:val="hybridMultilevel"/>
    <w:tmpl w:val="C5CA48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070C9"/>
    <w:multiLevelType w:val="hybridMultilevel"/>
    <w:tmpl w:val="91AA97DE"/>
    <w:lvl w:ilvl="0" w:tplc="23B8B7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6BF6314"/>
    <w:multiLevelType w:val="hybridMultilevel"/>
    <w:tmpl w:val="223A8AB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A642431"/>
    <w:multiLevelType w:val="hybridMultilevel"/>
    <w:tmpl w:val="35FC8784"/>
    <w:lvl w:ilvl="0" w:tplc="4C6A0398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B12BB4"/>
    <w:multiLevelType w:val="hybridMultilevel"/>
    <w:tmpl w:val="8234699E"/>
    <w:lvl w:ilvl="0" w:tplc="02A00094">
      <w:start w:val="1"/>
      <w:numFmt w:val="decimal"/>
      <w:lvlText w:val="%1)"/>
      <w:lvlJc w:val="left"/>
      <w:pPr>
        <w:ind w:left="1080" w:hanging="360"/>
      </w:pPr>
      <w:rPr>
        <w:rFonts w:ascii="Calibri" w:hAnsi="Calibri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3C831A2"/>
    <w:multiLevelType w:val="hybridMultilevel"/>
    <w:tmpl w:val="D1BCD65C"/>
    <w:lvl w:ilvl="0" w:tplc="35EC2818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8C941E8"/>
    <w:multiLevelType w:val="hybridMultilevel"/>
    <w:tmpl w:val="8C4E2586"/>
    <w:lvl w:ilvl="0" w:tplc="E0B4DAF2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15" w:hanging="360"/>
      </w:pPr>
    </w:lvl>
    <w:lvl w:ilvl="2" w:tplc="0419001B" w:tentative="1">
      <w:start w:val="1"/>
      <w:numFmt w:val="lowerRoman"/>
      <w:lvlText w:val="%3."/>
      <w:lvlJc w:val="right"/>
      <w:pPr>
        <w:ind w:left="1735" w:hanging="180"/>
      </w:pPr>
    </w:lvl>
    <w:lvl w:ilvl="3" w:tplc="0419000F" w:tentative="1">
      <w:start w:val="1"/>
      <w:numFmt w:val="decimal"/>
      <w:lvlText w:val="%4."/>
      <w:lvlJc w:val="left"/>
      <w:pPr>
        <w:ind w:left="2455" w:hanging="360"/>
      </w:pPr>
    </w:lvl>
    <w:lvl w:ilvl="4" w:tplc="04190019" w:tentative="1">
      <w:start w:val="1"/>
      <w:numFmt w:val="lowerLetter"/>
      <w:lvlText w:val="%5."/>
      <w:lvlJc w:val="left"/>
      <w:pPr>
        <w:ind w:left="3175" w:hanging="360"/>
      </w:pPr>
    </w:lvl>
    <w:lvl w:ilvl="5" w:tplc="0419001B" w:tentative="1">
      <w:start w:val="1"/>
      <w:numFmt w:val="lowerRoman"/>
      <w:lvlText w:val="%6."/>
      <w:lvlJc w:val="right"/>
      <w:pPr>
        <w:ind w:left="3895" w:hanging="180"/>
      </w:pPr>
    </w:lvl>
    <w:lvl w:ilvl="6" w:tplc="0419000F" w:tentative="1">
      <w:start w:val="1"/>
      <w:numFmt w:val="decimal"/>
      <w:lvlText w:val="%7."/>
      <w:lvlJc w:val="left"/>
      <w:pPr>
        <w:ind w:left="4615" w:hanging="360"/>
      </w:pPr>
    </w:lvl>
    <w:lvl w:ilvl="7" w:tplc="04190019" w:tentative="1">
      <w:start w:val="1"/>
      <w:numFmt w:val="lowerLetter"/>
      <w:lvlText w:val="%8."/>
      <w:lvlJc w:val="left"/>
      <w:pPr>
        <w:ind w:left="5335" w:hanging="360"/>
      </w:pPr>
    </w:lvl>
    <w:lvl w:ilvl="8" w:tplc="041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9" w15:restartNumberingAfterBreak="0">
    <w:nsid w:val="702B6D00"/>
    <w:multiLevelType w:val="hybridMultilevel"/>
    <w:tmpl w:val="30C8E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8B54B8"/>
    <w:multiLevelType w:val="hybridMultilevel"/>
    <w:tmpl w:val="554C9A0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0"/>
  </w:num>
  <w:num w:numId="5">
    <w:abstractNumId w:val="6"/>
  </w:num>
  <w:num w:numId="6">
    <w:abstractNumId w:val="8"/>
  </w:num>
  <w:num w:numId="7">
    <w:abstractNumId w:val="1"/>
  </w:num>
  <w:num w:numId="8">
    <w:abstractNumId w:val="5"/>
  </w:num>
  <w:num w:numId="9">
    <w:abstractNumId w:val="2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embedSystemFonts/>
  <w:proofState w:spelling="clean" w:grammar="clean"/>
  <w:defaultTabStop w:val="708"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D7331F"/>
    <w:rsid w:val="00011BB0"/>
    <w:rsid w:val="00047F26"/>
    <w:rsid w:val="00084621"/>
    <w:rsid w:val="00090AA9"/>
    <w:rsid w:val="000B0178"/>
    <w:rsid w:val="000B44CA"/>
    <w:rsid w:val="000C2764"/>
    <w:rsid w:val="000D450A"/>
    <w:rsid w:val="000E1217"/>
    <w:rsid w:val="00160270"/>
    <w:rsid w:val="00160953"/>
    <w:rsid w:val="001774A5"/>
    <w:rsid w:val="001826E1"/>
    <w:rsid w:val="00205082"/>
    <w:rsid w:val="00216D59"/>
    <w:rsid w:val="0026021B"/>
    <w:rsid w:val="0027778A"/>
    <w:rsid w:val="002B50E8"/>
    <w:rsid w:val="003978AC"/>
    <w:rsid w:val="003D639A"/>
    <w:rsid w:val="003E4F95"/>
    <w:rsid w:val="003F09F2"/>
    <w:rsid w:val="00426365"/>
    <w:rsid w:val="00430439"/>
    <w:rsid w:val="00475093"/>
    <w:rsid w:val="00480F2B"/>
    <w:rsid w:val="00483D08"/>
    <w:rsid w:val="004A6672"/>
    <w:rsid w:val="004B0D98"/>
    <w:rsid w:val="004B1E99"/>
    <w:rsid w:val="004B2A6C"/>
    <w:rsid w:val="004C03ED"/>
    <w:rsid w:val="004E03F4"/>
    <w:rsid w:val="004F69B3"/>
    <w:rsid w:val="005430FE"/>
    <w:rsid w:val="00574A5B"/>
    <w:rsid w:val="00576800"/>
    <w:rsid w:val="005B046D"/>
    <w:rsid w:val="005D3A07"/>
    <w:rsid w:val="005D4219"/>
    <w:rsid w:val="005E68A7"/>
    <w:rsid w:val="0063385B"/>
    <w:rsid w:val="006702E1"/>
    <w:rsid w:val="0067442A"/>
    <w:rsid w:val="00676736"/>
    <w:rsid w:val="007608ED"/>
    <w:rsid w:val="007643E6"/>
    <w:rsid w:val="00764B84"/>
    <w:rsid w:val="00780087"/>
    <w:rsid w:val="00781444"/>
    <w:rsid w:val="007D2C7D"/>
    <w:rsid w:val="007F4B6E"/>
    <w:rsid w:val="00821A72"/>
    <w:rsid w:val="0084052A"/>
    <w:rsid w:val="008F3C1B"/>
    <w:rsid w:val="00940291"/>
    <w:rsid w:val="0097131B"/>
    <w:rsid w:val="009764D8"/>
    <w:rsid w:val="009A02E1"/>
    <w:rsid w:val="00A02F73"/>
    <w:rsid w:val="00A21E1D"/>
    <w:rsid w:val="00A2645E"/>
    <w:rsid w:val="00A438D2"/>
    <w:rsid w:val="00A96F53"/>
    <w:rsid w:val="00A97BCD"/>
    <w:rsid w:val="00AA474D"/>
    <w:rsid w:val="00AC52E2"/>
    <w:rsid w:val="00AC6F0B"/>
    <w:rsid w:val="00AD188A"/>
    <w:rsid w:val="00B06FB6"/>
    <w:rsid w:val="00B47756"/>
    <w:rsid w:val="00B76515"/>
    <w:rsid w:val="00B945D0"/>
    <w:rsid w:val="00BE0709"/>
    <w:rsid w:val="00C4423A"/>
    <w:rsid w:val="00C449A3"/>
    <w:rsid w:val="00C505FA"/>
    <w:rsid w:val="00C5446D"/>
    <w:rsid w:val="00C82801"/>
    <w:rsid w:val="00C83AA4"/>
    <w:rsid w:val="00C93AA6"/>
    <w:rsid w:val="00C9471E"/>
    <w:rsid w:val="00CD393E"/>
    <w:rsid w:val="00D0464F"/>
    <w:rsid w:val="00D351C1"/>
    <w:rsid w:val="00D37FF9"/>
    <w:rsid w:val="00D7331F"/>
    <w:rsid w:val="00DB3843"/>
    <w:rsid w:val="00DD32A0"/>
    <w:rsid w:val="00DD54D1"/>
    <w:rsid w:val="00E057C6"/>
    <w:rsid w:val="00E30A54"/>
    <w:rsid w:val="00E35A62"/>
    <w:rsid w:val="00E7012A"/>
    <w:rsid w:val="00E80242"/>
    <w:rsid w:val="00E91927"/>
    <w:rsid w:val="00E97354"/>
    <w:rsid w:val="00EB5463"/>
    <w:rsid w:val="00EC0124"/>
    <w:rsid w:val="00F67005"/>
    <w:rsid w:val="00F75923"/>
    <w:rsid w:val="00F816C9"/>
    <w:rsid w:val="00F900E8"/>
    <w:rsid w:val="00FA0B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F8A0DB"/>
  <w15:docId w15:val="{1FD87814-89CD-4A5A-9267-5364B905E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672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D7331F"/>
    <w:pPr>
      <w:spacing w:after="160" w:line="259" w:lineRule="auto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11">
    <w:name w:val="Знак Знак11"/>
    <w:basedOn w:val="a"/>
    <w:uiPriority w:val="99"/>
    <w:rsid w:val="00D7331F"/>
    <w:pPr>
      <w:widowControl w:val="0"/>
      <w:adjustRightInd w:val="0"/>
      <w:spacing w:after="160" w:line="240" w:lineRule="exact"/>
      <w:jc w:val="right"/>
    </w:pPr>
    <w:rPr>
      <w:sz w:val="20"/>
      <w:szCs w:val="20"/>
      <w:lang w:val="en-GB" w:eastAsia="en-US"/>
    </w:rPr>
  </w:style>
  <w:style w:type="character" w:customStyle="1" w:styleId="markedcontent">
    <w:name w:val="markedcontent"/>
    <w:basedOn w:val="a0"/>
    <w:uiPriority w:val="99"/>
    <w:rsid w:val="00D7331F"/>
    <w:rPr>
      <w:rFonts w:cs="Times New Roman"/>
    </w:rPr>
  </w:style>
  <w:style w:type="paragraph" w:styleId="HTML">
    <w:name w:val="HTML Preformatted"/>
    <w:basedOn w:val="a"/>
    <w:link w:val="HTML0"/>
    <w:rsid w:val="00DB38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DB3843"/>
    <w:rPr>
      <w:rFonts w:ascii="Courier New" w:hAnsi="Courier New" w:cs="Courier New"/>
      <w:sz w:val="20"/>
      <w:szCs w:val="20"/>
    </w:rPr>
  </w:style>
  <w:style w:type="paragraph" w:customStyle="1" w:styleId="ConsPlusNormal">
    <w:name w:val="ConsPlusNormal"/>
    <w:uiPriority w:val="99"/>
    <w:rsid w:val="00426365"/>
    <w:pPr>
      <w:autoSpaceDE w:val="0"/>
      <w:autoSpaceDN w:val="0"/>
      <w:adjustRightInd w:val="0"/>
      <w:spacing w:after="0" w:line="240" w:lineRule="auto"/>
    </w:pPr>
    <w:rPr>
      <w:rFonts w:eastAsia="Calibri"/>
      <w:sz w:val="28"/>
      <w:szCs w:val="28"/>
      <w:lang w:eastAsia="en-US"/>
    </w:rPr>
  </w:style>
  <w:style w:type="character" w:styleId="a4">
    <w:name w:val="Placeholder Text"/>
    <w:basedOn w:val="a0"/>
    <w:uiPriority w:val="99"/>
    <w:semiHidden/>
    <w:rsid w:val="001774A5"/>
    <w:rPr>
      <w:color w:val="808080"/>
    </w:rPr>
  </w:style>
  <w:style w:type="paragraph" w:customStyle="1" w:styleId="21">
    <w:name w:val="Основной текст с отступом 21"/>
    <w:basedOn w:val="a"/>
    <w:rsid w:val="00A97BCD"/>
    <w:pPr>
      <w:widowControl w:val="0"/>
      <w:suppressAutoHyphens/>
      <w:autoSpaceDE w:val="0"/>
      <w:spacing w:before="160"/>
      <w:ind w:left="40" w:firstLine="540"/>
      <w:jc w:val="both"/>
    </w:pPr>
    <w:rPr>
      <w:rFonts w:ascii="Arial" w:hAnsi="Arial" w:cs="Arial"/>
      <w:sz w:val="20"/>
      <w:szCs w:val="20"/>
      <w:lang w:eastAsia="ar-SA"/>
    </w:rPr>
  </w:style>
  <w:style w:type="paragraph" w:styleId="a5">
    <w:name w:val="Body Text"/>
    <w:basedOn w:val="a"/>
    <w:link w:val="a6"/>
    <w:uiPriority w:val="99"/>
    <w:unhideWhenUsed/>
    <w:rsid w:val="00E80242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rsid w:val="00E8024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2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2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3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Компетенция</vt:lpstr>
    </vt:vector>
  </TitlesOfParts>
  <Company>ISTU</Company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Компетенция</dc:title>
  <dc:creator>NAI</dc:creator>
  <cp:lastModifiedBy>Admin</cp:lastModifiedBy>
  <cp:revision>28</cp:revision>
  <dcterms:created xsi:type="dcterms:W3CDTF">2022-12-01T04:52:00Z</dcterms:created>
  <dcterms:modified xsi:type="dcterms:W3CDTF">2023-04-05T12:21:00Z</dcterms:modified>
</cp:coreProperties>
</file>