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pBdr/>
        <w:shd w:val="clear" w:fill="auto"/>
        <w:spacing w:before="0" w:after="60"/>
        <w:rPr/>
      </w:pPr>
      <w:bookmarkStart w:id="0" w:name="_rwhpoy9975hm"/>
      <w:bookmarkEnd w:id="0"/>
      <w:r>
        <w:rPr/>
        <w:t>Задача №1</w:t>
      </w:r>
    </w:p>
    <w:p>
      <w:pPr>
        <w:pStyle w:val="Normal"/>
        <w:pBdr/>
        <w:shd w:val="clear" w:fill="auto"/>
        <w:spacing w:before="0" w:after="0"/>
        <w:rPr/>
      </w:pPr>
      <w:r>
        <w:rPr/>
      </w:r>
    </w:p>
    <w:p>
      <w:pPr>
        <w:pStyle w:val="Normal"/>
        <w:pBdr/>
        <w:shd w:val="clear" w:fill="auto"/>
        <w:spacing w:before="0" w:after="0"/>
        <w:rPr/>
      </w:pPr>
      <w:r>
        <w:rPr/>
        <w:t>Стандартная библиотека содержит std::bitset и специализацию шаблона std::vector&lt;bool&gt; для эффективного хранения и обработки большого объема данных для битов и bool.</w:t>
      </w:r>
    </w:p>
    <w:p>
      <w:pPr>
        <w:pStyle w:val="Normal"/>
        <w:pBdr/>
        <w:shd w:val="clear" w:fill="auto"/>
        <w:spacing w:before="0" w:after="0"/>
        <w:rPr/>
      </w:pPr>
      <w:r>
        <w:rPr>
          <w:lang w:val="ru-RU"/>
        </w:rPr>
        <w:t>Задача — реализовать два контейнера. Контейнер для хранения РНК в виде цепочки нуклеотидов, и контейнер для хранения ДНК в виде двух комплиментарных РНК.</w:t>
      </w:r>
    </w:p>
    <w:p>
      <w:pPr>
        <w:pStyle w:val="Normal"/>
        <w:pBdr/>
        <w:shd w:val="clear" w:fill="auto"/>
        <w:spacing w:before="0" w:after="0"/>
        <w:rPr/>
      </w:pPr>
      <w:r>
        <w:rPr>
          <w:lang w:val="ru-RU"/>
        </w:rPr>
        <w:t>Нуклеотиды могут принимать 4 значения:</w:t>
      </w:r>
    </w:p>
    <w:p>
      <w:pPr>
        <w:pStyle w:val="Normal"/>
        <w:pBdr/>
        <w:shd w:val="clear" w:fill="auto"/>
        <w:spacing w:before="0" w:after="0"/>
        <w:rPr/>
      </w:pPr>
      <w:r>
        <w:rPr>
          <w:lang w:val="en-US"/>
        </w:rPr>
        <w:t xml:space="preserve">A – </w:t>
      </w:r>
      <w:r>
        <w:rPr>
          <w:lang w:val="ru-RU"/>
        </w:rPr>
        <w:t>аденин</w:t>
      </w:r>
    </w:p>
    <w:p>
      <w:pPr>
        <w:pStyle w:val="Normal"/>
        <w:pBdr/>
        <w:shd w:val="clear" w:fill="auto"/>
        <w:spacing w:before="0" w:after="0"/>
        <w:rPr>
          <w:lang w:val="en-US"/>
        </w:rPr>
      </w:pPr>
      <w:r>
        <w:rPr>
          <w:lang w:val="en-US"/>
        </w:rPr>
        <w:t xml:space="preserve">G – </w:t>
      </w:r>
      <w:r>
        <w:rPr>
          <w:lang w:val="ru-RU"/>
        </w:rPr>
        <w:t xml:space="preserve">гуанин </w:t>
      </w:r>
    </w:p>
    <w:p>
      <w:pPr>
        <w:pStyle w:val="Normal"/>
        <w:pBdr/>
        <w:shd w:val="clear" w:fill="auto"/>
        <w:spacing w:before="0" w:after="0"/>
        <w:rPr>
          <w:lang w:val="ru-RU"/>
        </w:rPr>
      </w:pPr>
      <w:r>
        <w:rPr>
          <w:lang w:val="en-US"/>
        </w:rPr>
        <w:t xml:space="preserve">C – </w:t>
      </w:r>
      <w:r>
        <w:rPr>
          <w:lang w:val="ru-RU"/>
        </w:rPr>
        <w:t>цитозин</w:t>
      </w:r>
    </w:p>
    <w:p>
      <w:pPr>
        <w:pStyle w:val="Normal"/>
        <w:pBdr/>
        <w:shd w:val="clear" w:fill="auto"/>
        <w:spacing w:before="0" w:after="0"/>
        <w:rPr>
          <w:lang w:val="ru-RU"/>
        </w:rPr>
      </w:pPr>
      <w:r>
        <w:rPr>
          <w:lang w:val="en-US"/>
        </w:rPr>
        <w:t xml:space="preserve">T or U – </w:t>
      </w:r>
      <w:r>
        <w:rPr>
          <w:lang w:val="ru-RU"/>
        </w:rPr>
        <w:t>тимин (для РНК) и урацил( для ДНК)</w:t>
      </w:r>
    </w:p>
    <w:p>
      <w:pPr>
        <w:pStyle w:val="Normal"/>
        <w:pBdr/>
        <w:shd w:val="clear" w:fill="auto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pBdr/>
        <w:shd w:val="clear" w:fill="auto"/>
        <w:spacing w:before="0" w:after="0"/>
        <w:rPr>
          <w:lang w:val="ru-RU"/>
        </w:rPr>
      </w:pPr>
      <w:r>
        <w:rPr>
          <w:lang w:val="ru-RU"/>
        </w:rPr>
        <w:t xml:space="preserve">Для упрощения задачи будем считать, что тимин и урацил кодируются одинаковым набором бит. </w:t>
      </w:r>
      <w:r>
        <w:rPr>
          <w:lang w:val="ru-RU"/>
        </w:rPr>
        <w:t xml:space="preserve">Так как элементы, которые будут храниться в контейнере, имеют всего четыре значения, предлагается хранить их компактно, выделяя на каждый нуклеотид ровно столько памяти, сколько требуется для того, чтобы закодировать значения. </w:t>
      </w:r>
    </w:p>
    <w:p>
      <w:pPr>
        <w:pStyle w:val="Normal"/>
        <w:pBdr/>
        <w:shd w:val="clear" w:fill="auto"/>
        <w:spacing w:before="0" w:after="0"/>
        <w:rPr/>
      </w:pPr>
      <w:r>
        <w:rPr>
          <w:lang w:val="ru-RU"/>
        </w:rPr>
        <w:t>Таблиц</w:t>
      </w:r>
      <w:r>
        <w:rPr>
          <w:lang w:val="ru-RU"/>
        </w:rPr>
        <w:t>а №1: комплиментарные пары нуклеотидов</w:t>
      </w:r>
    </w:p>
    <w:p>
      <w:pPr>
        <w:pStyle w:val="Normal"/>
        <w:pBdr/>
        <w:shd w:val="clear" w:fill="auto"/>
        <w:spacing w:before="0" w:after="0"/>
        <w:rPr/>
      </w:pPr>
      <w:r>
        <w:rPr/>
      </w:r>
    </w:p>
    <w:tbl>
      <w:tblPr>
        <w:tblStyle w:val="Table1"/>
        <w:tblW w:w="1110" w:type="dxa"/>
        <w:jc w:val="left"/>
        <w:tblInd w:w="-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CellMar>
          <w:top w:w="40" w:type="dxa"/>
          <w:left w:w="72" w:type="dxa"/>
          <w:bottom w:w="40" w:type="dxa"/>
          <w:right w:w="80" w:type="dxa"/>
        </w:tblCellMar>
        <w:tblLook w:val="0600"/>
      </w:tblPr>
      <w:tblGrid>
        <w:gridCol w:w="555"/>
        <w:gridCol w:w="554"/>
      </w:tblGrid>
      <w:tr>
        <w:trPr/>
        <w:tc>
          <w:tcPr>
            <w:tcW w:w="5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  <w:insideH w:val="single" w:sz="6" w:space="0" w:color="AAAAAA"/>
              <w:insideV w:val="single" w:sz="6" w:space="0" w:color="AAAAAA"/>
            </w:tcBorders>
            <w:shd w:fill="F2F2F2" w:val="clear"/>
          </w:tcPr>
          <w:p>
            <w:pPr>
              <w:pStyle w:val="Normal"/>
              <w:pBdr/>
              <w:shd w:val="clear" w:fill="auto"/>
              <w:spacing w:lineRule="auto" w:line="240" w:before="220" w:after="220"/>
              <w:jc w:val="center"/>
              <w:rPr>
                <w:sz w:val="21"/>
                <w:szCs w:val="21"/>
                <w:highlight w:val="white"/>
              </w:rPr>
            </w:pPr>
            <w:r>
              <w:rPr>
                <w:b/>
                <w:i/>
                <w:sz w:val="21"/>
                <w:szCs w:val="21"/>
                <w:shd w:fill="F2F2F2" w:val="clear"/>
              </w:rPr>
              <w:t>A</w:t>
            </w:r>
          </w:p>
        </w:tc>
        <w:tc>
          <w:tcPr>
            <w:tcW w:w="5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  <w:insideH w:val="single" w:sz="6" w:space="0" w:color="AAAAAA"/>
              <w:insideV w:val="single" w:sz="6" w:space="0" w:color="AAAAAA"/>
            </w:tcBorders>
            <w:shd w:fill="F2F2F2" w:val="clear"/>
          </w:tcPr>
          <w:p>
            <w:pPr>
              <w:pStyle w:val="Normal"/>
              <w:pBdr/>
              <w:shd w:val="clear" w:fill="auto"/>
              <w:spacing w:lineRule="auto" w:line="240" w:before="220" w:after="220"/>
              <w:jc w:val="center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sz w:val="21"/>
                <w:szCs w:val="21"/>
                <w:shd w:fill="F2F2F2" w:val="clear"/>
                <w:lang w:val="en-US"/>
              </w:rPr>
              <w:t>T\U</w:t>
            </w:r>
          </w:p>
        </w:tc>
      </w:tr>
      <w:tr>
        <w:trPr/>
        <w:tc>
          <w:tcPr>
            <w:tcW w:w="5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  <w:insideH w:val="single" w:sz="6" w:space="0" w:color="AAAAAA"/>
              <w:insideV w:val="single" w:sz="6" w:space="0" w:color="AAAAAA"/>
            </w:tcBorders>
            <w:shd w:fill="F2F2F2" w:val="clear"/>
          </w:tcPr>
          <w:p>
            <w:pPr>
              <w:pStyle w:val="Normal"/>
              <w:pBdr/>
              <w:shd w:val="clear" w:fill="auto"/>
              <w:spacing w:lineRule="auto" w:line="240" w:before="220" w:after="220"/>
              <w:jc w:val="center"/>
              <w:rPr>
                <w:lang w:val="en-US"/>
              </w:rPr>
            </w:pPr>
            <w:r>
              <w:rPr>
                <w:b/>
                <w:sz w:val="21"/>
                <w:szCs w:val="21"/>
                <w:shd w:fill="F2F2F2" w:val="clear"/>
                <w:lang w:val="en-US"/>
              </w:rPr>
              <w:t>G</w:t>
            </w:r>
          </w:p>
        </w:tc>
        <w:tc>
          <w:tcPr>
            <w:tcW w:w="5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  <w:insideH w:val="single" w:sz="6" w:space="0" w:color="AAAAAA"/>
              <w:insideV w:val="single" w:sz="6" w:space="0" w:color="AAAAAA"/>
            </w:tcBorders>
            <w:shd w:fill="auto" w:val="clear"/>
          </w:tcPr>
          <w:p>
            <w:pPr>
              <w:pStyle w:val="Normal"/>
              <w:pBdr/>
              <w:shd w:val="clear" w:fill="auto"/>
              <w:spacing w:lineRule="auto" w:line="240" w:before="220" w:after="220"/>
              <w:jc w:val="center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sz w:val="21"/>
                <w:szCs w:val="21"/>
                <w:shd w:fill="F9F9F9" w:val="clear"/>
                <w:lang w:val="en-US"/>
              </w:rPr>
              <w:t>C</w:t>
            </w:r>
          </w:p>
        </w:tc>
      </w:tr>
      <w:tr>
        <w:trPr/>
        <w:tc>
          <w:tcPr>
            <w:tcW w:w="5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  <w:insideH w:val="single" w:sz="6" w:space="0" w:color="AAAAAA"/>
              <w:insideV w:val="single" w:sz="6" w:space="0" w:color="AAAAAA"/>
            </w:tcBorders>
            <w:shd w:fill="F2F2F2" w:val="clear"/>
          </w:tcPr>
          <w:p>
            <w:pPr>
              <w:pStyle w:val="Normal"/>
              <w:pBdr/>
              <w:shd w:val="clear" w:fill="auto"/>
              <w:spacing w:lineRule="auto" w:line="240" w:before="220" w:after="220"/>
              <w:jc w:val="center"/>
              <w:rPr>
                <w:lang w:val="en-US"/>
              </w:rPr>
            </w:pPr>
            <w:r>
              <w:rPr>
                <w:b/>
                <w:sz w:val="21"/>
                <w:szCs w:val="21"/>
                <w:shd w:fill="F2F2F2" w:val="clear"/>
                <w:lang w:val="en-US"/>
              </w:rPr>
              <w:t>C</w:t>
            </w:r>
          </w:p>
        </w:tc>
        <w:tc>
          <w:tcPr>
            <w:tcW w:w="5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  <w:insideH w:val="single" w:sz="6" w:space="0" w:color="AAAAAA"/>
              <w:insideV w:val="single" w:sz="6" w:space="0" w:color="AAAAAA"/>
            </w:tcBorders>
            <w:shd w:fill="auto" w:val="clear"/>
          </w:tcPr>
          <w:p>
            <w:pPr>
              <w:pStyle w:val="Normal"/>
              <w:pBdr/>
              <w:shd w:val="clear" w:fill="auto"/>
              <w:spacing w:lineRule="auto" w:line="240" w:before="220" w:after="220"/>
              <w:jc w:val="center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sz w:val="21"/>
                <w:szCs w:val="21"/>
                <w:shd w:fill="F9F9F9" w:val="clear"/>
                <w:lang w:val="en-US"/>
              </w:rPr>
              <w:t>G</w:t>
            </w:r>
          </w:p>
        </w:tc>
      </w:tr>
      <w:tr>
        <w:trPr/>
        <w:tc>
          <w:tcPr>
            <w:tcW w:w="5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  <w:insideH w:val="single" w:sz="6" w:space="0" w:color="AAAAAA"/>
              <w:insideV w:val="single" w:sz="6" w:space="0" w:color="AAAAAA"/>
            </w:tcBorders>
            <w:shd w:fill="F2F2F2" w:val="clear"/>
          </w:tcPr>
          <w:p>
            <w:pPr>
              <w:pStyle w:val="Normal"/>
              <w:pBdr/>
              <w:shd w:val="clear" w:fill="auto"/>
              <w:spacing w:lineRule="auto" w:line="240" w:before="220" w:after="220"/>
              <w:jc w:val="center"/>
              <w:rPr>
                <w:lang w:val="en-US"/>
              </w:rPr>
            </w:pPr>
            <w:r>
              <w:rPr>
                <w:b/>
                <w:sz w:val="21"/>
                <w:szCs w:val="21"/>
                <w:shd w:fill="F2F2F2" w:val="clear"/>
                <w:lang w:val="en-US"/>
              </w:rPr>
              <w:t>T\U</w:t>
            </w:r>
          </w:p>
        </w:tc>
        <w:tc>
          <w:tcPr>
            <w:tcW w:w="5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  <w:insideH w:val="single" w:sz="6" w:space="0" w:color="AAAAAA"/>
              <w:insideV w:val="single" w:sz="6" w:space="0" w:color="AAAAAA"/>
            </w:tcBorders>
            <w:shd w:fill="auto" w:val="clear"/>
          </w:tcPr>
          <w:p>
            <w:pPr>
              <w:pStyle w:val="Normal"/>
              <w:pBdr/>
              <w:shd w:val="clear" w:fill="auto"/>
              <w:spacing w:lineRule="auto" w:line="240" w:before="220" w:after="220"/>
              <w:jc w:val="center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sz w:val="21"/>
                <w:szCs w:val="21"/>
                <w:shd w:fill="F9F9F9" w:val="clear"/>
                <w:lang w:val="en-US"/>
              </w:rPr>
              <w:t>A</w:t>
            </w:r>
          </w:p>
        </w:tc>
      </w:tr>
    </w:tbl>
    <w:p>
      <w:pPr>
        <w:pStyle w:val="Style10"/>
        <w:rPr/>
      </w:pPr>
      <w:r>
        <w:rPr/>
      </w:r>
    </w:p>
    <w:p>
      <w:pPr>
        <w:pStyle w:val="Normal"/>
        <w:pBdr/>
        <w:shd w:val="clear" w:fill="auto"/>
        <w:spacing w:before="0" w:after="0"/>
        <w:rPr/>
      </w:pPr>
      <w:r>
        <w:rPr/>
        <w:t xml:space="preserve">Для хранения одного </w:t>
      </w:r>
      <w:r>
        <w:rPr>
          <w:lang w:val="ru-RU"/>
        </w:rPr>
        <w:t>нуклеотида</w:t>
      </w:r>
      <w:r>
        <w:rPr/>
        <w:t xml:space="preserve"> достаточно 2 битов. Поэтому контейнеры из std неэффективно расходуют память для хранения тритов. Наш контейнер должен реализовать динамическое управление массивом для хранения тритов. Код должен  </w:t>
      </w:r>
      <w:r>
        <w:rPr>
          <w:lang w:val="ru-RU"/>
        </w:rPr>
        <w:t>быть кроссплатформенным (учитывать, что примитивные типы данных могут иметь разные размеры)</w:t>
      </w:r>
      <w:r>
        <w:rPr/>
        <w:t xml:space="preserve">. </w:t>
      </w:r>
    </w:p>
    <w:p>
      <w:pPr>
        <w:pStyle w:val="Normal"/>
        <w:pBdr/>
        <w:shd w:val="clear" w:fill="auto"/>
        <w:spacing w:before="0" w:after="0"/>
        <w:rPr/>
      </w:pPr>
      <w:r>
        <w:rPr/>
      </w:r>
    </w:p>
    <w:p>
      <w:pPr>
        <w:pStyle w:val="Normal"/>
        <w:pBdr/>
        <w:shd w:val="clear" w:fill="auto"/>
        <w:spacing w:before="0" w:after="0"/>
        <w:rPr/>
      </w:pPr>
      <w:r>
        <w:rPr>
          <w:rFonts w:eastAsia="Courier New" w:cs="Courier New" w:ascii="Courier New" w:hAnsi="Courier New"/>
          <w:i/>
        </w:rPr>
        <w:t xml:space="preserve">enum </w:t>
      </w:r>
      <w:r>
        <w:rPr>
          <w:rFonts w:eastAsia="Courier New" w:cs="Courier New" w:ascii="Courier New" w:hAnsi="Courier New"/>
          <w:i/>
          <w:lang w:val="en-US"/>
        </w:rPr>
        <w:t>Nucleotide</w:t>
      </w:r>
      <w:r>
        <w:rPr>
          <w:rFonts w:eastAsia="Courier New" w:cs="Courier New" w:ascii="Courier New" w:hAnsi="Courier New"/>
          <w:i/>
        </w:rPr>
        <w:t>{</w:t>
      </w:r>
      <w:r>
        <w:rPr>
          <w:rFonts w:eastAsia="Courier New" w:cs="Courier New" w:ascii="Courier New" w:hAnsi="Courier New"/>
          <w:i/>
          <w:lang w:val="en-US"/>
        </w:rPr>
        <w:t>A, G, C, T</w:t>
      </w:r>
      <w:r>
        <w:rPr>
          <w:rFonts w:eastAsia="Courier New" w:cs="Courier New" w:ascii="Courier New" w:hAnsi="Courier New"/>
          <w:i/>
        </w:rPr>
        <w:t>};</w:t>
      </w:r>
    </w:p>
    <w:p>
      <w:pPr>
        <w:pStyle w:val="Normal"/>
        <w:pBdr/>
        <w:shd w:val="clear" w:fill="auto"/>
        <w:spacing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………</w:t>
      </w:r>
      <w:r>
        <w:rPr>
          <w:rFonts w:eastAsia="Courier New" w:cs="Courier New" w:ascii="Courier New" w:hAnsi="Courier New"/>
        </w:rPr>
        <w:t>.</w:t>
      </w:r>
    </w:p>
    <w:p>
      <w:pPr>
        <w:pStyle w:val="Normal"/>
        <w:pBdr/>
        <w:shd w:val="clear" w:fill="auto"/>
        <w:spacing w:before="0" w:after="0"/>
        <w:rPr/>
      </w:pPr>
      <w:r>
        <w:rPr>
          <w:rFonts w:eastAsia="Courier New" w:cs="Courier New" w:ascii="Courier New" w:hAnsi="Courier New"/>
          <w:i/>
        </w:rPr>
        <w:t xml:space="preserve">//резерв памяти для хранения 1000 </w:t>
      </w:r>
      <w:r>
        <w:rPr>
          <w:rFonts w:eastAsia="Courier New" w:cs="Courier New" w:ascii="Courier New" w:hAnsi="Courier New"/>
          <w:i/>
          <w:lang w:val="ru-RU"/>
        </w:rPr>
        <w:t>нуклеотидо</w:t>
      </w:r>
      <w:r>
        <w:rPr>
          <w:rFonts w:eastAsia="Courier New" w:cs="Courier New" w:ascii="Courier New" w:hAnsi="Courier New"/>
          <w:i/>
          <w:lang w:val="ru-RU"/>
        </w:rPr>
        <w:t>в, заполнение указанным нуклеотидо</w:t>
      </w:r>
    </w:p>
    <w:p>
      <w:pPr>
        <w:pStyle w:val="Normal"/>
        <w:pBdr/>
        <w:shd w:val="clear" w:fill="auto"/>
        <w:spacing w:before="0" w:after="0"/>
        <w:rPr/>
      </w:pPr>
      <w:r>
        <w:rPr>
          <w:rFonts w:eastAsia="Courier New" w:cs="Courier New" w:ascii="Courier New" w:hAnsi="Courier New"/>
          <w:i/>
          <w:lang w:val="en-US"/>
        </w:rPr>
        <w:t>RNK</w:t>
      </w:r>
      <w:r>
        <w:rPr>
          <w:rFonts w:eastAsia="Courier New" w:cs="Courier New" w:ascii="Courier New" w:hAnsi="Courier New"/>
          <w:i/>
        </w:rPr>
        <w:t xml:space="preserve"> </w:t>
      </w:r>
      <w:r>
        <w:rPr>
          <w:rFonts w:eastAsia="Courier New" w:cs="Courier New" w:ascii="Courier New" w:hAnsi="Courier New"/>
          <w:i/>
          <w:lang w:val="en-US"/>
        </w:rPr>
        <w:t>rnk</w:t>
      </w:r>
      <w:r>
        <w:rPr>
          <w:rFonts w:eastAsia="Courier New" w:cs="Courier New" w:ascii="Courier New" w:hAnsi="Courier New"/>
          <w:i/>
        </w:rPr>
        <w:t>(</w:t>
      </w:r>
      <w:r>
        <w:rPr>
          <w:rFonts w:eastAsia="Courier New" w:cs="Courier New" w:ascii="Courier New" w:hAnsi="Courier New"/>
          <w:i/>
          <w:lang w:val="en-US"/>
        </w:rPr>
        <w:t xml:space="preserve">A, </w:t>
      </w:r>
      <w:r>
        <w:rPr>
          <w:rFonts w:eastAsia="Courier New" w:cs="Courier New" w:ascii="Courier New" w:hAnsi="Courier New"/>
          <w:i/>
        </w:rPr>
        <w:t xml:space="preserve">1000); </w:t>
      </w:r>
    </w:p>
    <w:p>
      <w:pPr>
        <w:pStyle w:val="Normal"/>
        <w:pBdr/>
        <w:shd w:val="clear" w:fill="auto"/>
        <w:spacing w:before="0" w:after="0"/>
        <w:rPr>
          <w:rFonts w:ascii="Courier New" w:hAnsi="Courier New" w:eastAsia="Courier New" w:cs="Courier New"/>
          <w:i/>
          <w:i/>
        </w:rPr>
      </w:pPr>
      <w:r>
        <w:rPr>
          <w:rFonts w:eastAsia="Courier New" w:cs="Courier New" w:ascii="Courier New" w:hAnsi="Courier New"/>
          <w:i/>
        </w:rPr>
        <w:t>// length of internal array</w:t>
      </w:r>
    </w:p>
    <w:p>
      <w:pPr>
        <w:pStyle w:val="Normal"/>
        <w:pBdr/>
        <w:shd w:val="clear" w:fill="auto"/>
        <w:spacing w:before="0" w:after="0"/>
        <w:rPr/>
      </w:pPr>
      <w:r>
        <w:rPr>
          <w:rFonts w:eastAsia="Courier New" w:cs="Courier New" w:ascii="Courier New" w:hAnsi="Courier New"/>
          <w:i/>
        </w:rPr>
        <w:t xml:space="preserve">size_t allocLength = </w:t>
      </w:r>
      <w:r>
        <w:rPr>
          <w:rFonts w:eastAsia="Courier New" w:cs="Courier New" w:ascii="Courier New" w:hAnsi="Courier New"/>
          <w:i/>
          <w:lang w:val="en-US"/>
        </w:rPr>
        <w:t>rnk</w:t>
      </w:r>
      <w:r>
        <w:rPr>
          <w:rFonts w:eastAsia="Courier New" w:cs="Courier New" w:ascii="Courier New" w:hAnsi="Courier New"/>
          <w:i/>
        </w:rPr>
        <w:t>.capacity();</w:t>
      </w:r>
    </w:p>
    <w:p>
      <w:pPr>
        <w:pStyle w:val="Normal"/>
        <w:pBdr/>
        <w:shd w:val="clear" w:fill="auto"/>
        <w:spacing w:before="0" w:after="0"/>
        <w:rPr>
          <w:rFonts w:ascii="Courier New" w:hAnsi="Courier New" w:eastAsia="Courier New" w:cs="Courier New"/>
          <w:i/>
          <w:i/>
        </w:rPr>
      </w:pPr>
      <w:r>
        <w:rPr>
          <w:rFonts w:eastAsia="Courier New" w:cs="Courier New" w:ascii="Courier New" w:hAnsi="Courier New"/>
          <w:i/>
        </w:rPr>
        <w:t>assert(allocLength &gt;= 1000*2 / 8 / sizeof(uint) );</w:t>
      </w:r>
    </w:p>
    <w:p>
      <w:pPr>
        <w:pStyle w:val="Normal"/>
        <w:pBdr/>
        <w:shd w:val="clear" w:fill="auto"/>
        <w:spacing w:before="0" w:after="0"/>
        <w:rPr>
          <w:rFonts w:ascii="Courier New" w:hAnsi="Courier New" w:eastAsia="Courier New" w:cs="Courier New"/>
          <w:i/>
          <w:i/>
        </w:rPr>
      </w:pPr>
      <w:r>
        <w:rPr>
          <w:rFonts w:eastAsia="Courier New" w:cs="Courier New" w:ascii="Courier New" w:hAnsi="Courier New"/>
          <w:i/>
        </w:rPr>
        <w:t>// 1000*2 - min bits count</w:t>
      </w:r>
    </w:p>
    <w:p>
      <w:pPr>
        <w:pStyle w:val="Normal"/>
        <w:pBdr/>
        <w:shd w:val="clear" w:fill="auto"/>
        <w:spacing w:before="0" w:after="0"/>
        <w:rPr>
          <w:rFonts w:ascii="Courier New" w:hAnsi="Courier New" w:eastAsia="Courier New" w:cs="Courier New"/>
          <w:i/>
          <w:i/>
        </w:rPr>
      </w:pPr>
      <w:r>
        <w:rPr>
          <w:rFonts w:eastAsia="Courier New" w:cs="Courier New" w:ascii="Courier New" w:hAnsi="Courier New"/>
          <w:i/>
        </w:rPr>
        <w:t>// 1000*2 / 8 - min bytes count</w:t>
      </w:r>
    </w:p>
    <w:p>
      <w:pPr>
        <w:pStyle w:val="Normal"/>
        <w:pBdr/>
        <w:shd w:val="clear" w:fill="auto"/>
        <w:spacing w:before="0" w:after="0"/>
        <w:rPr>
          <w:rFonts w:ascii="Courier New" w:hAnsi="Courier New" w:eastAsia="Courier New" w:cs="Courier New"/>
          <w:i/>
          <w:i/>
        </w:rPr>
      </w:pPr>
      <w:r>
        <w:rPr>
          <w:rFonts w:eastAsia="Courier New" w:cs="Courier New" w:ascii="Courier New" w:hAnsi="Courier New"/>
          <w:i/>
        </w:rPr>
        <w:t>// 1000*2 / 8 / sizeof(uint) - min uint[] size</w:t>
      </w:r>
    </w:p>
    <w:p>
      <w:pPr>
        <w:pStyle w:val="Normal"/>
        <w:pBdr/>
        <w:shd w:val="clear" w:fill="auto"/>
        <w:spacing w:before="0" w:after="0"/>
        <w:rPr>
          <w:rFonts w:ascii="Courier New" w:hAnsi="Courier New" w:eastAsia="Courier New" w:cs="Courier New"/>
          <w:i/>
          <w:i/>
        </w:rPr>
      </w:pPr>
      <w:r>
        <w:rPr>
          <w:rFonts w:eastAsia="Courier New" w:cs="Courier New" w:ascii="Courier New" w:hAnsi="Courier New"/>
          <w:i/>
        </w:rPr>
      </w:r>
    </w:p>
    <w:p>
      <w:pPr>
        <w:pStyle w:val="Normal"/>
        <w:pBdr/>
        <w:shd w:val="clear" w:fill="auto"/>
        <w:spacing w:before="0" w:after="0"/>
        <w:rPr/>
      </w:pPr>
      <w:r>
        <w:rPr>
          <w:rFonts w:eastAsia="Courier New" w:cs="Courier New" w:ascii="Courier New" w:hAnsi="Courier New"/>
          <w:i/>
        </w:rPr>
        <w:t>//выделение памяти</w:t>
      </w:r>
    </w:p>
    <w:p>
      <w:pPr>
        <w:pStyle w:val="Normal"/>
        <w:pBdr/>
        <w:shd w:val="clear" w:fill="auto"/>
        <w:spacing w:before="0" w:after="0"/>
        <w:rPr/>
      </w:pPr>
      <w:r>
        <w:rPr>
          <w:rFonts w:eastAsia="Courier New" w:cs="Courier New" w:ascii="Courier New" w:hAnsi="Courier New"/>
          <w:i/>
        </w:rPr>
        <w:t xml:space="preserve">set[1000’000’000] = </w:t>
      </w:r>
      <w:r>
        <w:rPr>
          <w:rFonts w:eastAsia="Courier New" w:cs="Courier New" w:ascii="Courier New" w:hAnsi="Courier New"/>
          <w:i/>
          <w:lang w:val="en-US"/>
        </w:rPr>
        <w:t>A</w:t>
      </w:r>
      <w:r>
        <w:rPr>
          <w:rFonts w:eastAsia="Courier New" w:cs="Courier New" w:ascii="Courier New" w:hAnsi="Courier New"/>
          <w:i/>
        </w:rPr>
        <w:t xml:space="preserve">; </w:t>
      </w:r>
    </w:p>
    <w:p>
      <w:pPr>
        <w:pStyle w:val="Normal"/>
        <w:pBdr/>
        <w:shd w:val="clear" w:fill="auto"/>
        <w:spacing w:before="0" w:after="0"/>
        <w:rPr/>
      </w:pPr>
      <w:r>
        <w:rPr>
          <w:rFonts w:eastAsia="Courier New" w:cs="Courier New" w:ascii="Courier New" w:hAnsi="Courier New"/>
          <w:i/>
        </w:rPr>
        <w:t>assert(allocLength &lt; set.capacity());</w:t>
      </w:r>
    </w:p>
    <w:p>
      <w:pPr>
        <w:pStyle w:val="Normal"/>
        <w:pBdr/>
        <w:shd w:val="clear" w:fill="auto"/>
        <w:spacing w:before="0" w:after="0"/>
        <w:rPr>
          <w:rFonts w:ascii="Courier New" w:hAnsi="Courier New" w:eastAsia="Courier New" w:cs="Courier New"/>
          <w:i/>
          <w:i/>
        </w:rPr>
      </w:pPr>
      <w:r>
        <w:rPr>
          <w:i/>
        </w:rPr>
      </w:r>
    </w:p>
    <w:p>
      <w:pPr>
        <w:pStyle w:val="Normal"/>
        <w:pBdr/>
        <w:shd w:val="clear" w:fill="auto"/>
        <w:spacing w:before="0" w:after="0"/>
        <w:rPr/>
      </w:pPr>
      <w:r>
        <w:rPr/>
        <w:t>Дополнительно реализовать методы:</w:t>
      </w:r>
    </w:p>
    <w:p>
      <w:pPr>
        <w:pStyle w:val="Normal"/>
        <w:pBdr/>
        <w:shd w:val="clear" w:fill="auto"/>
        <w:spacing w:before="0" w:after="0"/>
        <w:rPr/>
      </w:pPr>
      <w:r>
        <w:rPr/>
      </w:r>
    </w:p>
    <w:p>
      <w:pPr>
        <w:pStyle w:val="Normal"/>
        <w:pBdr/>
        <w:shd w:val="clear" w:fill="auto"/>
        <w:spacing w:before="0" w:after="0"/>
        <w:rPr/>
      </w:pPr>
      <w:r>
        <w:rPr>
          <w:rFonts w:eastAsia="Courier New" w:cs="Courier New" w:ascii="Courier New" w:hAnsi="Courier New"/>
          <w:i/>
        </w:rPr>
        <w:t xml:space="preserve">//число </w:t>
      </w:r>
      <w:r>
        <w:rPr>
          <w:rFonts w:eastAsia="Courier New" w:cs="Courier New" w:ascii="Courier New" w:hAnsi="Courier New"/>
          <w:i/>
          <w:lang w:val="ru-RU"/>
        </w:rPr>
        <w:t>заданных нуклеотидов в РНК</w:t>
      </w:r>
    </w:p>
    <w:p>
      <w:pPr>
        <w:pStyle w:val="Normal"/>
        <w:pBdr/>
        <w:shd w:val="clear" w:fill="auto"/>
        <w:spacing w:before="0" w:after="0"/>
        <w:rPr/>
      </w:pPr>
      <w:r>
        <w:rPr>
          <w:rFonts w:eastAsia="Courier New" w:cs="Courier New" w:ascii="Courier New" w:hAnsi="Courier New"/>
          <w:i/>
        </w:rPr>
        <w:t xml:space="preserve">//для </w:t>
      </w:r>
      <w:r>
        <w:rPr>
          <w:rFonts w:eastAsia="Courier New" w:cs="Courier New" w:ascii="Courier New" w:hAnsi="Courier New"/>
          <w:i/>
          <w:lang w:val="ru-RU"/>
        </w:rPr>
        <w:t>нуклеотида</w:t>
      </w:r>
      <w:r>
        <w:rPr>
          <w:rFonts w:eastAsia="Courier New" w:cs="Courier New" w:ascii="Courier New" w:hAnsi="Courier New"/>
          <w:i/>
        </w:rPr>
        <w:t xml:space="preserve">  - число значений</w:t>
      </w:r>
    </w:p>
    <w:p>
      <w:pPr>
        <w:pStyle w:val="Normal"/>
        <w:pBdr/>
        <w:shd w:val="clear" w:fill="auto"/>
        <w:spacing w:before="0" w:after="0"/>
        <w:rPr/>
      </w:pPr>
      <w:r>
        <w:rPr>
          <w:rFonts w:eastAsia="Courier New" w:cs="Courier New" w:ascii="Courier New" w:hAnsi="Courier New"/>
          <w:i/>
        </w:rPr>
        <w:t xml:space="preserve">size_t cardinality( </w:t>
      </w:r>
      <w:r>
        <w:rPr>
          <w:rFonts w:eastAsia="Courier New" w:cs="Courier New" w:ascii="Courier New" w:hAnsi="Courier New"/>
          <w:i/>
          <w:lang w:val="en-US"/>
        </w:rPr>
        <w:t>Nucleotide</w:t>
      </w:r>
      <w:r>
        <w:rPr>
          <w:rFonts w:eastAsia="Courier New" w:cs="Courier New" w:ascii="Courier New" w:hAnsi="Courier New"/>
          <w:i/>
        </w:rPr>
        <w:t xml:space="preserve"> value);</w:t>
      </w:r>
    </w:p>
    <w:p>
      <w:pPr>
        <w:pStyle w:val="Normal"/>
        <w:pBdr/>
        <w:shd w:val="clear" w:fill="auto"/>
        <w:spacing w:before="0" w:after="0"/>
        <w:rPr>
          <w:rFonts w:ascii="Courier New" w:hAnsi="Courier New" w:eastAsia="Courier New" w:cs="Courier New"/>
          <w:i/>
          <w:i/>
        </w:rPr>
      </w:pPr>
      <w:r>
        <w:rPr>
          <w:rFonts w:eastAsia="Courier New" w:cs="Courier New" w:ascii="Courier New" w:hAnsi="Courier New"/>
          <w:i/>
        </w:rPr>
        <w:t>//аналогично но сразу для всех типов тритов</w:t>
      </w:r>
    </w:p>
    <w:p>
      <w:pPr>
        <w:pStyle w:val="Normal"/>
        <w:pBdr/>
        <w:shd w:val="clear" w:fill="auto"/>
        <w:spacing w:before="0" w:after="0"/>
        <w:rPr/>
      </w:pPr>
      <w:r>
        <w:rPr>
          <w:rFonts w:eastAsia="Courier New" w:cs="Courier New" w:ascii="Courier New" w:hAnsi="Courier New"/>
          <w:i/>
        </w:rPr>
        <w:t xml:space="preserve">std::unordered_map&lt; </w:t>
      </w:r>
      <w:r>
        <w:rPr>
          <w:rFonts w:eastAsia="Courier New" w:cs="Courier New" w:ascii="Courier New" w:hAnsi="Courier New"/>
          <w:i/>
          <w:lang w:val="en-US"/>
        </w:rPr>
        <w:t>Nucleotide</w:t>
      </w:r>
      <w:r>
        <w:rPr>
          <w:rFonts w:eastAsia="Courier New" w:cs="Courier New" w:ascii="Courier New" w:hAnsi="Courier New"/>
          <w:i/>
        </w:rPr>
        <w:t>, int, std::hash&lt;int&gt; &gt; cardinality();</w:t>
      </w:r>
    </w:p>
    <w:p>
      <w:pPr>
        <w:pStyle w:val="Normal"/>
        <w:pBdr/>
        <w:shd w:val="clear" w:fill="auto"/>
        <w:spacing w:before="0" w:after="0"/>
        <w:rPr>
          <w:i/>
          <w:i/>
        </w:rPr>
      </w:pPr>
      <w:r>
        <w:rPr>
          <w:i/>
        </w:rPr>
      </w:r>
    </w:p>
    <w:p>
      <w:pPr>
        <w:pStyle w:val="Normal"/>
        <w:pBdr/>
        <w:shd w:val="clear" w:fill="auto"/>
        <w:spacing w:before="0" w:after="0"/>
        <w:rPr>
          <w:rFonts w:ascii="Courier New" w:hAnsi="Courier New" w:eastAsia="Courier New" w:cs="Courier New"/>
          <w:i/>
          <w:i/>
        </w:rPr>
      </w:pPr>
      <w:r>
        <w:rPr>
          <w:rFonts w:eastAsia="Courier New" w:cs="Courier New" w:ascii="Courier New" w:hAnsi="Courier New"/>
          <w:i/>
        </w:rPr>
        <w:t>// забыть содержимое от lastIndex и дальше</w:t>
      </w:r>
    </w:p>
    <w:p>
      <w:pPr>
        <w:pStyle w:val="Normal"/>
        <w:pBdr/>
        <w:shd w:val="clear" w:fill="auto"/>
        <w:spacing w:before="0" w:after="0"/>
        <w:rPr>
          <w:rFonts w:ascii="Courier New" w:hAnsi="Courier New" w:eastAsia="Courier New" w:cs="Courier New"/>
          <w:i/>
          <w:i/>
        </w:rPr>
      </w:pPr>
      <w:r>
        <w:rPr>
          <w:rFonts w:eastAsia="Courier New" w:cs="Courier New" w:ascii="Courier New" w:hAnsi="Courier New"/>
          <w:i/>
        </w:rPr>
        <w:t>void trim(size_t lastIndex);</w:t>
      </w:r>
    </w:p>
    <w:p>
      <w:pPr>
        <w:pStyle w:val="Normal"/>
        <w:pBdr/>
        <w:shd w:val="clear" w:fill="auto"/>
        <w:spacing w:before="0" w:after="0"/>
        <w:rPr/>
      </w:pPr>
      <w:r>
        <w:rPr>
          <w:rFonts w:eastAsia="Courier New" w:cs="Courier New" w:ascii="Courier New" w:hAnsi="Courier New"/>
          <w:i/>
        </w:rPr>
        <w:t>// logical length - индекс последнего</w:t>
      </w:r>
      <w:r>
        <w:rPr>
          <w:rFonts w:eastAsia="Courier New" w:cs="Courier New" w:ascii="Courier New" w:hAnsi="Courier New"/>
          <w:i/>
          <w:lang w:val="ru-RU"/>
        </w:rPr>
        <w:t xml:space="preserve"> нуклеотида</w:t>
      </w:r>
      <w:r>
        <w:rPr>
          <w:rFonts w:eastAsia="Courier New" w:cs="Courier New" w:ascii="Courier New" w:hAnsi="Courier New"/>
          <w:i/>
        </w:rPr>
        <w:t>+1</w:t>
      </w:r>
    </w:p>
    <w:p>
      <w:pPr>
        <w:pStyle w:val="Normal"/>
        <w:pBdr/>
        <w:shd w:val="clear" w:fill="auto"/>
        <w:spacing w:before="0" w:after="0"/>
        <w:rPr>
          <w:rFonts w:ascii="Courier New" w:hAnsi="Courier New" w:eastAsia="Courier New" w:cs="Courier New"/>
          <w:i/>
          <w:i/>
        </w:rPr>
      </w:pPr>
      <w:r>
        <w:rPr>
          <w:rFonts w:eastAsia="Courier New" w:cs="Courier New" w:ascii="Courier New" w:hAnsi="Courier New"/>
          <w:i/>
        </w:rPr>
        <w:t>size_t length();</w:t>
      </w:r>
    </w:p>
    <w:p>
      <w:pPr>
        <w:pStyle w:val="Normal"/>
        <w:pBdr/>
        <w:shd w:val="clear" w:fill="auto"/>
        <w:spacing w:before="0" w:after="0"/>
        <w:rPr/>
      </w:pPr>
      <w:r>
        <w:rPr/>
      </w:r>
    </w:p>
    <w:p>
      <w:pPr>
        <w:pStyle w:val="Normal"/>
        <w:pBdr/>
        <w:shd w:val="clear" w:fill="auto"/>
        <w:spacing w:before="0" w:after="0"/>
        <w:rPr>
          <w:lang w:val="ru-RU"/>
        </w:rPr>
      </w:pPr>
      <w:r>
        <w:rPr>
          <w:lang w:val="ru-RU"/>
        </w:rPr>
        <w:t xml:space="preserve">Требуемые методы для класса </w:t>
      </w:r>
      <w:r>
        <w:rPr>
          <w:lang w:val="en-US"/>
        </w:rPr>
        <w:t>RNK</w:t>
      </w:r>
      <w:r>
        <w:rPr>
          <w:lang w:val="ru-RU"/>
        </w:rPr>
        <w:t>:</w:t>
      </w:r>
    </w:p>
    <w:p>
      <w:pPr>
        <w:pStyle w:val="Normal"/>
        <w:pBdr/>
        <w:shd w:val="clear" w:fill="auto"/>
        <w:spacing w:before="0" w:after="0"/>
        <w:rPr>
          <w:lang w:val="en-US"/>
        </w:rPr>
      </w:pPr>
      <w:r>
        <w:rPr>
          <w:lang w:val="en-US"/>
        </w:rPr>
        <w:t>RNK operator+ (RNK &amp; r1, RNK &amp; r2);</w:t>
      </w:r>
    </w:p>
    <w:p>
      <w:pPr>
        <w:pStyle w:val="Normal"/>
        <w:pBdr/>
        <w:shd w:val="clear" w:fill="auto"/>
        <w:spacing w:before="0" w:after="0"/>
        <w:rPr>
          <w:lang w:val="en-US"/>
        </w:rPr>
      </w:pPr>
      <w:r>
        <w:rPr>
          <w:lang w:val="en-US"/>
        </w:rPr>
        <w:t xml:space="preserve">opertator== </w:t>
      </w:r>
    </w:p>
    <w:p>
      <w:pPr>
        <w:pStyle w:val="Normal"/>
        <w:pBdr/>
        <w:shd w:val="clear" w:fill="auto"/>
        <w:spacing w:before="0" w:after="0"/>
        <w:rPr>
          <w:lang w:val="en-US"/>
        </w:rPr>
      </w:pPr>
      <w:r>
        <w:rPr>
          <w:lang w:val="en-US"/>
        </w:rPr>
        <w:t>operator!=</w:t>
      </w:r>
    </w:p>
    <w:p>
      <w:pPr>
        <w:pStyle w:val="Normal"/>
        <w:pBdr/>
        <w:shd w:val="clear" w:fill="auto"/>
        <w:spacing w:before="0" w:after="0"/>
        <w:rPr>
          <w:lang w:val="en-US"/>
        </w:rPr>
      </w:pPr>
      <w:r>
        <w:rPr>
          <w:lang w:val="en-US"/>
        </w:rPr>
        <w:t>operator !</w:t>
        <w:br/>
        <w:t>RNK (const &amp; RNK)</w:t>
      </w:r>
    </w:p>
    <w:p>
      <w:pPr>
        <w:pStyle w:val="Normal"/>
        <w:pBdr/>
        <w:shd w:val="clear" w:fill="auto"/>
        <w:spacing w:before="0" w:after="0"/>
        <w:rPr>
          <w:lang w:val="en-US"/>
        </w:rPr>
      </w:pPr>
      <w:r>
        <w:rPr>
          <w:lang w:val="en-US"/>
        </w:rPr>
        <w:t>operator []</w:t>
      </w:r>
    </w:p>
    <w:p>
      <w:pPr>
        <w:pStyle w:val="Normal"/>
        <w:pBdr/>
        <w:shd w:val="clear" w:fill="auto"/>
        <w:spacing w:before="0" w:after="0"/>
        <w:rPr>
          <w:lang w:val="en-US"/>
        </w:rPr>
      </w:pPr>
      <w:bookmarkStart w:id="1" w:name="__DdeLink__223_1176501059"/>
      <w:r>
        <w:rPr>
          <w:lang w:val="en-US"/>
        </w:rPr>
        <w:t>isComplementary</w:t>
      </w:r>
      <w:bookmarkEnd w:id="1"/>
      <w:r>
        <w:rPr>
          <w:lang w:val="en-US"/>
        </w:rPr>
        <w:t xml:space="preserve"> (RNK &amp;)</w:t>
      </w:r>
    </w:p>
    <w:p>
      <w:pPr>
        <w:pStyle w:val="Normal"/>
        <w:pBdr/>
        <w:shd w:val="clear" w:fill="auto"/>
        <w:spacing w:before="0" w:after="0"/>
        <w:rPr>
          <w:lang w:val="en-US"/>
        </w:rPr>
      </w:pPr>
      <w:r>
        <w:rPr>
          <w:lang w:val="en-US"/>
        </w:rPr>
        <w:t>split( size_t index)</w:t>
      </w:r>
    </w:p>
    <w:p>
      <w:pPr>
        <w:pStyle w:val="Normal"/>
        <w:pBdr/>
        <w:shd w:val="clear" w:fill="auto"/>
        <w:spacing w:before="0" w:after="0"/>
        <w:rPr>
          <w:lang w:val="en-US"/>
        </w:rPr>
      </w:pPr>
      <w:r>
        <w:rPr>
          <w:lang w:val="ru-RU"/>
        </w:rPr>
        <w:t xml:space="preserve">Для класса </w:t>
      </w:r>
      <w:r>
        <w:rPr>
          <w:lang w:val="en-US"/>
        </w:rPr>
        <w:t>DNK:</w:t>
      </w:r>
    </w:p>
    <w:p>
      <w:pPr>
        <w:pStyle w:val="Normal"/>
        <w:pBdr/>
        <w:shd w:val="clear" w:fill="auto"/>
        <w:spacing w:before="0" w:after="0"/>
        <w:rPr>
          <w:lang w:val="en-US"/>
        </w:rPr>
      </w:pPr>
      <w:r>
        <w:rPr>
          <w:lang w:val="en-US"/>
        </w:rPr>
        <w:t>DNK (RNK &amp;, RNK &amp;)</w:t>
      </w:r>
    </w:p>
    <w:p>
      <w:pPr>
        <w:pStyle w:val="Normal"/>
        <w:pBdr/>
        <w:shd w:val="clear" w:fill="auto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shd w:val="clear" w:fill="auto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проверки корректности работы необходимо покрыть unit test-ами все публичные методы и операторы.</w:t>
      </w:r>
    </w:p>
    <w:p>
      <w:pPr>
        <w:pStyle w:val="Normal"/>
        <w:widowControl w:val="false"/>
        <w:pBdr/>
        <w:shd w:val="clear" w:fill="auto"/>
        <w:spacing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 качестве библиотеки для тестирования использовать Google Test Framework (</w:t>
      </w:r>
      <w:hyperlink r:id="rId2">
        <w:r>
          <w:rPr>
            <w:rStyle w:val="ListLabel2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https://ru.wikipedia.org/wiki/Google_C%2B%2B_Testing_Framework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>)</w:t>
      </w:r>
    </w:p>
    <w:p>
      <w:pPr>
        <w:pStyle w:val="Normal"/>
        <w:widowControl w:val="false"/>
        <w:pBdr/>
        <w:shd w:val="clear" w:fill="auto"/>
        <w:spacing w:before="0" w:after="0"/>
        <w:rPr/>
      </w:pPr>
      <w:hyperlink r:id="rId3">
        <w:r>
          <w:rPr>
            <w:rStyle w:val="ListLabel2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http://www.ibm.com/developerworks/aix/library/au-googletestingframework.html</w:t>
        </w:r>
      </w:hyperlink>
    </w:p>
    <w:p>
      <w:pPr>
        <w:pStyle w:val="Normal"/>
        <w:widowControl w:val="false"/>
        <w:pBdr/>
        <w:shd w:val="clear" w:fill="auto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pBdr/>
        <w:shd w:val="clear" w:fill="auto"/>
        <w:spacing w:before="0" w:after="0"/>
        <w:rPr>
          <w:lang w:val="en-US"/>
        </w:rPr>
      </w:pPr>
      <w:r>
        <w:rPr>
          <w:lang w:val="en-US"/>
        </w:rPr>
      </w:r>
    </w:p>
    <w:sectPr>
      <w:headerReference w:type="default" r:id="rId4"/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hd w:val="clear" w:fill="auto"/>
      <w:spacing w:before="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color w:val="1155CC"/>
      <w:u w:val="single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Times New Roman" w:hAnsi="Times New Roman" w:eastAsia="Times New Roman" w:cs="Times New Roman"/>
      <w:color w:val="1155CC"/>
      <w:sz w:val="28"/>
      <w:szCs w:val="28"/>
      <w:u w:val="single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Mang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Mang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Style14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6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Google_C%2B%2B_Testing_Framework" TargetMode="External"/><Relationship Id="rId3" Type="http://schemas.openxmlformats.org/officeDocument/2006/relationships/hyperlink" Target="http://www.ibm.com/developerworks/aix/library/au-googletestingframework.html" TargetMode="Externa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LibreOffice/6.1.0.3$Windows_x86 LibreOffice_project/efb621ed25068d70781dc026f7e9c5187a4decd1</Application>
  <Pages>2</Pages>
  <Words>338</Words>
  <Characters>2161</Characters>
  <CharactersWithSpaces>2457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2018-09-23T20:42:03Z</dcterms:modified>
  <cp:revision>5</cp:revision>
  <dc:subject/>
  <dc:title/>
</cp:coreProperties>
</file>