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59E6" w14:textId="1EE08E26" w:rsidR="00FF738E" w:rsidRPr="00FF738E" w:rsidRDefault="00FF738E" w:rsidP="00FF738E">
      <w:r w:rsidRPr="00FF738E">
        <w:fldChar w:fldCharType="begin"/>
      </w:r>
      <w:r w:rsidRPr="00FF738E">
        <w:instrText>HYPERLINK "</w:instrText>
      </w:r>
      <w:r w:rsidRPr="00FF738E">
        <w:instrText>https://brhfl.com/2017/04/acrobat-tagging-shortcuts/</w:instrText>
      </w:r>
      <w:r w:rsidRPr="00FF738E">
        <w:instrText>"</w:instrText>
      </w:r>
      <w:r w:rsidRPr="00FF738E">
        <w:fldChar w:fldCharType="separate"/>
      </w:r>
      <w:r w:rsidRPr="00FF738E">
        <w:rPr>
          <w:rStyle w:val="Hyperlink"/>
        </w:rPr>
        <w:t>https://brhfl.com/2017/04/acrobat-tagging-shortcuts/</w:t>
      </w:r>
      <w:r w:rsidRPr="00FF738E">
        <w:fldChar w:fldCharType="end"/>
      </w:r>
      <w:r w:rsidRPr="00FF738E">
        <w:t xml:space="preserve"> </w:t>
      </w:r>
    </w:p>
    <w:p w14:paraId="58D6DA4D" w14:textId="53129282" w:rsidR="00FF738E" w:rsidRPr="00FF738E" w:rsidRDefault="00FF738E" w:rsidP="00FF738E">
      <w:pPr>
        <w:rPr>
          <w:b/>
          <w:bCs/>
          <w:sz w:val="32"/>
          <w:szCs w:val="32"/>
        </w:rPr>
      </w:pPr>
      <w:hyperlink r:id="rId5" w:history="1">
        <w:r w:rsidRPr="00FF738E">
          <w:rPr>
            <w:rStyle w:val="Hyperlink"/>
            <w:b/>
            <w:bCs/>
            <w:sz w:val="32"/>
            <w:szCs w:val="32"/>
          </w:rPr>
          <w:t>Tagging in Acrobat from the keyboard</w:t>
        </w:r>
      </w:hyperlink>
    </w:p>
    <w:p w14:paraId="45819D87" w14:textId="77777777" w:rsidR="00FF738E" w:rsidRPr="00FF738E" w:rsidRDefault="00FF738E" w:rsidP="00FF738E">
      <w:proofErr w:type="spellStart"/>
      <w:r w:rsidRPr="00FF738E">
        <w:t>bri</w:t>
      </w:r>
      <w:proofErr w:type="spellEnd"/>
      <w:r w:rsidRPr="00FF738E">
        <w:t xml:space="preserve"> </w:t>
      </w:r>
      <w:proofErr w:type="spellStart"/>
      <w:r w:rsidRPr="00FF738E">
        <w:t>hefele</w:t>
      </w:r>
      <w:proofErr w:type="spellEnd"/>
      <w:r w:rsidRPr="00FF738E">
        <w:t>, </w:t>
      </w:r>
      <w:hyperlink r:id="rId6" w:anchor="2017-04" w:history="1">
        <w:r w:rsidRPr="00FF738E">
          <w:rPr>
            <w:rStyle w:val="Hyperlink"/>
          </w:rPr>
          <w:t>2017-04-20</w:t>
        </w:r>
      </w:hyperlink>
      <w:r w:rsidRPr="00FF738E">
        <w:t>, </w:t>
      </w:r>
      <w:hyperlink r:id="rId7" w:history="1">
        <w:r w:rsidRPr="00FF738E">
          <w:rPr>
            <w:rStyle w:val="Hyperlink"/>
          </w:rPr>
          <w:t>accessibility</w:t>
        </w:r>
      </w:hyperlink>
      <w:r w:rsidRPr="00FF738E">
        <w:t>, </w:t>
      </w:r>
      <w:hyperlink r:id="rId8" w:history="1">
        <w:r w:rsidRPr="00FF738E">
          <w:rPr>
            <w:rStyle w:val="Hyperlink"/>
          </w:rPr>
          <w:t>software</w:t>
        </w:r>
      </w:hyperlink>
    </w:p>
    <w:p w14:paraId="188530EB" w14:textId="77777777" w:rsidR="00FF738E" w:rsidRPr="00FF738E" w:rsidRDefault="00FF738E" w:rsidP="00FF738E">
      <w:r w:rsidRPr="00FF738E">
        <w:t>December 2023 update via a prior May 2020 update. At some point within the Acrobat DC lifecycle, the behavior of F6 has changed</w:t>
      </w:r>
      <w:proofErr w:type="gramStart"/>
      <w:r w:rsidRPr="00FF738E">
        <w:t>. .</w:t>
      </w:r>
      <w:proofErr w:type="gramEnd"/>
    </w:p>
    <w:p w14:paraId="48B257ED" w14:textId="77777777" w:rsidR="00FF738E" w:rsidRPr="00FF738E" w:rsidRDefault="00FF738E" w:rsidP="00FF738E">
      <w:r w:rsidRPr="00FF738E">
        <w:t>Since much of my work revolves around §508 compliance, I spend a </w:t>
      </w:r>
      <w:r w:rsidRPr="00FF738E">
        <w:rPr>
          <w:i/>
          <w:iCs/>
        </w:rPr>
        <w:t>lot</w:t>
      </w:r>
      <w:r w:rsidRPr="00FF738E">
        <w:t xml:space="preserve"> of time restructuring tags in Acrobat. </w:t>
      </w:r>
      <w:proofErr w:type="gramStart"/>
      <w:r w:rsidRPr="00FF738E">
        <w:t>Unfortunately</w:t>
      </w:r>
      <w:proofErr w:type="gramEnd"/>
      <w:r w:rsidRPr="00FF738E">
        <w:t xml:space="preserve"> you can’t just handwrite out these tags à la HTML, you have to physically manipulate a tree structure. The Tags panel is very conducive to mouse use, and because Adobe is Adobe, </w:t>
      </w:r>
      <w:r w:rsidRPr="00FF738E">
        <w:rPr>
          <w:i/>
          <w:iCs/>
        </w:rPr>
        <w:t>not</w:t>
      </w:r>
      <w:r w:rsidRPr="00FF738E">
        <w:t> very conducive to keyboard use. Many important tasks are missing readily available keyboard shortcuts, and it has taken me a while to be able to largely ditch the mouse</w:t>
      </w:r>
      <w:hyperlink r:id="rId9" w:anchor="fn:2ddc650462014d94bdf695e98a6403d1:1" w:history="1">
        <w:r w:rsidRPr="00FF738E">
          <w:rPr>
            <w:rStyle w:val="Hyperlink"/>
            <w:vertAlign w:val="superscript"/>
          </w:rPr>
          <w:t>1</w:t>
        </w:r>
      </w:hyperlink>
      <w:r w:rsidRPr="00FF738E">
        <w:t> and instead use the keyboard to very quickly restructure the tags on very long, very poorly tagged documents.</w:t>
      </w:r>
    </w:p>
    <w:p w14:paraId="7CE3ED8B" w14:textId="77777777" w:rsidR="00FF738E" w:rsidRPr="00FF738E" w:rsidRDefault="00FF738E" w:rsidP="00FF738E">
      <w:r w:rsidRPr="00FF738E">
        <w:t>A couple of notes – this assumes a Windows machine, and one with a </w:t>
      </w:r>
      <w:hyperlink r:id="rId10" w:history="1">
        <w:r w:rsidRPr="00FF738E">
          <w:rPr>
            <w:rStyle w:val="Hyperlink"/>
          </w:rPr>
          <w:t>Menu key</w:t>
        </w:r>
      </w:hyperlink>
      <w:hyperlink r:id="rId11" w:anchor="fn:2ddc650462014d94bdf695e98a6403d1:2" w:history="1">
        <w:r w:rsidRPr="00FF738E">
          <w:rPr>
            <w:rStyle w:val="Hyperlink"/>
            <w:vertAlign w:val="superscript"/>
          </w:rPr>
          <w:t>2</w:t>
        </w:r>
      </w:hyperlink>
      <w:r w:rsidRPr="00FF738E">
        <w:t>. While I generally prefer working on MacOS, I’m stuck with Windows at work, so these are my efficiencies. Windows may actually have the leg up here, since the Acrobat keyboard support is so poor, and MacOS does not have a Menu key equivalent. Additionally, this applies to Acrobat XI, it may or may not apply to current DC versions. Finally, all of this information is discoverable, but I haven’t really seen a primer laid out on it. If nothing else perhaps it will help a future version of myself who forgets all of this.</w:t>
      </w:r>
    </w:p>
    <w:p w14:paraId="4F1CF484" w14:textId="77777777" w:rsidR="00FF738E" w:rsidRPr="00FF738E" w:rsidRDefault="00FF738E" w:rsidP="00FF738E">
      <w:pPr>
        <w:rPr>
          <w:b/>
          <w:bCs/>
        </w:rPr>
      </w:pPr>
      <w:r w:rsidRPr="00FF738E">
        <w:rPr>
          <w:b/>
          <w:bCs/>
        </w:rPr>
        <w:t>Up, </w:t>
      </w:r>
      <w:proofErr w:type="gramStart"/>
      <w:r w:rsidRPr="00FF738E">
        <w:rPr>
          <w:b/>
          <w:bCs/>
        </w:rPr>
        <w:t>Down</w:t>
      </w:r>
      <w:proofErr w:type="gramEnd"/>
      <w:r w:rsidRPr="00FF738E">
        <w:rPr>
          <w:b/>
          <w:bCs/>
        </w:rPr>
        <w:t>:</w:t>
      </w:r>
    </w:p>
    <w:p w14:paraId="24DD5215" w14:textId="77777777" w:rsidR="00FF738E" w:rsidRPr="00FF738E" w:rsidRDefault="00FF738E" w:rsidP="00FF738E">
      <w:r w:rsidRPr="00FF738E">
        <w:t>These are easy, they just move up or down a single tag. Page Up and Page Down go up or down a page worth, vs. a fixed number. Holding Shift selects as you go.</w:t>
      </w:r>
    </w:p>
    <w:p w14:paraId="59A2B935" w14:textId="77777777" w:rsidR="00FF738E" w:rsidRPr="00FF738E" w:rsidRDefault="00FF738E" w:rsidP="00FF738E">
      <w:pPr>
        <w:rPr>
          <w:b/>
          <w:bCs/>
        </w:rPr>
      </w:pPr>
      <w:r w:rsidRPr="00FF738E">
        <w:rPr>
          <w:b/>
          <w:bCs/>
        </w:rPr>
        <w:t>Left, </w:t>
      </w:r>
      <w:proofErr w:type="gramStart"/>
      <w:r w:rsidRPr="00FF738E">
        <w:rPr>
          <w:b/>
          <w:bCs/>
        </w:rPr>
        <w:t>Right</w:t>
      </w:r>
      <w:proofErr w:type="gramEnd"/>
      <w:r w:rsidRPr="00FF738E">
        <w:rPr>
          <w:b/>
          <w:bCs/>
        </w:rPr>
        <w:t>:</w:t>
      </w:r>
    </w:p>
    <w:p w14:paraId="52A80E54" w14:textId="77777777" w:rsidR="00FF738E" w:rsidRPr="00FF738E" w:rsidRDefault="00FF738E" w:rsidP="00FF738E">
      <w:r w:rsidRPr="00FF738E">
        <w:t xml:space="preserve">These go into or out of a tree branch. If the current highlighted tag is an open branch, going Left will close the branch. If the current highlighted tag is </w:t>
      </w:r>
      <w:proofErr w:type="spellStart"/>
      <w:r w:rsidRPr="00FF738E">
        <w:t>uncloseable</w:t>
      </w:r>
      <w:proofErr w:type="spellEnd"/>
      <w:r w:rsidRPr="00FF738E">
        <w:t xml:space="preserve"> (that is, it is a closed branch or a leaf), going Left will jump to the parent branch tag. This can be used to quickly navigate up a branch. Note that sometimes it is beneficial to completely unfold a branch, and I have yet to find a way to do this from the keyboard, but Ctrl-clicking the disclosure ‘+’ accomplishes this.</w:t>
      </w:r>
    </w:p>
    <w:p w14:paraId="143A91D2" w14:textId="77777777" w:rsidR="00FF738E" w:rsidRPr="00FF738E" w:rsidRDefault="00FF738E" w:rsidP="00FF738E">
      <w:pPr>
        <w:rPr>
          <w:b/>
          <w:bCs/>
        </w:rPr>
      </w:pPr>
      <w:r w:rsidRPr="00FF738E">
        <w:rPr>
          <w:b/>
          <w:bCs/>
        </w:rPr>
        <w:t>Ctrl-x, Ctrl-v:</w:t>
      </w:r>
    </w:p>
    <w:p w14:paraId="25F8EEF2" w14:textId="77777777" w:rsidR="00FF738E" w:rsidRPr="00FF738E" w:rsidRDefault="00FF738E" w:rsidP="00FF738E">
      <w:r w:rsidRPr="00FF738E">
        <w:t xml:space="preserve">These cut and paste as expected, and are really only worth mentioning for a couple of reasons. First, there is no copy. Since tags are ultimately associated with objects and not </w:t>
      </w:r>
      <w:r w:rsidRPr="00FF738E">
        <w:lastRenderedPageBreak/>
        <w:t>vice versa, presumably this could quickly become a problem. Second, this is how you’ll move things around in the tag tree. You can drag &amp; drop things using the mouse, but generally speaking it is very quick to cut &amp; paste tags to move them instead. With a lot of tag tree operations, the most efficiency is gained from starting at the bottom of your set of tags and working up. This applies here – reorganizing multiple tags is often best accomplished by building a stack tag-at-a-time from the bottom up and cutting and pasting the increasingly-large stack. Sounds slow, but with practice is quite quick. Pasting always happens </w:t>
      </w:r>
      <w:r w:rsidRPr="00FF738E">
        <w:rPr>
          <w:i/>
          <w:iCs/>
        </w:rPr>
        <w:t>below</w:t>
      </w:r>
      <w:r w:rsidRPr="00FF738E">
        <w:t> the highlighted tag (and thus on the same branch as the highlighted tag). The selection is left in place while pasting, so if one is moving a tag out of a branch and deleting the branch, the paste operation should be done from the branch to be deleted.</w:t>
      </w:r>
    </w:p>
    <w:p w14:paraId="59F38298" w14:textId="77777777" w:rsidR="00FF738E" w:rsidRPr="00FF738E" w:rsidRDefault="00FF738E" w:rsidP="00FF738E">
      <w:pPr>
        <w:rPr>
          <w:b/>
          <w:bCs/>
        </w:rPr>
      </w:pPr>
      <w:r w:rsidRPr="00FF738E">
        <w:rPr>
          <w:b/>
          <w:bCs/>
        </w:rPr>
        <w:t>Menu s:</w:t>
      </w:r>
    </w:p>
    <w:p w14:paraId="6DE5E266" w14:textId="77777777" w:rsidR="00FF738E" w:rsidRPr="00FF738E" w:rsidRDefault="00FF738E" w:rsidP="00FF738E">
      <w:r w:rsidRPr="00FF738E">
        <w:t>This pastes </w:t>
      </w:r>
      <w:r w:rsidRPr="00FF738E">
        <w:rPr>
          <w:i/>
          <w:iCs/>
        </w:rPr>
        <w:t>into</w:t>
      </w:r>
      <w:r w:rsidRPr="00FF738E">
        <w:t> a given tag, at the top of the tag’s contents. This comes in handy often enough, but is absolutely necessary if you’ve created a new (thus, empty) tag and need to start populating it.</w:t>
      </w:r>
    </w:p>
    <w:p w14:paraId="272B5373" w14:textId="77777777" w:rsidR="00FF738E" w:rsidRPr="00FF738E" w:rsidRDefault="00FF738E" w:rsidP="00FF738E">
      <w:pPr>
        <w:rPr>
          <w:b/>
          <w:bCs/>
        </w:rPr>
      </w:pPr>
      <w:r w:rsidRPr="00FF738E">
        <w:rPr>
          <w:b/>
          <w:bCs/>
        </w:rPr>
        <w:t>Menu n:</w:t>
      </w:r>
    </w:p>
    <w:p w14:paraId="442D27F0" w14:textId="77777777" w:rsidR="00FF738E" w:rsidRPr="00FF738E" w:rsidRDefault="00FF738E" w:rsidP="00FF738E">
      <w:r w:rsidRPr="00FF738E">
        <w:t>Creates a new tag. Opens up a dialog box asking what sort of tag to create, you can either scroll through the dropdown list or type in the full name (that is, ‘List Item’ and not ‘LI’) of the tag. Tags are created </w:t>
      </w:r>
      <w:r w:rsidRPr="00FF738E">
        <w:rPr>
          <w:i/>
          <w:iCs/>
        </w:rPr>
        <w:t>below</w:t>
      </w:r>
      <w:r w:rsidRPr="00FF738E">
        <w:t> the current tag, and this inexplicably causes open branches </w:t>
      </w:r>
      <w:r w:rsidRPr="00FF738E">
        <w:rPr>
          <w:i/>
          <w:iCs/>
        </w:rPr>
        <w:t>at the same branch level</w:t>
      </w:r>
      <w:r w:rsidRPr="00FF738E">
        <w:t> as the current tag to close. This can be both disruptive and a waste of time as the computer closes everything, so often it’s worth creating a new tag one level deeper than necessary, or under a different parent and then moving it where it needs to go.</w:t>
      </w:r>
    </w:p>
    <w:p w14:paraId="1361EEC4" w14:textId="77777777" w:rsidR="00FF738E" w:rsidRPr="00FF738E" w:rsidRDefault="00FF738E" w:rsidP="00FF738E">
      <w:pPr>
        <w:rPr>
          <w:b/>
          <w:bCs/>
        </w:rPr>
      </w:pPr>
      <w:r w:rsidRPr="00FF738E">
        <w:rPr>
          <w:b/>
          <w:bCs/>
        </w:rPr>
        <w:t>F2:</w:t>
      </w:r>
    </w:p>
    <w:p w14:paraId="2F11A11B" w14:textId="77777777" w:rsidR="00FF738E" w:rsidRPr="00FF738E" w:rsidRDefault="00FF738E" w:rsidP="00FF738E">
      <w:r w:rsidRPr="00FF738E">
        <w:t>Changes a tag’s type (and potentially its title). This uses the short (HTML-like, that is ‘LI’ and not ‘List Item’) form of tag types, wrapped in angle brackets, and followed by the (optional) title. If you aren’t including a title, you can leave off the closing bracket. So, ‘&lt;P’ will become a valid Paragraph tag, or ‘&lt;H1&gt; foo’ will become a Header Level 1 tag with the title ‘foo’.</w:t>
      </w:r>
    </w:p>
    <w:p w14:paraId="525E62B9" w14:textId="77777777" w:rsidR="00FF738E" w:rsidRPr="00FF738E" w:rsidRDefault="00FF738E" w:rsidP="00FF738E">
      <w:pPr>
        <w:rPr>
          <w:b/>
          <w:bCs/>
        </w:rPr>
      </w:pPr>
      <w:r w:rsidRPr="00FF738E">
        <w:rPr>
          <w:b/>
          <w:bCs/>
        </w:rPr>
        <w:t>Menu h:</w:t>
      </w:r>
    </w:p>
    <w:p w14:paraId="09FE2BDA" w14:textId="77777777" w:rsidR="00FF738E" w:rsidRPr="00FF738E" w:rsidRDefault="00FF738E" w:rsidP="00FF738E">
      <w:r w:rsidRPr="00FF738E">
        <w:t xml:space="preserve">Toggle ‘Highlight Content’, which outlines the content on the page that is contained in the current tag. Generally </w:t>
      </w:r>
      <w:proofErr w:type="gramStart"/>
      <w:r w:rsidRPr="00FF738E">
        <w:t>speaking</w:t>
      </w:r>
      <w:proofErr w:type="gramEnd"/>
      <w:r w:rsidRPr="00FF738E">
        <w:t xml:space="preserve"> this is very useful, but if you need to select a large tag (say, a Section containing 40 pp. worth of content), all that highlighting </w:t>
      </w:r>
      <w:r w:rsidRPr="00FF738E">
        <w:rPr>
          <w:i/>
          <w:iCs/>
        </w:rPr>
        <w:t>will</w:t>
      </w:r>
      <w:r w:rsidRPr="00FF738E">
        <w:t> bog Acrobat down, and turning it off first is a good idea.</w:t>
      </w:r>
    </w:p>
    <w:p w14:paraId="76E4F919" w14:textId="77777777" w:rsidR="00FF738E" w:rsidRPr="00FF738E" w:rsidRDefault="00FF738E" w:rsidP="00FF738E">
      <w:pPr>
        <w:rPr>
          <w:b/>
          <w:bCs/>
        </w:rPr>
      </w:pPr>
      <w:r w:rsidRPr="00FF738E">
        <w:rPr>
          <w:b/>
          <w:bCs/>
        </w:rPr>
        <w:t>Delete (not Backspace):</w:t>
      </w:r>
    </w:p>
    <w:p w14:paraId="4935290B" w14:textId="77777777" w:rsidR="00FF738E" w:rsidRPr="00FF738E" w:rsidRDefault="00FF738E" w:rsidP="00FF738E">
      <w:r w:rsidRPr="00FF738E">
        <w:lastRenderedPageBreak/>
        <w:t>Deletes a tag (and all of its children, without warning). While I don’t intend for this to be a primer on accessibility or proper PDF structure, it cannot be stressed enough that you </w:t>
      </w:r>
      <w:r w:rsidRPr="00FF738E">
        <w:rPr>
          <w:i/>
          <w:iCs/>
        </w:rPr>
        <w:t>do not want to delete content (objects) or tags containing content from the tag tree</w:t>
      </w:r>
      <w:r w:rsidRPr="00FF738E">
        <w:t>. This will leave you with untagged content. If the content is visually necessary but structurally irrelevant, it should instead be tagged as an Artifact. If the content can be removed completely, it should be deleted from the Objects panel instead. If you have ‘Highlight content’ turned on, and nothing is highlighted on the page, you’re </w:t>
      </w:r>
      <w:r w:rsidRPr="00FF738E">
        <w:rPr>
          <w:i/>
          <w:iCs/>
        </w:rPr>
        <w:t>probably</w:t>
      </w:r>
      <w:r w:rsidRPr="00FF738E">
        <w:t> safe, though it’s best to fully open the tag and ensure there’s no content.</w:t>
      </w:r>
    </w:p>
    <w:p w14:paraId="177479AB" w14:textId="77777777" w:rsidR="00FF738E" w:rsidRPr="00FF738E" w:rsidRDefault="00FF738E" w:rsidP="00FF738E">
      <w:pPr>
        <w:rPr>
          <w:b/>
          <w:bCs/>
        </w:rPr>
      </w:pPr>
      <w:r w:rsidRPr="00FF738E">
        <w:rPr>
          <w:b/>
          <w:bCs/>
        </w:rPr>
        <w:t>Menu e:</w:t>
      </w:r>
    </w:p>
    <w:p w14:paraId="6A6C5376" w14:textId="77777777" w:rsidR="00FF738E" w:rsidRPr="00FF738E" w:rsidRDefault="00FF738E" w:rsidP="00FF738E">
      <w:r w:rsidRPr="00FF738E">
        <w:t>Changes a tag to an Artifact. This only works when you’re on the actual piece of content/object (which will always be a leaf). When you make an artifact, you will inexplicably be placed on the page (and out of the Tags panel).</w:t>
      </w:r>
    </w:p>
    <w:p w14:paraId="58CAB480" w14:textId="77777777" w:rsidR="00FF738E" w:rsidRPr="00FF738E" w:rsidRDefault="00FF738E" w:rsidP="00FF738E">
      <w:pPr>
        <w:rPr>
          <w:b/>
          <w:bCs/>
        </w:rPr>
      </w:pPr>
      <w:r w:rsidRPr="00FF738E">
        <w:rPr>
          <w:b/>
          <w:bCs/>
        </w:rPr>
        <w:t>F6:</w:t>
      </w:r>
    </w:p>
    <w:p w14:paraId="737B7C25" w14:textId="77777777" w:rsidR="00FF738E" w:rsidRPr="00FF738E" w:rsidRDefault="00FF738E" w:rsidP="00FF738E">
      <w:r w:rsidRPr="00FF738E">
        <w:t>Moves to the right one ‘view’, meaning if you’re on the page because you just made something an artifact, you can get back over to the Tags panel with a handful of presses (depending on your UI setup).</w:t>
      </w:r>
    </w:p>
    <w:p w14:paraId="63569BFD" w14:textId="77777777" w:rsidR="00FF738E" w:rsidRPr="00FF738E" w:rsidRDefault="00FF738E" w:rsidP="00FF738E">
      <w:r w:rsidRPr="00FF738E">
        <w:rPr>
          <w:b/>
          <w:bCs/>
        </w:rPr>
        <w:t>(Edit: Older versions of DC and versions prior to DC moved one ‘view’ </w:t>
      </w:r>
      <w:r w:rsidRPr="00FF738E">
        <w:rPr>
          <w:b/>
          <w:bCs/>
          <w:i/>
          <w:iCs/>
        </w:rPr>
        <w:t>left</w:t>
      </w:r>
      <w:r w:rsidRPr="00FF738E">
        <w:rPr>
          <w:b/>
          <w:bCs/>
        </w:rPr>
        <w:t> instead, meaning hopping back to the Tags panel was a single keystroke away. On older versions, going one more step left would get you to the list of panels; in current versions this must be done with Shift-Tab while on the open panel.)</w:t>
      </w:r>
    </w:p>
    <w:p w14:paraId="0CAB1F31" w14:textId="77777777" w:rsidR="00FF738E" w:rsidRPr="00FF738E" w:rsidRDefault="00FF738E" w:rsidP="00FF738E">
      <w:pPr>
        <w:rPr>
          <w:b/>
          <w:bCs/>
        </w:rPr>
      </w:pPr>
      <w:r w:rsidRPr="00FF738E">
        <w:rPr>
          <w:b/>
          <w:bCs/>
        </w:rPr>
        <w:t>Menu p:</w:t>
      </w:r>
    </w:p>
    <w:p w14:paraId="1BD84BF5" w14:textId="77777777" w:rsidR="00FF738E" w:rsidRPr="00FF738E" w:rsidRDefault="00FF738E" w:rsidP="00FF738E">
      <w:r w:rsidRPr="00FF738E">
        <w:t>Opens up the properties dialog for the current tag. Inside this dialog you can Tab around and/or use various Alt– shortcuts, but the most universally useful thing to know in here is that Alt-c closes the dialog.</w:t>
      </w:r>
    </w:p>
    <w:p w14:paraId="53E6AF79" w14:textId="77777777" w:rsidR="00FF738E" w:rsidRPr="00FF738E" w:rsidRDefault="00FF738E" w:rsidP="00FF738E">
      <w:pPr>
        <w:rPr>
          <w:b/>
          <w:bCs/>
        </w:rPr>
      </w:pPr>
      <w:r w:rsidRPr="00FF738E">
        <w:rPr>
          <w:b/>
          <w:bCs/>
        </w:rPr>
        <w:t>Menu w:</w:t>
      </w:r>
    </w:p>
    <w:p w14:paraId="53E69B02" w14:textId="77777777" w:rsidR="00FF738E" w:rsidRPr="00FF738E" w:rsidRDefault="00FF738E" w:rsidP="00FF738E">
      <w:r w:rsidRPr="00FF738E">
        <w:t>This, too, only works when you’re on an actual piece of content, and it brings you to that piece of content in the Content panel. If you find some pointless content while crawling through the tags (say, an empty paragraph or a white background behind text), you can easily jump to the Content panel from here and delete the content itself (again, </w:t>
      </w:r>
      <w:r w:rsidRPr="00FF738E">
        <w:rPr>
          <w:i/>
          <w:iCs/>
        </w:rPr>
        <w:t>don’t</w:t>
      </w:r>
      <w:r w:rsidRPr="00FF738E">
        <w:t> delete the tag). Menu g does the inverse – takes you from a piece of content in the Content panel to its counterpart in the Tags panel. This, of course, only works if the content is tagged.</w:t>
      </w:r>
    </w:p>
    <w:p w14:paraId="50D584B3" w14:textId="77777777" w:rsidR="00FF738E" w:rsidRPr="00FF738E" w:rsidRDefault="00FF738E" w:rsidP="00FF738E">
      <w:r w:rsidRPr="00FF738E">
        <w:pict w14:anchorId="694D14B5">
          <v:rect id="_x0000_i1044" style="width:300pt;height:.75pt" o:hrpct="0" o:hralign="center" o:hrstd="t" o:hr="t" fillcolor="#a0a0a0" stroked="f"/>
        </w:pict>
      </w:r>
    </w:p>
    <w:p w14:paraId="2A50B33A" w14:textId="77777777" w:rsidR="00FF738E" w:rsidRPr="00FF738E" w:rsidRDefault="00FF738E" w:rsidP="00FF738E">
      <w:pPr>
        <w:numPr>
          <w:ilvl w:val="0"/>
          <w:numId w:val="2"/>
        </w:numPr>
      </w:pPr>
      <w:r w:rsidRPr="00FF738E">
        <w:lastRenderedPageBreak/>
        <w:t xml:space="preserve">While I do use a mouse for some things, if my pointing device is supplementing a keyboard-driven workflow and not the other way around, I prefer the </w:t>
      </w:r>
      <w:proofErr w:type="spellStart"/>
      <w:r w:rsidRPr="00FF738E">
        <w:t>trackpoint</w:t>
      </w:r>
      <w:proofErr w:type="spellEnd"/>
      <w:r w:rsidRPr="00FF738E">
        <w:t xml:space="preserve"> by far. I wish they were more commonplace (particularly on desktop keyboards) – it really is much more efficient when your fingers never have to leave the keyboard. </w:t>
      </w:r>
      <w:hyperlink r:id="rId12" w:anchor="fnref:2ddc650462014d94bdf695e98a6403d1:1" w:history="1">
        <w:r w:rsidRPr="00FF738E">
          <w:rPr>
            <w:rStyle w:val="Hyperlink"/>
            <w:rFonts w:ascii="Cambria Math" w:hAnsi="Cambria Math" w:cs="Cambria Math"/>
          </w:rPr>
          <w:t>↩</w:t>
        </w:r>
        <w:r w:rsidRPr="00FF738E">
          <w:rPr>
            <w:rStyle w:val="Hyperlink"/>
          </w:rPr>
          <w:t>︎</w:t>
        </w:r>
      </w:hyperlink>
    </w:p>
    <w:p w14:paraId="74F876A2" w14:textId="77777777" w:rsidR="00FF738E" w:rsidRPr="00FF738E" w:rsidRDefault="00FF738E" w:rsidP="00FF738E">
      <w:pPr>
        <w:numPr>
          <w:ilvl w:val="0"/>
          <w:numId w:val="2"/>
        </w:numPr>
      </w:pPr>
      <w:r w:rsidRPr="00FF738E">
        <w:t>Laptop keyboards increasingly seem to be omitting the Menu key. Generally speaking, I’ll remap right Ctrl to be Menu if this is the case. </w:t>
      </w:r>
      <w:hyperlink r:id="rId13" w:anchor="fnref:2ddc650462014d94bdf695e98a6403d1:2" w:history="1">
        <w:r w:rsidRPr="00FF738E">
          <w:rPr>
            <w:rStyle w:val="Hyperlink"/>
            <w:rFonts w:ascii="Cambria Math" w:hAnsi="Cambria Math" w:cs="Cambria Math"/>
          </w:rPr>
          <w:t>↩</w:t>
        </w:r>
        <w:r w:rsidRPr="00FF738E">
          <w:rPr>
            <w:rStyle w:val="Hyperlink"/>
          </w:rPr>
          <w:t>︎</w:t>
        </w:r>
      </w:hyperlink>
    </w:p>
    <w:p w14:paraId="7AEC1863" w14:textId="77777777" w:rsidR="00FF738E" w:rsidRPr="00FF738E" w:rsidRDefault="00FF738E" w:rsidP="00FF738E">
      <w:r w:rsidRPr="00FF738E">
        <w:pict w14:anchorId="4D205E1C">
          <v:rect id="_x0000_i1045" style="width:0;height:.75pt" o:hralign="center" o:hrstd="t" o:hr="t" fillcolor="#a0a0a0" stroked="f"/>
        </w:pict>
      </w:r>
    </w:p>
    <w:p w14:paraId="4E7091C3" w14:textId="77777777" w:rsidR="00FF738E" w:rsidRPr="00FF738E" w:rsidRDefault="00FF738E" w:rsidP="00FF738E">
      <w:hyperlink r:id="rId14" w:history="1">
        <w:r w:rsidRPr="00FF738E">
          <w:rPr>
            <w:rStyle w:val="Hyperlink"/>
          </w:rPr>
          <w:t>previous</w:t>
        </w:r>
      </w:hyperlink>
      <w:r w:rsidRPr="00FF738E">
        <w:t> • </w:t>
      </w:r>
      <w:hyperlink r:id="rId15" w:history="1">
        <w:r w:rsidRPr="00FF738E">
          <w:rPr>
            <w:rStyle w:val="Hyperlink"/>
          </w:rPr>
          <w:t>next</w:t>
        </w:r>
      </w:hyperlink>
    </w:p>
    <w:p w14:paraId="4F94D329" w14:textId="77777777" w:rsidR="00FF738E" w:rsidRPr="00FF738E" w:rsidRDefault="00FF738E" w:rsidP="00FF738E">
      <w:hyperlink r:id="rId16" w:history="1">
        <w:r w:rsidRPr="00FF738E">
          <w:rPr>
            <w:rStyle w:val="Hyperlink"/>
          </w:rPr>
          <w:t>email me comments</w:t>
        </w:r>
      </w:hyperlink>
    </w:p>
    <w:p w14:paraId="1B75A643" w14:textId="7E35D526" w:rsidR="00FF738E" w:rsidRDefault="00FF738E" w:rsidP="00FF738E">
      <w:r w:rsidRPr="00FF738E">
        <w:t>© 2017 Bri Hefele. Unless stated otherwise: content is licensed under a </w:t>
      </w:r>
      <w:hyperlink r:id="rId17" w:history="1">
        <w:r w:rsidRPr="00FF738E">
          <w:rPr>
            <w:rStyle w:val="Hyperlink"/>
          </w:rPr>
          <w:t>Creative Commons Attribution-</w:t>
        </w:r>
        <w:proofErr w:type="spellStart"/>
        <w:r w:rsidRPr="00FF738E">
          <w:rPr>
            <w:rStyle w:val="Hyperlink"/>
          </w:rPr>
          <w:t>ShareAlike</w:t>
        </w:r>
        <w:proofErr w:type="spellEnd"/>
        <w:r w:rsidRPr="00FF738E">
          <w:rPr>
            <w:rStyle w:val="Hyperlink"/>
          </w:rPr>
          <w:t xml:space="preserve"> 4.0 International License</w:t>
        </w:r>
      </w:hyperlink>
      <w:r w:rsidRPr="00FF738E">
        <w:t>. Thoughts on licensing can be read </w:t>
      </w:r>
      <w:hyperlink r:id="rId18" w:tooltip="Thoughts on licensing" w:history="1">
        <w:r w:rsidRPr="00FF738E">
          <w:rPr>
            <w:rStyle w:val="Hyperlink"/>
          </w:rPr>
          <w:t>here</w:t>
        </w:r>
      </w:hyperlink>
      <w:r w:rsidRPr="00FF738E">
        <w:t>.</w:t>
      </w:r>
    </w:p>
    <w:p w14:paraId="723F139B" w14:textId="77777777" w:rsidR="00FF738E" w:rsidRDefault="00FF738E">
      <w:r>
        <w:br w:type="page"/>
      </w:r>
    </w:p>
    <w:p w14:paraId="0AB522E3" w14:textId="1C7BBC22" w:rsidR="00FF738E" w:rsidRPr="00FF738E" w:rsidRDefault="00FF738E" w:rsidP="00FF738E">
      <w:pPr>
        <w:rPr>
          <w:lang w:val="en"/>
        </w:rPr>
      </w:pPr>
      <w:r w:rsidRPr="00FF738E">
        <w:rPr>
          <w:lang w:val="en"/>
        </w:rPr>
        <w:lastRenderedPageBreak/>
        <w:t>https://en.wikipedia.org/wiki/Menu_key</w:t>
      </w:r>
    </w:p>
    <w:p w14:paraId="5A135295" w14:textId="1BEDBE95" w:rsidR="00FF738E" w:rsidRDefault="00FF738E" w:rsidP="00FF738E">
      <w:pPr>
        <w:rPr>
          <w:sz w:val="32"/>
          <w:szCs w:val="32"/>
          <w:lang w:val="en"/>
        </w:rPr>
      </w:pPr>
      <w:r w:rsidRPr="00FF738E">
        <w:rPr>
          <w:sz w:val="32"/>
          <w:szCs w:val="32"/>
          <w:lang w:val="en"/>
        </w:rPr>
        <w:t>Menu key</w:t>
      </w:r>
    </w:p>
    <w:p w14:paraId="055FF911" w14:textId="77777777" w:rsidR="00FF738E" w:rsidRPr="00FF738E" w:rsidRDefault="00FF738E" w:rsidP="00FF738E">
      <w:r w:rsidRPr="00FF738E">
        <w:t>In computing, the </w:t>
      </w:r>
      <w:r w:rsidRPr="00FF738E">
        <w:rPr>
          <w:b/>
          <w:bCs/>
        </w:rPr>
        <w:t>menu key</w:t>
      </w:r>
      <w:r w:rsidRPr="00FF738E">
        <w:t> (</w:t>
      </w:r>
      <w:r w:rsidRPr="00FF738E">
        <w:rPr>
          <w:rFonts w:ascii="Cambria Math" w:hAnsi="Cambria Math" w:cs="Cambria Math"/>
        </w:rPr>
        <w:t>≣</w:t>
      </w:r>
      <w:r w:rsidRPr="00FF738E">
        <w:t xml:space="preserve"> Menu), or</w:t>
      </w:r>
      <w:r w:rsidRPr="00FF738E">
        <w:rPr>
          <w:rFonts w:ascii="Aptos" w:hAnsi="Aptos" w:cs="Aptos"/>
        </w:rPr>
        <w:t> </w:t>
      </w:r>
      <w:r w:rsidRPr="00FF738E">
        <w:rPr>
          <w:b/>
          <w:bCs/>
        </w:rPr>
        <w:t>application key</w:t>
      </w:r>
      <w:r w:rsidRPr="00FF738E">
        <w:t>, is a key with the primary function to launch a </w:t>
      </w:r>
      <w:hyperlink r:id="rId19" w:tooltip="Context menu" w:history="1">
        <w:r w:rsidRPr="00FF738E">
          <w:rPr>
            <w:rStyle w:val="Hyperlink"/>
          </w:rPr>
          <w:t>context menu</w:t>
        </w:r>
      </w:hyperlink>
      <w:r w:rsidRPr="00FF738E">
        <w:t> with the keyboard rather than with the usual right-mouse button.</w:t>
      </w:r>
      <w:hyperlink r:id="rId20" w:anchor="cite_note-1" w:history="1">
        <w:r w:rsidRPr="00FF738E">
          <w:rPr>
            <w:rStyle w:val="Hyperlink"/>
            <w:vertAlign w:val="superscript"/>
          </w:rPr>
          <w:t>[1]</w:t>
        </w:r>
      </w:hyperlink>
      <w:r w:rsidRPr="00FF738E">
        <w:t> It was previously found on </w:t>
      </w:r>
      <w:hyperlink r:id="rId21" w:tooltip="Microsoft Windows" w:history="1">
        <w:r w:rsidRPr="00FF738E">
          <w:rPr>
            <w:rStyle w:val="Hyperlink"/>
          </w:rPr>
          <w:t>Microsoft Windows</w:t>
        </w:r>
      </w:hyperlink>
      <w:r w:rsidRPr="00FF738E">
        <w:t>-oriented </w:t>
      </w:r>
      <w:hyperlink r:id="rId22" w:tooltip="Computer keyboard" w:history="1">
        <w:r w:rsidRPr="00FF738E">
          <w:rPr>
            <w:rStyle w:val="Hyperlink"/>
          </w:rPr>
          <w:t>computer keyboards</w:t>
        </w:r>
      </w:hyperlink>
      <w:r w:rsidRPr="00FF738E">
        <w:t> and was introduced in 1994, at the same time as the </w:t>
      </w:r>
      <w:hyperlink r:id="rId23" w:tooltip="Windows key" w:history="1">
        <w:r w:rsidRPr="00FF738E">
          <w:rPr>
            <w:rStyle w:val="Hyperlink"/>
          </w:rPr>
          <w:t>Windows logo key</w:t>
        </w:r>
      </w:hyperlink>
      <w:r w:rsidRPr="00FF738E">
        <w:t>. The menu key was sometimes omitted on smaller keyboards.</w:t>
      </w:r>
    </w:p>
    <w:p w14:paraId="4DE2B33A" w14:textId="77777777" w:rsidR="00FF738E" w:rsidRPr="00FF738E" w:rsidRDefault="00FF738E" w:rsidP="00FF738E">
      <w:r w:rsidRPr="00FF738E">
        <w:t>In 2024, Microsoft announced that the button would be replaced with a </w:t>
      </w:r>
      <w:hyperlink r:id="rId24" w:tooltip="Microsoft Copilot" w:history="1">
        <w:r w:rsidRPr="00FF738E">
          <w:rPr>
            <w:rStyle w:val="Hyperlink"/>
          </w:rPr>
          <w:t>Microsoft Copilot</w:t>
        </w:r>
      </w:hyperlink>
      <w:r w:rsidRPr="00FF738E">
        <w:t> key on computers promoted as "AI PCs".</w:t>
      </w:r>
    </w:p>
    <w:p w14:paraId="0D029ECD" w14:textId="77777777" w:rsidR="00FF738E" w:rsidRDefault="00FF738E" w:rsidP="00FF738E">
      <w:r w:rsidRPr="00FF738E">
        <w:t>In October 2024, Apple added the "Contextual Menu key" to its USB-C Magic Keyboard with Touch ID and Numeric Keypad models.</w:t>
      </w:r>
      <w:hyperlink r:id="rId25" w:anchor="cite_note-2" w:history="1">
        <w:r w:rsidRPr="00FF738E">
          <w:rPr>
            <w:rStyle w:val="Hyperlink"/>
            <w:vertAlign w:val="superscript"/>
          </w:rPr>
          <w:t>[2]</w:t>
        </w:r>
      </w:hyperlink>
    </w:p>
    <w:p w14:paraId="07344DAC" w14:textId="77777777" w:rsidR="00FF738E" w:rsidRPr="00FF738E" w:rsidRDefault="00FF738E" w:rsidP="00FF738E">
      <w:pPr>
        <w:rPr>
          <w:b/>
          <w:bCs/>
        </w:rPr>
      </w:pPr>
      <w:r w:rsidRPr="00FF738E">
        <w:rPr>
          <w:b/>
          <w:bCs/>
        </w:rPr>
        <w:t>Implementation</w:t>
      </w:r>
    </w:p>
    <w:p w14:paraId="7C947594" w14:textId="77777777" w:rsidR="00FF738E" w:rsidRPr="00FF738E" w:rsidRDefault="00FF738E" w:rsidP="00FF738E">
      <w:r w:rsidRPr="00FF738E">
        <w:t>On keyboards including the key, its symbol would usually have been a small icon depicting a </w:t>
      </w:r>
      <w:hyperlink r:id="rId26" w:tooltip="Pointer (computing WIMP)" w:history="1">
        <w:r w:rsidRPr="00FF738E">
          <w:rPr>
            <w:rStyle w:val="Hyperlink"/>
          </w:rPr>
          <w:t>pointer</w:t>
        </w:r>
      </w:hyperlink>
      <w:r w:rsidRPr="00FF738E">
        <w:t> hovering above a menu; it would typically have been found on the right side of the keyboard between the right </w:t>
      </w:r>
      <w:hyperlink r:id="rId27" w:tooltip="Windows key" w:history="1">
        <w:r w:rsidRPr="00FF738E">
          <w:rPr>
            <w:rStyle w:val="Hyperlink"/>
          </w:rPr>
          <w:t>Windows logo key</w:t>
        </w:r>
      </w:hyperlink>
      <w:r w:rsidRPr="00FF738E">
        <w:t> and the right </w:t>
      </w:r>
      <w:hyperlink r:id="rId28" w:tooltip="Control key" w:history="1">
        <w:r w:rsidRPr="00FF738E">
          <w:rPr>
            <w:rStyle w:val="Hyperlink"/>
          </w:rPr>
          <w:t>control key</w:t>
        </w:r>
      </w:hyperlink>
      <w:r w:rsidRPr="00FF738E">
        <w:t> (or between the right </w:t>
      </w:r>
      <w:proofErr w:type="spellStart"/>
      <w:r w:rsidRPr="00FF738E">
        <w:fldChar w:fldCharType="begin"/>
      </w:r>
      <w:r w:rsidRPr="00FF738E">
        <w:instrText>HYPERLINK "https://en.wikipedia.org/wiki/AltGr_key" \o "AltGr key"</w:instrText>
      </w:r>
      <w:r w:rsidRPr="00FF738E">
        <w:fldChar w:fldCharType="separate"/>
      </w:r>
      <w:r w:rsidRPr="00FF738E">
        <w:rPr>
          <w:rStyle w:val="Hyperlink"/>
        </w:rPr>
        <w:t>AltGr</w:t>
      </w:r>
      <w:proofErr w:type="spellEnd"/>
      <w:r w:rsidRPr="00FF738E">
        <w:rPr>
          <w:rStyle w:val="Hyperlink"/>
        </w:rPr>
        <w:t xml:space="preserve"> key</w:t>
      </w:r>
      <w:r w:rsidRPr="00FF738E">
        <w:fldChar w:fldCharType="end"/>
      </w:r>
      <w:r w:rsidRPr="00FF738E">
        <w:t> and the right control key). While the Windows key is present on the vast majority of keyboards intended for use with the Windows operating system, the menu key was frequently omitted in the interest of space, particularly on portable and laptop keyboards.</w:t>
      </w:r>
    </w:p>
    <w:p w14:paraId="666FB483" w14:textId="77777777" w:rsidR="00FF738E" w:rsidRPr="00FF738E" w:rsidRDefault="00FF738E" w:rsidP="00FF738E">
      <w:r w:rsidRPr="00FF738E">
        <w:t>It was able to be used when the right-mouse button was not present on a </w:t>
      </w:r>
      <w:hyperlink r:id="rId29" w:tooltip="Mouse (computing)" w:history="1">
        <w:r w:rsidRPr="00FF738E">
          <w:rPr>
            <w:rStyle w:val="Hyperlink"/>
          </w:rPr>
          <w:t>mouse</w:t>
        </w:r>
      </w:hyperlink>
      <w:r w:rsidRPr="00FF738E">
        <w:t>.</w:t>
      </w:r>
    </w:p>
    <w:p w14:paraId="666CE845" w14:textId="77777777" w:rsidR="00FF738E" w:rsidRPr="00FF738E" w:rsidRDefault="00FF738E" w:rsidP="00FF738E">
      <w:r w:rsidRPr="00FF738E">
        <w:t>Some Windows public terminals did not have a Menu key on their keyboard with the goal of preventing users from right-clicking; however, in many Windows applications, a similar functionality could be invoked with the </w:t>
      </w:r>
      <w:r w:rsidRPr="00FF738E">
        <w:rPr>
          <w:rFonts w:ascii="Cambria Math" w:hAnsi="Cambria Math" w:cs="Cambria Math"/>
        </w:rPr>
        <w:t>⇧</w:t>
      </w:r>
      <w:r w:rsidRPr="00FF738E">
        <w:t xml:space="preserve"> Shift+F10</w:t>
      </w:r>
      <w:r w:rsidRPr="00FF738E">
        <w:rPr>
          <w:rFonts w:ascii="Aptos" w:hAnsi="Aptos" w:cs="Aptos"/>
        </w:rPr>
        <w:t> </w:t>
      </w:r>
      <w:hyperlink r:id="rId30" w:tooltip="Keyboard shortcut" w:history="1">
        <w:r w:rsidRPr="00FF738E">
          <w:rPr>
            <w:rStyle w:val="Hyperlink"/>
          </w:rPr>
          <w:t>keyboard shortcut</w:t>
        </w:r>
      </w:hyperlink>
      <w:r w:rsidRPr="00FF738E">
        <w:t>, or sometimes Ctrl+</w:t>
      </w:r>
      <w:r w:rsidRPr="00FF738E">
        <w:rPr>
          <w:rFonts w:ascii="Cambria Math" w:hAnsi="Cambria Math" w:cs="Cambria Math"/>
        </w:rPr>
        <w:t>⇧</w:t>
      </w:r>
      <w:r w:rsidRPr="00FF738E">
        <w:t xml:space="preserve"> Shift+F10.</w:t>
      </w:r>
    </w:p>
    <w:p w14:paraId="7B17815E" w14:textId="77777777" w:rsidR="00FF738E" w:rsidRPr="00FF738E" w:rsidRDefault="00FF738E" w:rsidP="00FF738E">
      <w:pPr>
        <w:rPr>
          <w:b/>
          <w:bCs/>
        </w:rPr>
      </w:pPr>
      <w:r w:rsidRPr="00FF738E">
        <w:rPr>
          <w:b/>
          <w:bCs/>
        </w:rPr>
        <w:t>Other hardware</w:t>
      </w:r>
    </w:p>
    <w:p w14:paraId="4FCAFF57" w14:textId="77777777" w:rsidR="00FF738E" w:rsidRPr="00FF738E" w:rsidRDefault="00FF738E" w:rsidP="00FF738E">
      <w:r w:rsidRPr="00FF738E">
        <w:t>Some laptop computers include a </w:t>
      </w:r>
      <w:r w:rsidRPr="00FF738E">
        <w:rPr>
          <w:i/>
          <w:iCs/>
        </w:rPr>
        <w:t>menu</w:t>
      </w:r>
      <w:r w:rsidRPr="00FF738E">
        <w:t> function on the </w:t>
      </w:r>
      <w:proofErr w:type="spellStart"/>
      <w:r w:rsidRPr="00FF738E">
        <w:rPr>
          <w:i/>
          <w:iCs/>
        </w:rPr>
        <w:t>fn</w:t>
      </w:r>
      <w:proofErr w:type="spellEnd"/>
      <w:r w:rsidRPr="00FF738E">
        <w:t> key (usually operated by typing </w:t>
      </w:r>
      <w:r w:rsidRPr="00FF738E">
        <w:rPr>
          <w:rFonts w:ascii="Cambria Math" w:hAnsi="Cambria Math" w:cs="Cambria Math"/>
        </w:rPr>
        <w:t>⇧</w:t>
      </w:r>
      <w:r w:rsidRPr="00FF738E">
        <w:t xml:space="preserve"> </w:t>
      </w:r>
      <w:proofErr w:type="spellStart"/>
      <w:r w:rsidRPr="00FF738E">
        <w:t>Shift+Fn</w:t>
      </w:r>
      <w:proofErr w:type="spellEnd"/>
      <w:r w:rsidRPr="00FF738E">
        <w:t>), however, this generally invokes functions built into the vendor's software and is not the same as the key described above. For example, the Logitech Illuminated Keyboard has an</w:t>
      </w:r>
      <w:r w:rsidRPr="00FF738E">
        <w:rPr>
          <w:rFonts w:ascii="Aptos" w:hAnsi="Aptos" w:cs="Aptos"/>
        </w:rPr>
        <w:t> </w:t>
      </w:r>
      <w:hyperlink r:id="rId31" w:tooltip="Fn key" w:history="1">
        <w:r w:rsidRPr="00FF738E">
          <w:rPr>
            <w:rStyle w:val="Hyperlink"/>
            <w:i/>
            <w:iCs/>
          </w:rPr>
          <w:t>FN</w:t>
        </w:r>
        <w:r w:rsidRPr="00FF738E">
          <w:rPr>
            <w:rStyle w:val="Hyperlink"/>
          </w:rPr>
          <w:t> key</w:t>
        </w:r>
      </w:hyperlink>
      <w:r w:rsidRPr="00FF738E">
        <w:t> where the menu key is usually found; pressing </w:t>
      </w:r>
      <w:r w:rsidRPr="00FF738E">
        <w:rPr>
          <w:i/>
          <w:iCs/>
        </w:rPr>
        <w:t>FN,</w:t>
      </w:r>
      <w:r w:rsidRPr="00FF738E">
        <w:t> together with the keyboard's </w:t>
      </w:r>
      <w:hyperlink r:id="rId32" w:tooltip="Print Screen" w:history="1">
        <w:r w:rsidRPr="00FF738E">
          <w:rPr>
            <w:rStyle w:val="Hyperlink"/>
            <w:i/>
            <w:iCs/>
          </w:rPr>
          <w:t>print screen</w:t>
        </w:r>
        <w:r w:rsidRPr="00FF738E">
          <w:rPr>
            <w:rStyle w:val="Hyperlink"/>
          </w:rPr>
          <w:t> key</w:t>
        </w:r>
      </w:hyperlink>
      <w:r w:rsidRPr="00FF738E">
        <w:t> (above </w:t>
      </w:r>
      <w:r w:rsidRPr="00FF738E">
        <w:rPr>
          <w:i/>
          <w:iCs/>
        </w:rPr>
        <w:t>home</w:t>
      </w:r>
      <w:r w:rsidRPr="00FF738E">
        <w:t>), produces the Menu key function.</w:t>
      </w:r>
    </w:p>
    <w:p w14:paraId="39B280C0" w14:textId="77777777" w:rsidR="00FF738E" w:rsidRDefault="00FF738E" w:rsidP="00FF738E">
      <w:hyperlink r:id="rId33" w:tooltip="Android (operating system)" w:history="1">
        <w:r w:rsidRPr="00FF738E">
          <w:rPr>
            <w:rStyle w:val="Hyperlink"/>
          </w:rPr>
          <w:t>Android</w:t>
        </w:r>
      </w:hyperlink>
      <w:r w:rsidRPr="00FF738E">
        <w:t> devices formerly came with physical menu buttons, but with the 2011 release of </w:t>
      </w:r>
      <w:hyperlink r:id="rId34" w:tooltip="Android Honeycomb" w:history="1">
        <w:r w:rsidRPr="00FF738E">
          <w:rPr>
            <w:rStyle w:val="Hyperlink"/>
          </w:rPr>
          <w:t>Android Honeycomb</w:t>
        </w:r>
      </w:hyperlink>
      <w:r w:rsidRPr="00FF738E">
        <w:t>, this was deprecated in favor of an on-screen button.</w:t>
      </w:r>
      <w:hyperlink r:id="rId35" w:anchor="cite_note-3" w:history="1">
        <w:r w:rsidRPr="00FF738E">
          <w:rPr>
            <w:rStyle w:val="Hyperlink"/>
            <w:vertAlign w:val="superscript"/>
          </w:rPr>
          <w:t>[3]</w:t>
        </w:r>
      </w:hyperlink>
      <w:hyperlink r:id="rId36" w:anchor="cite_note-4" w:history="1">
        <w:r w:rsidRPr="00FF738E">
          <w:rPr>
            <w:rStyle w:val="Hyperlink"/>
            <w:vertAlign w:val="superscript"/>
          </w:rPr>
          <w:t>[4]</w:t>
        </w:r>
      </w:hyperlink>
    </w:p>
    <w:p w14:paraId="39219707" w14:textId="77777777" w:rsidR="00FF738E" w:rsidRPr="00FF738E" w:rsidRDefault="00FF738E" w:rsidP="00FF738E">
      <w:pPr>
        <w:rPr>
          <w:b/>
          <w:bCs/>
        </w:rPr>
      </w:pPr>
      <w:r w:rsidRPr="00FF738E">
        <w:rPr>
          <w:b/>
          <w:bCs/>
        </w:rPr>
        <w:lastRenderedPageBreak/>
        <w:t>Copilot key</w:t>
      </w:r>
    </w:p>
    <w:p w14:paraId="58ABB9AA" w14:textId="77777777" w:rsidR="00FF738E" w:rsidRPr="00FF738E" w:rsidRDefault="00FF738E" w:rsidP="00FF738E">
      <w:pPr>
        <w:rPr>
          <w:i/>
          <w:iCs/>
        </w:rPr>
      </w:pPr>
      <w:r w:rsidRPr="00FF738E">
        <w:rPr>
          <w:i/>
          <w:iCs/>
        </w:rPr>
        <w:t>See also: </w:t>
      </w:r>
      <w:hyperlink r:id="rId37" w:anchor="Copilot_key" w:tooltip="Microsoft Copilot" w:history="1">
        <w:r w:rsidRPr="00FF738E">
          <w:rPr>
            <w:rStyle w:val="Hyperlink"/>
            <w:i/>
            <w:iCs/>
          </w:rPr>
          <w:t>Microsoft Copilot § Copilot key</w:t>
        </w:r>
      </w:hyperlink>
    </w:p>
    <w:p w14:paraId="26BA03D6" w14:textId="77777777" w:rsidR="00FF738E" w:rsidRDefault="00FF738E" w:rsidP="00FF738E">
      <w:r w:rsidRPr="00FF738E">
        <w:drawing>
          <wp:inline distT="0" distB="0" distL="0" distR="0" wp14:anchorId="5B57248A" wp14:editId="4931F0BF">
            <wp:extent cx="2381250" cy="1593850"/>
            <wp:effectExtent l="0" t="0" r="0" b="6350"/>
            <wp:docPr id="573795579" name="Picture 2" descr="The image shows a close-up view of a keyboard with visible keys: H, J, K, L, M, N, V, A, Shift, Alt, and a space for a symbol or function.&#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5579" name="Picture 2" descr="The image shows a close-up view of a keyboard with visible keys: H, J, K, L, M, N, V, A, Shift, Alt, and a space for a symbol or function.&#10;&#10;AI-generated content may be incorrect.">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1250" cy="1593850"/>
                    </a:xfrm>
                    <a:prstGeom prst="rect">
                      <a:avLst/>
                    </a:prstGeom>
                    <a:noFill/>
                    <a:ln>
                      <a:noFill/>
                    </a:ln>
                  </pic:spPr>
                </pic:pic>
              </a:graphicData>
            </a:graphic>
          </wp:inline>
        </w:drawing>
      </w:r>
    </w:p>
    <w:p w14:paraId="4EFE8B98" w14:textId="07F6EBA0" w:rsidR="00FF738E" w:rsidRPr="00FF738E" w:rsidRDefault="00FF738E" w:rsidP="00FF738E">
      <w:hyperlink r:id="rId40" w:tooltip="Microsoft Copilot" w:history="1">
        <w:r w:rsidRPr="00FF738E">
          <w:rPr>
            <w:rStyle w:val="Hyperlink"/>
          </w:rPr>
          <w:t>Copilot</w:t>
        </w:r>
      </w:hyperlink>
      <w:r w:rsidRPr="00FF738E">
        <w:t> key (at center) on a </w:t>
      </w:r>
      <w:hyperlink r:id="rId41" w:history="1">
        <w:r w:rsidRPr="00FF738E">
          <w:rPr>
            <w:rStyle w:val="Hyperlink"/>
          </w:rPr>
          <w:t>Lenovo Legion</w:t>
        </w:r>
      </w:hyperlink>
      <w:r w:rsidRPr="00FF738E">
        <w:t> 7i laptop. Starting in 2024, this key replaces the menu key for licensed Windows-compatible keyboards.</w:t>
      </w:r>
    </w:p>
    <w:p w14:paraId="163E2215" w14:textId="77777777" w:rsidR="00FF738E" w:rsidRPr="00FF738E" w:rsidRDefault="00FF738E" w:rsidP="00FF738E">
      <w:r w:rsidRPr="00FF738E">
        <w:t>In January 2024, Microsoft announced a </w:t>
      </w:r>
      <w:hyperlink r:id="rId42" w:tooltip="Microsoft Copilot" w:history="1">
        <w:r w:rsidRPr="00FF738E">
          <w:rPr>
            <w:rStyle w:val="Hyperlink"/>
          </w:rPr>
          <w:t>Microsoft Copilot</w:t>
        </w:r>
      </w:hyperlink>
      <w:r w:rsidRPr="00FF738E">
        <w:t> key that would replace the menu key on devices promoted as "</w:t>
      </w:r>
      <w:hyperlink r:id="rId43" w:tooltip="Artificial intelligence" w:history="1">
        <w:r w:rsidRPr="00FF738E">
          <w:rPr>
            <w:rStyle w:val="Hyperlink"/>
          </w:rPr>
          <w:t>AI</w:t>
        </w:r>
      </w:hyperlink>
      <w:r w:rsidRPr="00FF738E">
        <w:t> PCs"—some SKUs branded as "Copilot+ PC".</w:t>
      </w:r>
      <w:hyperlink r:id="rId44" w:anchor="cite_note-5" w:history="1">
        <w:r w:rsidRPr="00FF738E">
          <w:rPr>
            <w:rStyle w:val="Hyperlink"/>
            <w:vertAlign w:val="superscript"/>
          </w:rPr>
          <w:t>[5]</w:t>
        </w:r>
      </w:hyperlink>
      <w:r w:rsidRPr="00FF738E">
        <w:t> If Copilot is disabled or not available in a user's market, this key would launch </w:t>
      </w:r>
      <w:hyperlink r:id="rId45" w:tooltip="Windows Search" w:history="1">
        <w:r w:rsidRPr="00FF738E">
          <w:rPr>
            <w:rStyle w:val="Hyperlink"/>
          </w:rPr>
          <w:t>Windows Search</w:t>
        </w:r>
      </w:hyperlink>
      <w:r w:rsidRPr="00FF738E">
        <w:t>.</w:t>
      </w:r>
      <w:hyperlink r:id="rId46" w:anchor="cite_note-6" w:history="1">
        <w:r w:rsidRPr="00FF738E">
          <w:rPr>
            <w:rStyle w:val="Hyperlink"/>
            <w:vertAlign w:val="superscript"/>
          </w:rPr>
          <w:t>[6]</w:t>
        </w:r>
      </w:hyperlink>
      <w:hyperlink r:id="rId47" w:anchor="cite_note-vergekey-7" w:history="1">
        <w:r w:rsidRPr="00FF738E">
          <w:rPr>
            <w:rStyle w:val="Hyperlink"/>
            <w:vertAlign w:val="superscript"/>
          </w:rPr>
          <w:t>[7]</w:t>
        </w:r>
      </w:hyperlink>
    </w:p>
    <w:p w14:paraId="6193715D" w14:textId="77777777" w:rsidR="00FF738E" w:rsidRPr="00FF738E" w:rsidRDefault="00FF738E" w:rsidP="00FF738E"/>
    <w:p w14:paraId="182E98FE" w14:textId="77777777" w:rsidR="00FF738E" w:rsidRPr="00FF738E" w:rsidRDefault="00FF738E" w:rsidP="00FF738E"/>
    <w:p w14:paraId="31E63BB7" w14:textId="77777777" w:rsidR="00FF738E" w:rsidRPr="00FF738E" w:rsidRDefault="00FF738E" w:rsidP="00FF738E">
      <w:pPr>
        <w:rPr>
          <w:sz w:val="32"/>
          <w:szCs w:val="32"/>
        </w:rPr>
      </w:pPr>
    </w:p>
    <w:p w14:paraId="2AA7B0C9" w14:textId="77777777" w:rsidR="00FF738E" w:rsidRPr="00FF738E" w:rsidRDefault="00FF738E" w:rsidP="00FF738E"/>
    <w:p w14:paraId="19E49F95" w14:textId="77777777" w:rsidR="00FF738E" w:rsidRDefault="00FF738E"/>
    <w:sectPr w:rsidR="00FF7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A602B"/>
    <w:multiLevelType w:val="multilevel"/>
    <w:tmpl w:val="3F10C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687E80"/>
    <w:multiLevelType w:val="multilevel"/>
    <w:tmpl w:val="7AB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772144">
    <w:abstractNumId w:val="1"/>
  </w:num>
  <w:num w:numId="2" w16cid:durableId="128353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8E"/>
    <w:rsid w:val="00AB14F0"/>
    <w:rsid w:val="00C8103E"/>
    <w:rsid w:val="00FF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E884"/>
  <w15:chartTrackingRefBased/>
  <w15:docId w15:val="{13FA24F8-14C9-4E13-B0BA-A62FECF0A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8E"/>
    <w:rPr>
      <w:rFonts w:eastAsiaTheme="majorEastAsia" w:cstheme="majorBidi"/>
      <w:color w:val="272727" w:themeColor="text1" w:themeTint="D8"/>
    </w:rPr>
  </w:style>
  <w:style w:type="paragraph" w:styleId="Title">
    <w:name w:val="Title"/>
    <w:basedOn w:val="Normal"/>
    <w:next w:val="Normal"/>
    <w:link w:val="TitleChar"/>
    <w:uiPriority w:val="10"/>
    <w:qFormat/>
    <w:rsid w:val="00FF7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8E"/>
    <w:pPr>
      <w:spacing w:before="160"/>
      <w:jc w:val="center"/>
    </w:pPr>
    <w:rPr>
      <w:i/>
      <w:iCs/>
      <w:color w:val="404040" w:themeColor="text1" w:themeTint="BF"/>
    </w:rPr>
  </w:style>
  <w:style w:type="character" w:customStyle="1" w:styleId="QuoteChar">
    <w:name w:val="Quote Char"/>
    <w:basedOn w:val="DefaultParagraphFont"/>
    <w:link w:val="Quote"/>
    <w:uiPriority w:val="29"/>
    <w:rsid w:val="00FF738E"/>
    <w:rPr>
      <w:i/>
      <w:iCs/>
      <w:color w:val="404040" w:themeColor="text1" w:themeTint="BF"/>
    </w:rPr>
  </w:style>
  <w:style w:type="paragraph" w:styleId="ListParagraph">
    <w:name w:val="List Paragraph"/>
    <w:basedOn w:val="Normal"/>
    <w:uiPriority w:val="34"/>
    <w:qFormat/>
    <w:rsid w:val="00FF738E"/>
    <w:pPr>
      <w:ind w:left="720"/>
      <w:contextualSpacing/>
    </w:pPr>
  </w:style>
  <w:style w:type="character" w:styleId="IntenseEmphasis">
    <w:name w:val="Intense Emphasis"/>
    <w:basedOn w:val="DefaultParagraphFont"/>
    <w:uiPriority w:val="21"/>
    <w:qFormat/>
    <w:rsid w:val="00FF738E"/>
    <w:rPr>
      <w:i/>
      <w:iCs/>
      <w:color w:val="0F4761" w:themeColor="accent1" w:themeShade="BF"/>
    </w:rPr>
  </w:style>
  <w:style w:type="paragraph" w:styleId="IntenseQuote">
    <w:name w:val="Intense Quote"/>
    <w:basedOn w:val="Normal"/>
    <w:next w:val="Normal"/>
    <w:link w:val="IntenseQuoteChar"/>
    <w:uiPriority w:val="30"/>
    <w:qFormat/>
    <w:rsid w:val="00FF7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8E"/>
    <w:rPr>
      <w:i/>
      <w:iCs/>
      <w:color w:val="0F4761" w:themeColor="accent1" w:themeShade="BF"/>
    </w:rPr>
  </w:style>
  <w:style w:type="character" w:styleId="IntenseReference">
    <w:name w:val="Intense Reference"/>
    <w:basedOn w:val="DefaultParagraphFont"/>
    <w:uiPriority w:val="32"/>
    <w:qFormat/>
    <w:rsid w:val="00FF738E"/>
    <w:rPr>
      <w:b/>
      <w:bCs/>
      <w:smallCaps/>
      <w:color w:val="0F4761" w:themeColor="accent1" w:themeShade="BF"/>
      <w:spacing w:val="5"/>
    </w:rPr>
  </w:style>
  <w:style w:type="character" w:styleId="Hyperlink">
    <w:name w:val="Hyperlink"/>
    <w:basedOn w:val="DefaultParagraphFont"/>
    <w:uiPriority w:val="99"/>
    <w:unhideWhenUsed/>
    <w:rsid w:val="00FF738E"/>
    <w:rPr>
      <w:color w:val="467886" w:themeColor="hyperlink"/>
      <w:u w:val="single"/>
    </w:rPr>
  </w:style>
  <w:style w:type="character" w:styleId="UnresolvedMention">
    <w:name w:val="Unresolved Mention"/>
    <w:basedOn w:val="DefaultParagraphFont"/>
    <w:uiPriority w:val="99"/>
    <w:semiHidden/>
    <w:unhideWhenUsed/>
    <w:rsid w:val="00FF7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hfl.com/2017/04/acrobat-tagging-shortcuts/" TargetMode="External"/><Relationship Id="rId18" Type="http://schemas.openxmlformats.org/officeDocument/2006/relationships/hyperlink" Target="https://brhfl.com/2016/07/licensing/" TargetMode="External"/><Relationship Id="rId26" Type="http://schemas.openxmlformats.org/officeDocument/2006/relationships/hyperlink" Target="https://en.wikipedia.org/wiki/Pointer_(computing_WIMP)" TargetMode="External"/><Relationship Id="rId39" Type="http://schemas.openxmlformats.org/officeDocument/2006/relationships/image" Target="media/image1.jpeg"/><Relationship Id="rId21" Type="http://schemas.openxmlformats.org/officeDocument/2006/relationships/hyperlink" Target="https://en.wikipedia.org/wiki/Microsoft_Windows" TargetMode="External"/><Relationship Id="rId34" Type="http://schemas.openxmlformats.org/officeDocument/2006/relationships/hyperlink" Target="https://en.wikipedia.org/wiki/Android_Honeycomb" TargetMode="External"/><Relationship Id="rId42" Type="http://schemas.openxmlformats.org/officeDocument/2006/relationships/hyperlink" Target="https://en.wikipedia.org/wiki/Microsoft_Copilot" TargetMode="External"/><Relationship Id="rId47" Type="http://schemas.openxmlformats.org/officeDocument/2006/relationships/hyperlink" Target="https://en.wikipedia.org/wiki/Menu_key" TargetMode="External"/><Relationship Id="rId7" Type="http://schemas.openxmlformats.org/officeDocument/2006/relationships/hyperlink" Target="https://brhfl.com/categories/accessibility/" TargetMode="External"/><Relationship Id="rId2" Type="http://schemas.openxmlformats.org/officeDocument/2006/relationships/styles" Target="styles.xml"/><Relationship Id="rId16" Type="http://schemas.openxmlformats.org/officeDocument/2006/relationships/hyperlink" Target="mailto:comments@brhfl.com?subject=re:%20Post%20dtd%202017-04-20" TargetMode="External"/><Relationship Id="rId29" Type="http://schemas.openxmlformats.org/officeDocument/2006/relationships/hyperlink" Target="https://en.wikipedia.org/wiki/Mouse_(computing)" TargetMode="External"/><Relationship Id="rId11" Type="http://schemas.openxmlformats.org/officeDocument/2006/relationships/hyperlink" Target="https://brhfl.com/2017/04/acrobat-tagging-shortcuts/" TargetMode="External"/><Relationship Id="rId24" Type="http://schemas.openxmlformats.org/officeDocument/2006/relationships/hyperlink" Target="https://en.wikipedia.org/wiki/Microsoft_Copilot" TargetMode="External"/><Relationship Id="rId32" Type="http://schemas.openxmlformats.org/officeDocument/2006/relationships/hyperlink" Target="https://en.wikipedia.org/wiki/Print_Screen" TargetMode="External"/><Relationship Id="rId37" Type="http://schemas.openxmlformats.org/officeDocument/2006/relationships/hyperlink" Target="https://en.wikipedia.org/wiki/Microsoft_Copilot" TargetMode="External"/><Relationship Id="rId40" Type="http://schemas.openxmlformats.org/officeDocument/2006/relationships/hyperlink" Target="https://en.wikipedia.org/wiki/Microsoft_Copilot" TargetMode="External"/><Relationship Id="rId45" Type="http://schemas.openxmlformats.org/officeDocument/2006/relationships/hyperlink" Target="https://en.wikipedia.org/wiki/Windows_Search" TargetMode="External"/><Relationship Id="rId5" Type="http://schemas.openxmlformats.org/officeDocument/2006/relationships/hyperlink" Target="http://brhfl.com/2017/04/acrobat-tagging-shortcuts/" TargetMode="External"/><Relationship Id="rId15" Type="http://schemas.openxmlformats.org/officeDocument/2006/relationships/hyperlink" Target="http://brhfl.com/2017/04/pushd/" TargetMode="External"/><Relationship Id="rId23" Type="http://schemas.openxmlformats.org/officeDocument/2006/relationships/hyperlink" Target="https://en.wikipedia.org/wiki/Windows_key" TargetMode="External"/><Relationship Id="rId28" Type="http://schemas.openxmlformats.org/officeDocument/2006/relationships/hyperlink" Target="https://en.wikipedia.org/wiki/Control_key" TargetMode="External"/><Relationship Id="rId36" Type="http://schemas.openxmlformats.org/officeDocument/2006/relationships/hyperlink" Target="https://en.wikipedia.org/wiki/Menu_key" TargetMode="External"/><Relationship Id="rId49" Type="http://schemas.openxmlformats.org/officeDocument/2006/relationships/theme" Target="theme/theme1.xml"/><Relationship Id="rId10" Type="http://schemas.openxmlformats.org/officeDocument/2006/relationships/hyperlink" Target="https://en.wikipedia.org/wiki/Menu_key" TargetMode="External"/><Relationship Id="rId19" Type="http://schemas.openxmlformats.org/officeDocument/2006/relationships/hyperlink" Target="https://en.wikipedia.org/wiki/Context_menu" TargetMode="External"/><Relationship Id="rId31" Type="http://schemas.openxmlformats.org/officeDocument/2006/relationships/hyperlink" Target="https://en.wikipedia.org/wiki/Fn_key" TargetMode="External"/><Relationship Id="rId44" Type="http://schemas.openxmlformats.org/officeDocument/2006/relationships/hyperlink" Target="https://en.wikipedia.org/wiki/Menu_key" TargetMode="External"/><Relationship Id="rId4" Type="http://schemas.openxmlformats.org/officeDocument/2006/relationships/webSettings" Target="webSettings.xml"/><Relationship Id="rId9" Type="http://schemas.openxmlformats.org/officeDocument/2006/relationships/hyperlink" Target="https://brhfl.com/2017/04/acrobat-tagging-shortcuts/" TargetMode="External"/><Relationship Id="rId14" Type="http://schemas.openxmlformats.org/officeDocument/2006/relationships/hyperlink" Target="http://brhfl.com/2017/04/jpegs-from-pdfs/" TargetMode="External"/><Relationship Id="rId22" Type="http://schemas.openxmlformats.org/officeDocument/2006/relationships/hyperlink" Target="https://en.wikipedia.org/wiki/Computer_keyboard" TargetMode="External"/><Relationship Id="rId27" Type="http://schemas.openxmlformats.org/officeDocument/2006/relationships/hyperlink" Target="https://en.wikipedia.org/wiki/Windows_key" TargetMode="External"/><Relationship Id="rId30" Type="http://schemas.openxmlformats.org/officeDocument/2006/relationships/hyperlink" Target="https://en.wikipedia.org/wiki/Keyboard_shortcut" TargetMode="External"/><Relationship Id="rId35" Type="http://schemas.openxmlformats.org/officeDocument/2006/relationships/hyperlink" Target="https://en.wikipedia.org/wiki/Menu_key" TargetMode="External"/><Relationship Id="rId43" Type="http://schemas.openxmlformats.org/officeDocument/2006/relationships/hyperlink" Target="https://en.wikipedia.org/wiki/Artificial_intelligence" TargetMode="External"/><Relationship Id="rId48" Type="http://schemas.openxmlformats.org/officeDocument/2006/relationships/fontTable" Target="fontTable.xml"/><Relationship Id="rId8" Type="http://schemas.openxmlformats.org/officeDocument/2006/relationships/hyperlink" Target="https://brhfl.com/categories/software/" TargetMode="External"/><Relationship Id="rId3" Type="http://schemas.openxmlformats.org/officeDocument/2006/relationships/settings" Target="settings.xml"/><Relationship Id="rId12" Type="http://schemas.openxmlformats.org/officeDocument/2006/relationships/hyperlink" Target="https://brhfl.com/2017/04/acrobat-tagging-shortcuts/" TargetMode="External"/><Relationship Id="rId17" Type="http://schemas.openxmlformats.org/officeDocument/2006/relationships/hyperlink" Target="http://creativecommons.org/licenses/by-sa/4.0/" TargetMode="External"/><Relationship Id="rId25" Type="http://schemas.openxmlformats.org/officeDocument/2006/relationships/hyperlink" Target="https://en.wikipedia.org/wiki/Menu_key" TargetMode="External"/><Relationship Id="rId33" Type="http://schemas.openxmlformats.org/officeDocument/2006/relationships/hyperlink" Target="https://en.wikipedia.org/wiki/Android_(operating_system)" TargetMode="External"/><Relationship Id="rId38" Type="http://schemas.openxmlformats.org/officeDocument/2006/relationships/hyperlink" Target="https://en.wikipedia.org/wiki/File:Copilot_key.jpg" TargetMode="External"/><Relationship Id="rId46" Type="http://schemas.openxmlformats.org/officeDocument/2006/relationships/hyperlink" Target="https://en.wikipedia.org/wiki/Menu_key" TargetMode="External"/><Relationship Id="rId20" Type="http://schemas.openxmlformats.org/officeDocument/2006/relationships/hyperlink" Target="https://en.wikipedia.org/wiki/Menu_key" TargetMode="External"/><Relationship Id="rId41" Type="http://schemas.openxmlformats.org/officeDocument/2006/relationships/hyperlink" Target="https://en.wikipedia.org/wiki/Lenovo_Legion" TargetMode="External"/><Relationship Id="rId1" Type="http://schemas.openxmlformats.org/officeDocument/2006/relationships/numbering" Target="numbering.xml"/><Relationship Id="rId6" Type="http://schemas.openxmlformats.org/officeDocument/2006/relationships/hyperlink" Target="https://brhfl.com/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Steinberg</dc:creator>
  <cp:keywords/>
  <dc:description/>
  <cp:lastModifiedBy>Richard Steinberg</cp:lastModifiedBy>
  <cp:revision>1</cp:revision>
  <dcterms:created xsi:type="dcterms:W3CDTF">2026-06-16T18:31:00Z</dcterms:created>
  <dcterms:modified xsi:type="dcterms:W3CDTF">2026-06-16T18:44:00Z</dcterms:modified>
</cp:coreProperties>
</file>