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60" w:after="380"/>
        <w:pBdr>
          <w:bottom w:val="single" w:sz="6" w:color="A47432" w:space="5"/>
        </w:pBdr>
      </w:pPr>
      <w:r>
        <w:t>УРМАН</w:t>
      </w:r>
    </w:p>
    <w:p>
      <w:pPr>
        <w:keepNext/>
        <w:spacing w:after="440"/>
      </w:pPr>
      <w:r>
        <w:rPr>
          <w:rFonts w:ascii="PT Sans" w:hAnsi="PT Sans"/>
          <w:b/>
          <w:color w:val="214E45"/>
          <w:sz w:val="48"/>
        </w:rPr>
        <w:t>Цельность игрового опыта и готовность полной кампании</w:t>
      </w:r>
    </w:p>
    <w:p>
      <w:pPr>
        <w:keepLines/>
      </w:pPr>
      <w:r>
        <w:rPr>
          <w:b w:val="0"/>
          <w:i w:val="0"/>
          <w:sz w:val="20"/>
        </w:rPr>
      </w:r>
      <w:r>
        <w:rPr>
          <w:b/>
          <w:i w:val="0"/>
          <w:sz w:val="20"/>
        </w:rPr>
        <w:t>Подробный аудит и основание для уточнения единого таск-трекера</w:t>
      </w:r>
      <w:r>
        <w:rPr>
          <w:b w:val="0"/>
          <w:i w:val="0"/>
          <w:sz w:val="20"/>
        </w:rPr>
      </w:r>
    </w:p>
    <w:p>
      <w:pPr>
        <w:keepLines/>
      </w:pPr>
      <w:r>
        <w:rPr>
          <w:b w:val="0"/>
          <w:i w:val="0"/>
          <w:sz w:val="20"/>
        </w:rPr>
        <w:t>Кампания «За краем снимка» • Документ UXA-2026-10-10 • Версия 1.0</w:t>
      </w:r>
    </w:p>
    <w:p>
      <w:pPr>
        <w:keepLines/>
      </w:pPr>
      <w:r>
        <w:rPr>
          <w:b w:val="0"/>
          <w:i w:val="0"/>
          <w:sz w:val="20"/>
        </w:rPr>
      </w:r>
      <w:r>
        <w:rPr>
          <w:b/>
          <w:i w:val="0"/>
          <w:sz w:val="20"/>
        </w:rPr>
        <w:t>Дата составления:</w:t>
      </w:r>
      <w:r>
        <w:rPr>
          <w:b w:val="0"/>
          <w:i w:val="0"/>
          <w:sz w:val="20"/>
        </w:rPr>
        <w:t xml:space="preserve"> 10 октября 2026 года.</w:t>
      </w:r>
      <w:r>
        <w:rPr>
          <w:sz w:val="20"/>
        </w:rPr>
        <w:br/>
      </w:r>
      <w:r>
        <w:rPr>
          <w:b w:val="0"/>
          <w:i w:val="0"/>
          <w:sz w:val="20"/>
        </w:rPr>
      </w:r>
      <w:r>
        <w:rPr>
          <w:b/>
          <w:i w:val="0"/>
          <w:sz w:val="20"/>
        </w:rPr>
        <w:t>Репозиторий:</w:t>
      </w:r>
      <w:r>
        <w:rPr>
          <w:b w:val="0"/>
          <w:i w:val="0"/>
          <w:sz w:val="20"/>
        </w:rPr>
        <w:t xml:space="preserve"> </w:t>
      </w:r>
      <w:r>
        <w:rPr>
          <w:rFonts w:ascii="DejaVu Sans Mono" w:hAnsi="DejaVu Sans Mono"/>
          <w:b w:val="0"/>
          <w:i w:val="0"/>
          <w:color w:val="335C53"/>
          <w:sz w:val="17"/>
        </w:rPr>
        <w:t>rustemd02/URMAN</w:t>
      </w:r>
      <w:r>
        <w:rPr>
          <w:b w:val="0"/>
          <w:i w:val="0"/>
          <w:sz w:val="20"/>
        </w:rPr>
        <w:t>.</w:t>
      </w:r>
      <w:r>
        <w:rPr>
          <w:sz w:val="20"/>
        </w:rPr>
        <w:br/>
      </w:r>
      <w:r>
        <w:rPr>
          <w:b w:val="0"/>
          <w:i w:val="0"/>
          <w:sz w:val="20"/>
        </w:rPr>
      </w:r>
      <w:r>
        <w:rPr>
          <w:b/>
          <w:i w:val="0"/>
          <w:sz w:val="20"/>
        </w:rPr>
        <w:t>Срез исходного аудита:</w:t>
      </w:r>
      <w:r>
        <w:rPr>
          <w:b w:val="0"/>
          <w:i w:val="0"/>
          <w:sz w:val="20"/>
        </w:rPr>
        <w:t xml:space="preserve"> </w:t>
      </w:r>
      <w:r>
        <w:rPr>
          <w:rFonts w:ascii="DejaVu Sans Mono" w:hAnsi="DejaVu Sans Mono"/>
          <w:b w:val="0"/>
          <w:i w:val="0"/>
          <w:color w:val="335C53"/>
          <w:sz w:val="17"/>
        </w:rPr>
        <w:t>254afa7ee7f0f47bea555c633e03985903a6de27</w:t>
      </w:r>
      <w:r>
        <w:rPr>
          <w:b w:val="0"/>
          <w:i w:val="0"/>
          <w:sz w:val="20"/>
        </w:rPr>
        <w:t>.</w:t>
      </w:r>
      <w:r>
        <w:rPr>
          <w:sz w:val="20"/>
        </w:rPr>
        <w:br/>
      </w:r>
      <w:r>
        <w:rPr>
          <w:b w:val="0"/>
          <w:i w:val="0"/>
          <w:sz w:val="20"/>
        </w:rPr>
      </w:r>
      <w:r>
        <w:rPr>
          <w:b/>
          <w:i w:val="0"/>
          <w:sz w:val="20"/>
        </w:rPr>
        <w:t>Назначение:</w:t>
      </w:r>
      <w:r>
        <w:rPr>
          <w:b w:val="0"/>
          <w:i w:val="0"/>
          <w:sz w:val="20"/>
        </w:rPr>
        <w:t xml:space="preserve"> передать выводы аудита, требования к наблюдаемому результату и правила преобразования документа в существующую очередь задач.</w:t>
      </w:r>
    </w:p>
    <w:p>
      <w:pPr>
        <w:shd w:fill="F1F5F2"/>
        <w:keepLines/>
        <w:pBdr>
          <w:left w:val="single" w:sz="14" w:color="A47432" w:space="5"/>
        </w:pBdr>
        <w:spacing w:before="140" w:after="180"/>
        <w:ind w:left="227" w:right="170"/>
      </w:pPr>
      <w:r>
        <w:rPr>
          <w:b w:val="0"/>
          <w:i w:val="0"/>
          <w:sz w:val="20"/>
        </w:rPr>
        <w:t>Документ не является отчётом о новом запуске игры, подтверждением готовности кампании или уже внесённым обновлением трекера. Он подробно разворачивает предыдущий аудит и материалы невнесённого пакета. Перед изменением задач Codex обязан сопоставить выводы с актуальным checkout и полной очередью. Готовый промпт для этой работы находится в разделе 19 и приложен отдельным файлом.</w:t>
      </w:r>
    </w:p>
    <w:p>
      <w:r>
        <w:br w:type="page"/>
      </w:r>
    </w:p>
    <w:p>
      <w:pPr>
        <w:pStyle w:val="Heading2"/>
      </w:pPr>
      <w:r>
        <w:t>Как пользоваться документом</w:t>
      </w:r>
    </w:p>
    <w:p>
      <w:pPr>
        <w:keepLines/>
      </w:pPr>
      <w:r>
        <w:rPr>
          <w:b w:val="0"/>
          <w:i w:val="0"/>
          <w:sz w:val="20"/>
        </w:rPr>
        <w:t>Автору проекта — начать с разделов 1, 3, 11 и 12: главный диагноз, сохраняемый замысел, порядок законченных результатов и три объёма готовности. Исполнителю — читать также разделы 2, 5, 8 и 13–16: границы доказательств, технические связи, подробные находки, проверка и интеграция в трекер. Codex, который только преобразует аудит в задачи, должен выполнить раздел 19, но не начинать игровые изменения.</w:t>
      </w:r>
    </w:p>
    <w:p>
      <w:pPr>
        <w:keepLines/>
      </w:pPr>
      <w:r>
        <w:rPr>
          <w:b w:val="0"/>
          <w:i w:val="0"/>
          <w:sz w:val="20"/>
        </w:rPr>
        <w:t xml:space="preserve">Номера </w:t>
      </w:r>
      <w:r>
        <w:rPr>
          <w:rFonts w:ascii="DejaVu Sans Mono" w:hAnsi="DejaVu Sans Mono"/>
          <w:b w:val="0"/>
          <w:i w:val="0"/>
          <w:color w:val="335C53"/>
          <w:sz w:val="17"/>
        </w:rPr>
        <w:t>F01–F14</w:t>
      </w:r>
      <w:r>
        <w:rPr>
          <w:b w:val="0"/>
          <w:i w:val="0"/>
          <w:sz w:val="20"/>
        </w:rPr>
        <w:t xml:space="preserve">, </w:t>
      </w:r>
      <w:r>
        <w:rPr>
          <w:rFonts w:ascii="DejaVu Sans Mono" w:hAnsi="DejaVu Sans Mono"/>
          <w:b w:val="0"/>
          <w:i w:val="0"/>
          <w:color w:val="335C53"/>
          <w:sz w:val="17"/>
        </w:rPr>
        <w:t>J01–J12</w:t>
      </w:r>
      <w:r>
        <w:rPr>
          <w:b w:val="0"/>
          <w:i w:val="0"/>
          <w:sz w:val="20"/>
        </w:rPr>
        <w:t xml:space="preserve">, </w:t>
      </w:r>
      <w:r>
        <w:rPr>
          <w:rFonts w:ascii="DejaVu Sans Mono" w:hAnsi="DejaVu Sans Mono"/>
          <w:b w:val="0"/>
          <w:i w:val="0"/>
          <w:color w:val="335C53"/>
          <w:sz w:val="17"/>
        </w:rPr>
        <w:t>V01–V18</w:t>
      </w:r>
      <w:r>
        <w:rPr>
          <w:b w:val="0"/>
          <w:i w:val="0"/>
          <w:sz w:val="20"/>
        </w:rPr>
        <w:t xml:space="preserve"> и обозначения объёмов </w:t>
      </w:r>
      <w:r>
        <w:rPr>
          <w:rFonts w:ascii="DejaVu Sans Mono" w:hAnsi="DejaVu Sans Mono"/>
          <w:b w:val="0"/>
          <w:i w:val="0"/>
          <w:color w:val="335C53"/>
          <w:sz w:val="17"/>
        </w:rPr>
        <w:t>E/C/Q</w:t>
      </w:r>
      <w:r>
        <w:rPr>
          <w:b w:val="0"/>
          <w:i w:val="0"/>
          <w:sz w:val="20"/>
        </w:rPr>
        <w:t xml:space="preserve"> — ссылки внутри этого документа, не новые task ID и не отдельный статусный трекер. Исполнение остаётся в </w:t>
      </w:r>
      <w:r>
        <w:rPr>
          <w:rFonts w:ascii="DejaVu Sans Mono" w:hAnsi="DejaVu Sans Mono"/>
          <w:b w:val="0"/>
          <w:i w:val="0"/>
          <w:color w:val="335C53"/>
          <w:sz w:val="17"/>
        </w:rPr>
        <w:t>docs/urman_knowledge_base/execution_backlog.json</w:t>
      </w:r>
      <w:r>
        <w:rPr>
          <w:b w:val="0"/>
          <w:i w:val="0"/>
          <w:sz w:val="20"/>
        </w:rPr>
        <w:t xml:space="preserve">. Буквы в квадратных скобках, например [S04], отсылают к реестру источников в разделе 18. Все ссылки на репозиторий в этом реестре закреплены за срезом аудита, а не за изменяемой веткой </w:t>
      </w:r>
      <w:r>
        <w:rPr>
          <w:rFonts w:ascii="DejaVu Sans Mono" w:hAnsi="DejaVu Sans Mono"/>
          <w:b w:val="0"/>
          <w:i w:val="0"/>
          <w:color w:val="335C53"/>
          <w:sz w:val="17"/>
        </w:rPr>
        <w:t>main</w:t>
      </w:r>
      <w:r>
        <w:rPr>
          <w:b w:val="0"/>
          <w:i w:val="0"/>
          <w:sz w:val="20"/>
        </w:rPr>
        <w:t>.</w:t>
      </w:r>
    </w:p>
    <w:p>
      <w:pPr>
        <w:pStyle w:val="Heading2"/>
      </w:pPr>
      <w:r>
        <w:t>Содержание</w:t>
      </w:r>
    </w:p>
    <w:tbl>
      <w:tblPr>
        <w:tblW w:type="auto" w:w="0"/>
        <w:jc w:val="center"/>
        <w:tblLayout w:type="fixed"/>
        <w:tblLook w:firstColumn="1" w:firstRow="1" w:lastColumn="0" w:lastRow="0" w:noHBand="0" w:noVBand="1" w:val="04A0"/>
        <w:tblCellMar>
          <w:top w:w="70" w:type="dxa"/>
          <w:bottom w:w="70" w:type="dxa"/>
          <w:left w:w="95" w:type="dxa"/>
          <w:right w:w="95" w:type="dxa"/>
        </w:tblCellMar>
        <w:tblBorders>
          <w:top w:val="nil" w:sz="3" w:color="D9E3DE"/>
          <w:left w:val="nil" w:sz="3" w:color="D9E3DE"/>
          <w:bottom w:val="nil" w:sz="3" w:color="D9E3DE"/>
          <w:right w:val="nil" w:sz="3" w:color="D9E3DE"/>
          <w:insideH w:val="nil" w:sz="3" w:color="D9E3DE"/>
          <w:insideV w:val="nil" w:sz="3" w:color="D9E3DE"/>
        </w:tblBorders>
      </w:tblPr>
      <w:tblGrid>
        <w:gridCol w:w="9020"/>
        <w:gridCol w:w="731"/>
      </w:tblGrid>
      <w:tr>
        <w:trPr>
          <w:cantSplit/>
        </w:trPr>
        <w:tc>
          <w:tcPr>
            <w:tcW w:type="dxa" w:w="9020"/>
            <w:vAlign w:val="center"/>
          </w:tcPr>
          <w:p>
            <w:pPr>
              <w:pStyle w:val="TOCItem"/>
              <w:spacing w:after="52"/>
            </w:pPr>
            <w:hyperlink w:anchor="sec_1">
              <w:r>
                <w:rPr>
                  <w:rFonts w:ascii="PT Sans" w:hAnsi="PT Sans"/>
                  <w:color w:val="214E45"/>
                  <w:sz w:val="20"/>
                </w:rPr>
                <w:t xml:space="preserve">1. Главный вывод и порядок проблем</w:t>
              </w:r>
            </w:hyperlink>
          </w:p>
        </w:tc>
        <w:tc>
          <w:tcPr>
            <w:tcW w:type="dxa" w:w="731"/>
            <w:vAlign w:val="center"/>
          </w:tcPr>
          <w:p>
            <w:pPr>
              <w:pStyle w:val="TOCItem"/>
              <w:spacing w:after="52"/>
              <w:jc w:val="right"/>
            </w:pPr>
            <w:r>
              <w:t>3</w:t>
            </w:r>
          </w:p>
        </w:tc>
      </w:tr>
      <w:tr>
        <w:trPr>
          <w:cantSplit/>
        </w:trPr>
        <w:tc>
          <w:tcPr>
            <w:tcW w:type="dxa" w:w="9020"/>
            <w:vAlign w:val="center"/>
          </w:tcPr>
          <w:p>
            <w:pPr>
              <w:pStyle w:val="TOCItem"/>
              <w:spacing w:after="52"/>
            </w:pPr>
            <w:hyperlink w:anchor="sec_2">
              <w:r>
                <w:rPr>
                  <w:rFonts w:ascii="PT Sans" w:hAnsi="PT Sans"/>
                  <w:color w:val="214E45"/>
                  <w:sz w:val="20"/>
                </w:rPr>
                <w:t xml:space="preserve">2. Основания, границы и язык доказательств</w:t>
              </w:r>
            </w:hyperlink>
          </w:p>
        </w:tc>
        <w:tc>
          <w:tcPr>
            <w:tcW w:type="dxa" w:w="731"/>
            <w:vAlign w:val="center"/>
          </w:tcPr>
          <w:p>
            <w:pPr>
              <w:pStyle w:val="TOCItem"/>
              <w:spacing w:after="52"/>
              <w:jc w:val="right"/>
            </w:pPr>
            <w:r>
              <w:t>4</w:t>
            </w:r>
          </w:p>
        </w:tc>
      </w:tr>
      <w:tr>
        <w:trPr>
          <w:cantSplit/>
        </w:trPr>
        <w:tc>
          <w:tcPr>
            <w:tcW w:type="dxa" w:w="9020"/>
            <w:vAlign w:val="center"/>
          </w:tcPr>
          <w:p>
            <w:pPr>
              <w:pStyle w:val="TOCItem"/>
              <w:spacing w:after="52"/>
            </w:pPr>
            <w:hyperlink w:anchor="sec_3">
              <w:r>
                <w:rPr>
                  <w:rFonts w:ascii="PT Sans" w:hAnsi="PT Sans"/>
                  <w:color w:val="214E45"/>
                  <w:sz w:val="20"/>
                </w:rPr>
                <w:t xml:space="preserve">3. Действующий замысел: что сохранять</w:t>
              </w:r>
            </w:hyperlink>
          </w:p>
        </w:tc>
        <w:tc>
          <w:tcPr>
            <w:tcW w:type="dxa" w:w="731"/>
            <w:vAlign w:val="center"/>
          </w:tcPr>
          <w:p>
            <w:pPr>
              <w:pStyle w:val="TOCItem"/>
              <w:spacing w:after="52"/>
              <w:jc w:val="right"/>
            </w:pPr>
            <w:r>
              <w:t>5</w:t>
            </w:r>
          </w:p>
        </w:tc>
      </w:tr>
      <w:tr>
        <w:trPr>
          <w:cantSplit/>
        </w:trPr>
        <w:tc>
          <w:tcPr>
            <w:tcW w:type="dxa" w:w="9020"/>
            <w:vAlign w:val="center"/>
          </w:tcPr>
          <w:p>
            <w:pPr>
              <w:pStyle w:val="TOCItem"/>
              <w:spacing w:after="52"/>
            </w:pPr>
            <w:hyperlink w:anchor="sec_4">
              <w:r>
                <w:rPr>
                  <w:rFonts w:ascii="PT Sans" w:hAnsi="PT Sans"/>
                  <w:color w:val="214E45"/>
                  <w:sz w:val="20"/>
                </w:rPr>
                <w:t xml:space="preserve">4. Основной цикл и модель понимания игрока</w:t>
              </w:r>
            </w:hyperlink>
          </w:p>
        </w:tc>
        <w:tc>
          <w:tcPr>
            <w:tcW w:type="dxa" w:w="731"/>
            <w:vAlign w:val="center"/>
          </w:tcPr>
          <w:p>
            <w:pPr>
              <w:pStyle w:val="TOCItem"/>
              <w:spacing w:after="52"/>
              <w:jc w:val="right"/>
            </w:pPr>
            <w:r>
              <w:t>7</w:t>
            </w:r>
          </w:p>
        </w:tc>
      </w:tr>
      <w:tr>
        <w:trPr>
          <w:cantSplit/>
        </w:trPr>
        <w:tc>
          <w:tcPr>
            <w:tcW w:type="dxa" w:w="9020"/>
            <w:vAlign w:val="center"/>
          </w:tcPr>
          <w:p>
            <w:pPr>
              <w:pStyle w:val="TOCItem"/>
              <w:spacing w:after="52"/>
            </w:pPr>
            <w:hyperlink w:anchor="sec_5">
              <w:r>
                <w:rPr>
                  <w:rFonts w:ascii="PT Sans" w:hAnsi="PT Sans"/>
                  <w:color w:val="214E45"/>
                  <w:sz w:val="20"/>
                </w:rPr>
                <w:t xml:space="preserve">5. Фактические технические связи на срезе аудита</w:t>
              </w:r>
            </w:hyperlink>
          </w:p>
        </w:tc>
        <w:tc>
          <w:tcPr>
            <w:tcW w:type="dxa" w:w="731"/>
            <w:vAlign w:val="center"/>
          </w:tcPr>
          <w:p>
            <w:pPr>
              <w:pStyle w:val="TOCItem"/>
              <w:spacing w:after="52"/>
              <w:jc w:val="right"/>
            </w:pPr>
            <w:r>
              <w:t>9</w:t>
            </w:r>
          </w:p>
        </w:tc>
      </w:tr>
      <w:tr>
        <w:trPr>
          <w:cantSplit/>
        </w:trPr>
        <w:tc>
          <w:tcPr>
            <w:tcW w:type="dxa" w:w="9020"/>
            <w:vAlign w:val="center"/>
          </w:tcPr>
          <w:p>
            <w:pPr>
              <w:pStyle w:val="TOCItem"/>
              <w:spacing w:after="52"/>
            </w:pPr>
            <w:hyperlink w:anchor="sec_6">
              <w:r>
                <w:rPr>
                  <w:rFonts w:ascii="PT Sans" w:hAnsi="PT Sans"/>
                  <w:color w:val="214E45"/>
                  <w:sz w:val="20"/>
                </w:rPr>
                <w:t xml:space="preserve">6. Путь нового игрока: двенадцать контрольных звеньев</w:t>
              </w:r>
            </w:hyperlink>
          </w:p>
        </w:tc>
        <w:tc>
          <w:tcPr>
            <w:tcW w:type="dxa" w:w="731"/>
            <w:vAlign w:val="center"/>
          </w:tcPr>
          <w:p>
            <w:pPr>
              <w:pStyle w:val="TOCItem"/>
              <w:spacing w:after="52"/>
              <w:jc w:val="right"/>
            </w:pPr>
            <w:r>
              <w:t>10</w:t>
            </w:r>
          </w:p>
        </w:tc>
      </w:tr>
      <w:tr>
        <w:trPr>
          <w:cantSplit/>
        </w:trPr>
        <w:tc>
          <w:tcPr>
            <w:tcW w:type="dxa" w:w="9020"/>
            <w:vAlign w:val="center"/>
          </w:tcPr>
          <w:p>
            <w:pPr>
              <w:pStyle w:val="TOCItem"/>
              <w:spacing w:after="52"/>
            </w:pPr>
            <w:hyperlink w:anchor="sec_7">
              <w:r>
                <w:rPr>
                  <w:rFonts w:ascii="PT Sans" w:hAnsi="PT Sans"/>
                  <w:color w:val="214E45"/>
                  <w:sz w:val="20"/>
                </w:rPr>
                <w:t xml:space="preserve">7. Карта систем: что есть и что не принято</w:t>
              </w:r>
            </w:hyperlink>
          </w:p>
        </w:tc>
        <w:tc>
          <w:tcPr>
            <w:tcW w:type="dxa" w:w="731"/>
            <w:vAlign w:val="center"/>
          </w:tcPr>
          <w:p>
            <w:pPr>
              <w:pStyle w:val="TOCItem"/>
              <w:spacing w:after="52"/>
              <w:jc w:val="right"/>
            </w:pPr>
            <w:r>
              <w:t>13</w:t>
            </w:r>
          </w:p>
        </w:tc>
      </w:tr>
      <w:tr>
        <w:trPr>
          <w:cantSplit/>
        </w:trPr>
        <w:tc>
          <w:tcPr>
            <w:tcW w:type="dxa" w:w="9020"/>
            <w:vAlign w:val="center"/>
          </w:tcPr>
          <w:p>
            <w:pPr>
              <w:pStyle w:val="TOCItem"/>
              <w:spacing w:after="52"/>
            </w:pPr>
            <w:hyperlink w:anchor="sec_8">
              <w:r>
                <w:rPr>
                  <w:rFonts w:ascii="PT Sans" w:hAnsi="PT Sans"/>
                  <w:color w:val="214E45"/>
                  <w:sz w:val="20"/>
                </w:rPr>
                <w:t xml:space="preserve">8. Подробные находки и минимальные изменения</w:t>
              </w:r>
            </w:hyperlink>
          </w:p>
        </w:tc>
        <w:tc>
          <w:tcPr>
            <w:tcW w:type="dxa" w:w="731"/>
            <w:vAlign w:val="center"/>
          </w:tcPr>
          <w:p>
            <w:pPr>
              <w:pStyle w:val="TOCItem"/>
              <w:spacing w:after="52"/>
              <w:jc w:val="right"/>
            </w:pPr>
            <w:r>
              <w:t>15</w:t>
            </w:r>
          </w:p>
        </w:tc>
      </w:tr>
      <w:tr>
        <w:trPr>
          <w:cantSplit/>
        </w:trPr>
        <w:tc>
          <w:tcPr>
            <w:tcW w:type="dxa" w:w="9020"/>
            <w:vAlign w:val="center"/>
          </w:tcPr>
          <w:p>
            <w:pPr>
              <w:pStyle w:val="TOCItem"/>
              <w:spacing w:after="52"/>
            </w:pPr>
            <w:hyperlink w:anchor="sec_9">
              <w:r>
                <w:rPr>
                  <w:rFonts w:ascii="PT Sans" w:hAnsi="PT Sans"/>
                  <w:color w:val="214E45"/>
                  <w:sz w:val="20"/>
                </w:rPr>
                <w:t xml:space="preserve">9. Что показывают три сравнительных проекта</w:t>
              </w:r>
            </w:hyperlink>
          </w:p>
        </w:tc>
        <w:tc>
          <w:tcPr>
            <w:tcW w:type="dxa" w:w="731"/>
            <w:vAlign w:val="center"/>
          </w:tcPr>
          <w:p>
            <w:pPr>
              <w:pStyle w:val="TOCItem"/>
              <w:spacing w:after="52"/>
              <w:jc w:val="right"/>
            </w:pPr>
            <w:r>
              <w:t>22</w:t>
            </w:r>
          </w:p>
        </w:tc>
      </w:tr>
      <w:tr>
        <w:trPr>
          <w:cantSplit/>
        </w:trPr>
        <w:tc>
          <w:tcPr>
            <w:tcW w:type="dxa" w:w="9020"/>
            <w:vAlign w:val="center"/>
          </w:tcPr>
          <w:p>
            <w:pPr>
              <w:pStyle w:val="TOCItem"/>
              <w:spacing w:after="52"/>
            </w:pPr>
            <w:hyperlink w:anchor="sec_10">
              <w:r>
                <w:rPr>
                  <w:rFonts w:ascii="PT Sans" w:hAnsi="PT Sans"/>
                  <w:color w:val="214E45"/>
                  <w:sz w:val="20"/>
                </w:rPr>
                <w:t xml:space="preserve">10. Все области исходного аудита: проверочные контракты</w:t>
              </w:r>
            </w:hyperlink>
          </w:p>
        </w:tc>
        <w:tc>
          <w:tcPr>
            <w:tcW w:type="dxa" w:w="731"/>
            <w:vAlign w:val="center"/>
          </w:tcPr>
          <w:p>
            <w:pPr>
              <w:pStyle w:val="TOCItem"/>
              <w:spacing w:after="52"/>
              <w:jc w:val="right"/>
            </w:pPr>
            <w:r>
              <w:t>23</w:t>
            </w:r>
          </w:p>
        </w:tc>
      </w:tr>
      <w:tr>
        <w:trPr>
          <w:cantSplit/>
        </w:trPr>
        <w:tc>
          <w:tcPr>
            <w:tcW w:type="dxa" w:w="9020"/>
            <w:vAlign w:val="center"/>
          </w:tcPr>
          <w:p>
            <w:pPr>
              <w:pStyle w:val="TOCItem"/>
              <w:spacing w:after="52"/>
            </w:pPr>
            <w:hyperlink w:anchor="sec_11">
              <w:r>
                <w:rPr>
                  <w:rFonts w:ascii="PT Sans" w:hAnsi="PT Sans"/>
                  <w:color w:val="214E45"/>
                  <w:sz w:val="20"/>
                </w:rPr>
                <w:t xml:space="preserve">11. Последовательность минимальных законченных результатов</w:t>
              </w:r>
            </w:hyperlink>
          </w:p>
        </w:tc>
        <w:tc>
          <w:tcPr>
            <w:tcW w:type="dxa" w:w="731"/>
            <w:vAlign w:val="center"/>
          </w:tcPr>
          <w:p>
            <w:pPr>
              <w:pStyle w:val="TOCItem"/>
              <w:spacing w:after="52"/>
              <w:jc w:val="right"/>
            </w:pPr>
            <w:r>
              <w:t>25</w:t>
            </w:r>
          </w:p>
        </w:tc>
      </w:tr>
      <w:tr>
        <w:trPr>
          <w:cantSplit/>
        </w:trPr>
        <w:tc>
          <w:tcPr>
            <w:tcW w:type="dxa" w:w="9020"/>
            <w:vAlign w:val="center"/>
          </w:tcPr>
          <w:p>
            <w:pPr>
              <w:pStyle w:val="TOCItem"/>
              <w:spacing w:after="52"/>
            </w:pPr>
            <w:hyperlink w:anchor="sec_12">
              <w:r>
                <w:rPr>
                  <w:rFonts w:ascii="PT Sans" w:hAnsi="PT Sans"/>
                  <w:color w:val="214E45"/>
                  <w:sz w:val="20"/>
                </w:rPr>
                <w:t xml:space="preserve">12. Три объёма готовности</w:t>
              </w:r>
            </w:hyperlink>
          </w:p>
        </w:tc>
        <w:tc>
          <w:tcPr>
            <w:tcW w:type="dxa" w:w="731"/>
            <w:vAlign w:val="center"/>
          </w:tcPr>
          <w:p>
            <w:pPr>
              <w:pStyle w:val="TOCItem"/>
              <w:spacing w:after="52"/>
              <w:jc w:val="right"/>
            </w:pPr>
            <w:r>
              <w:t>27</w:t>
            </w:r>
          </w:p>
        </w:tc>
      </w:tr>
      <w:tr>
        <w:trPr>
          <w:cantSplit/>
        </w:trPr>
        <w:tc>
          <w:tcPr>
            <w:tcW w:type="dxa" w:w="9020"/>
            <w:vAlign w:val="center"/>
          </w:tcPr>
          <w:p>
            <w:pPr>
              <w:pStyle w:val="TOCItem"/>
              <w:spacing w:after="52"/>
            </w:pPr>
            <w:hyperlink w:anchor="sec_13">
              <w:r>
                <w:rPr>
                  <w:rFonts w:ascii="PT Sans" w:hAnsi="PT Sans"/>
                  <w:color w:val="214E45"/>
                  <w:sz w:val="20"/>
                </w:rPr>
                <w:t xml:space="preserve">13. Проверки: от кода до нового игрока</w:t>
              </w:r>
            </w:hyperlink>
          </w:p>
        </w:tc>
        <w:tc>
          <w:tcPr>
            <w:tcW w:type="dxa" w:w="731"/>
            <w:vAlign w:val="center"/>
          </w:tcPr>
          <w:p>
            <w:pPr>
              <w:pStyle w:val="TOCItem"/>
              <w:spacing w:after="52"/>
              <w:jc w:val="right"/>
            </w:pPr>
            <w:r>
              <w:t>28</w:t>
            </w:r>
          </w:p>
        </w:tc>
      </w:tr>
      <w:tr>
        <w:trPr>
          <w:cantSplit/>
        </w:trPr>
        <w:tc>
          <w:tcPr>
            <w:tcW w:type="dxa" w:w="9020"/>
            <w:vAlign w:val="center"/>
          </w:tcPr>
          <w:p>
            <w:pPr>
              <w:pStyle w:val="TOCItem"/>
              <w:spacing w:after="52"/>
            </w:pPr>
            <w:hyperlink w:anchor="sec_14">
              <w:r>
                <w:rPr>
                  <w:rFonts w:ascii="PT Sans" w:hAnsi="PT Sans"/>
                  <w:color w:val="214E45"/>
                  <w:sz w:val="20"/>
                </w:rPr>
                <w:t xml:space="preserve">14. Сопоставление с единой очередью</w:t>
              </w:r>
            </w:hyperlink>
          </w:p>
        </w:tc>
        <w:tc>
          <w:tcPr>
            <w:tcW w:type="dxa" w:w="731"/>
            <w:vAlign w:val="center"/>
          </w:tcPr>
          <w:p>
            <w:pPr>
              <w:pStyle w:val="TOCItem"/>
              <w:spacing w:after="52"/>
              <w:jc w:val="right"/>
            </w:pPr>
            <w:r>
              <w:t>30</w:t>
            </w:r>
          </w:p>
        </w:tc>
      </w:tr>
      <w:tr>
        <w:trPr>
          <w:cantSplit/>
        </w:trPr>
        <w:tc>
          <w:tcPr>
            <w:tcW w:type="dxa" w:w="9020"/>
            <w:vAlign w:val="center"/>
          </w:tcPr>
          <w:p>
            <w:pPr>
              <w:pStyle w:val="TOCItem"/>
              <w:spacing w:after="52"/>
            </w:pPr>
            <w:hyperlink w:anchor="sec_15">
              <w:r>
                <w:rPr>
                  <w:rFonts w:ascii="PT Sans" w:hAnsi="PT Sans"/>
                  <w:color w:val="214E45"/>
                  <w:sz w:val="20"/>
                </w:rPr>
                <w:t xml:space="preserve">15. Правила преобразования документа в задачи</w:t>
              </w:r>
            </w:hyperlink>
          </w:p>
        </w:tc>
        <w:tc>
          <w:tcPr>
            <w:tcW w:type="dxa" w:w="731"/>
            <w:vAlign w:val="center"/>
          </w:tcPr>
          <w:p>
            <w:pPr>
              <w:pStyle w:val="TOCItem"/>
              <w:spacing w:after="52"/>
              <w:jc w:val="right"/>
            </w:pPr>
            <w:r>
              <w:t>32</w:t>
            </w:r>
          </w:p>
        </w:tc>
      </w:tr>
      <w:tr>
        <w:trPr>
          <w:cantSplit/>
        </w:trPr>
        <w:tc>
          <w:tcPr>
            <w:tcW w:type="dxa" w:w="9020"/>
            <w:vAlign w:val="center"/>
          </w:tcPr>
          <w:p>
            <w:pPr>
              <w:pStyle w:val="TOCItem"/>
              <w:spacing w:after="52"/>
            </w:pPr>
            <w:hyperlink w:anchor="sec_16">
              <w:r>
                <w:rPr>
                  <w:rFonts w:ascii="PT Sans" w:hAnsi="PT Sans"/>
                  <w:color w:val="214E45"/>
                  <w:sz w:val="20"/>
                </w:rPr>
                <w:t xml:space="preserve">16. Приёмка самого обновления трекера</w:t>
              </w:r>
            </w:hyperlink>
          </w:p>
        </w:tc>
        <w:tc>
          <w:tcPr>
            <w:tcW w:type="dxa" w:w="731"/>
            <w:vAlign w:val="center"/>
          </w:tcPr>
          <w:p>
            <w:pPr>
              <w:pStyle w:val="TOCItem"/>
              <w:spacing w:after="52"/>
              <w:jc w:val="right"/>
            </w:pPr>
            <w:r>
              <w:t>33</w:t>
            </w:r>
          </w:p>
        </w:tc>
      </w:tr>
      <w:tr>
        <w:trPr>
          <w:cantSplit/>
        </w:trPr>
        <w:tc>
          <w:tcPr>
            <w:tcW w:type="dxa" w:w="9020"/>
            <w:vAlign w:val="center"/>
          </w:tcPr>
          <w:p>
            <w:pPr>
              <w:pStyle w:val="TOCItem"/>
              <w:spacing w:after="52"/>
            </w:pPr>
            <w:hyperlink w:anchor="sec_17">
              <w:r>
                <w:rPr>
                  <w:rFonts w:ascii="PT Sans" w:hAnsi="PT Sans"/>
                  <w:color w:val="214E45"/>
                  <w:sz w:val="20"/>
                </w:rPr>
                <w:t xml:space="preserve">17. Нерешённое и условия изменения вывода</w:t>
              </w:r>
            </w:hyperlink>
          </w:p>
        </w:tc>
        <w:tc>
          <w:tcPr>
            <w:tcW w:type="dxa" w:w="731"/>
            <w:vAlign w:val="center"/>
          </w:tcPr>
          <w:p>
            <w:pPr>
              <w:pStyle w:val="TOCItem"/>
              <w:spacing w:after="52"/>
              <w:jc w:val="right"/>
            </w:pPr>
            <w:r>
              <w:t>33</w:t>
            </w:r>
          </w:p>
        </w:tc>
      </w:tr>
      <w:tr>
        <w:trPr>
          <w:cantSplit/>
        </w:trPr>
        <w:tc>
          <w:tcPr>
            <w:tcW w:type="dxa" w:w="9020"/>
            <w:vAlign w:val="center"/>
          </w:tcPr>
          <w:p>
            <w:pPr>
              <w:pStyle w:val="TOCItem"/>
              <w:spacing w:after="52"/>
            </w:pPr>
            <w:hyperlink w:anchor="sec_18">
              <w:r>
                <w:rPr>
                  <w:rFonts w:ascii="PT Sans" w:hAnsi="PT Sans"/>
                  <w:color w:val="214E45"/>
                  <w:sz w:val="20"/>
                </w:rPr>
                <w:t xml:space="preserve">18. Реестр источников и происхождение выводов</w:t>
              </w:r>
            </w:hyperlink>
          </w:p>
        </w:tc>
        <w:tc>
          <w:tcPr>
            <w:tcW w:type="dxa" w:w="731"/>
            <w:vAlign w:val="center"/>
          </w:tcPr>
          <w:p>
            <w:pPr>
              <w:pStyle w:val="TOCItem"/>
              <w:spacing w:after="52"/>
              <w:jc w:val="right"/>
            </w:pPr>
            <w:r>
              <w:t>35</w:t>
            </w:r>
          </w:p>
        </w:tc>
      </w:tr>
      <w:tr>
        <w:trPr>
          <w:cantSplit/>
        </w:trPr>
        <w:tc>
          <w:tcPr>
            <w:tcW w:type="dxa" w:w="9020"/>
            <w:vAlign w:val="center"/>
          </w:tcPr>
          <w:p>
            <w:pPr>
              <w:pStyle w:val="TOCItem"/>
              <w:spacing w:after="52"/>
            </w:pPr>
            <w:hyperlink w:anchor="sec_19">
              <w:r>
                <w:rPr>
                  <w:rFonts w:ascii="PT Sans" w:hAnsi="PT Sans"/>
                  <w:color w:val="214E45"/>
                  <w:sz w:val="20"/>
                </w:rPr>
                <w:t xml:space="preserve">19. Готовый промпт для Codex</w:t>
              </w:r>
            </w:hyperlink>
          </w:p>
        </w:tc>
        <w:tc>
          <w:tcPr>
            <w:tcW w:type="dxa" w:w="731"/>
            <w:vAlign w:val="center"/>
          </w:tcPr>
          <w:p>
            <w:pPr>
              <w:pStyle w:val="TOCItem"/>
              <w:spacing w:after="52"/>
              <w:jc w:val="right"/>
            </w:pPr>
            <w:r>
              <w:t>37</w:t>
            </w:r>
          </w:p>
        </w:tc>
      </w:tr>
    </w:tbl>
    <w:p>
      <w:pPr>
        <w:spacing w:after="40"/>
      </w:pPr>
    </w:p>
    <w:p>
      <w:bookmarkStart w:id="1" w:name="sec_1"/>
      <w:pPr>
        <w:pStyle w:val="Heading1"/>
        <w:pageBreakBefore/>
        <w:pBdr>
          <w:bottom w:val="single" w:sz="6" w:color="A47432" w:space="5"/>
        </w:pBdr>
      </w:pPr>
      <w:r>
        <w:rPr>
          <w:b w:val="0"/>
          <w:i w:val="0"/>
        </w:rPr>
        <w:t>1. Главный вывод и порядок проблем</w:t>
      </w:r>
      <w:bookmarkEnd w:id="1"/>
    </w:p>
    <w:p>
      <w:pPr>
        <w:pStyle w:val="Heading2"/>
      </w:pPr>
      <w:r>
        <w:rPr>
          <w:b w:val="0"/>
          <w:i w:val="0"/>
        </w:rPr>
        <w:t>1.1. Что сильнее всего мешает законченности</w:t>
      </w:r>
    </w:p>
    <w:p>
      <w:pPr>
        <w:keepLines/>
      </w:pPr>
      <w:r>
        <w:rPr>
          <w:b w:val="0"/>
          <w:i w:val="0"/>
        </w:rPr>
        <w:t>На изученном срезе главный подтверждённый разрыв — несогласованность публичного запуска, новой кампании и физического пользовательского маршрута. Обычный вход ведёт через оболочку Акта I и использует старый compiled pack. Новый сюжет и каталог фотомиров существуют отдельно, но их наличие и ограниченные технические проверки не доказывают непрерывную цепочку «получил книгу → понял фотографию → вошёл внутрь → сделал что-то значимое → вернулся → увидел последствие → продолжил после перезапуска». [S04–S10, S17]</w:t>
      </w:r>
    </w:p>
    <w:p>
      <w:pPr>
        <w:keepLines/>
      </w:pPr>
      <w:r>
        <w:rPr>
          <w:b w:val="0"/>
          <w:i w:val="0"/>
        </w:rPr>
        <w:t>Это не утверждение, что старое демо не запускается, что в проекте нет игры или что вся сделанная работа бесполезна. В исходниках уже найдены меню, продолжение, журнал, карта, словарь, инвентарь, настройки, атомарные сохранения и предметные взаимодействия. Проблема не решается повторным созданием этих систем. Нужно установить, какие их части доступны из нужной кампании и что именно получает игрок на стыке между ними. [S11–S15, S23]</w:t>
      </w:r>
    </w:p>
    <w:p>
      <w:pPr>
        <w:keepLines/>
      </w:pPr>
      <w:r>
        <w:rPr>
          <w:b w:val="0"/>
          <w:i w:val="0"/>
        </w:rPr>
      </w:r>
      <w:r>
        <w:rPr>
          <w:b/>
          <w:i w:val="0"/>
        </w:rPr>
        <w:t>Рекомендуемый следующий интеграционный результат — один законченный, самостоятельно понятный и сохраняемый эпизод новой кампании из обычной «Новой игры».</w:t>
      </w:r>
      <w:r>
        <w:rPr>
          <w:b w:val="0"/>
          <w:i w:val="0"/>
        </w:rPr>
        <w:t xml:space="preserve"> Он не заменяет полную кампанию и не останавливает независимую работу над домами, материалами, персонажами или остальными мирами. Он проверяет основное обещание раньше, чем аналогичная непроверенная связка будет размножена на весь объём.</w:t>
      </w:r>
    </w:p>
    <w:p>
      <w:pPr>
        <w:pStyle w:val="Heading2"/>
      </w:pPr>
      <w:r>
        <w:rPr>
          <w:b w:val="0"/>
          <w:i w:val="0"/>
        </w:rPr>
        <w:t>1.2. Восемь причин по важности</w:t>
      </w:r>
    </w:p>
    <w:tbl>
      <w:tblPr>
        <w:tblW w:type="auto" w:w="0"/>
        <w:jc w:val="center"/>
        <w:tblLayout w:type="fixed"/>
        <w:tblLook w:firstColumn="1" w:firstRow="1" w:lastColumn="0" w:lastRow="0" w:noHBand="0" w:noVBand="1" w:val="04A0"/>
        <w:tblCellMar>
          <w:top w:w="70" w:type="dxa"/>
          <w:bottom w:w="70" w:type="dxa"/>
          <w:left w:w="95" w:type="dxa"/>
          <w:right w:w="95" w:type="dxa"/>
        </w:tblCellMar>
        <w:tblBorders>
          <w:top w:val="single" w:sz="3" w:color="D9E3DE"/>
          <w:left w:val="nil" w:sz="3" w:color="D9E3DE"/>
          <w:bottom w:val="single" w:sz="3" w:color="D9E3DE"/>
          <w:right w:val="nil" w:sz="3" w:color="D9E3DE"/>
          <w:insideH w:val="single" w:sz="3" w:color="D9E3DE"/>
          <w:insideV w:val="nil" w:sz="3" w:color="D9E3DE"/>
        </w:tblBorders>
      </w:tblPr>
      <w:tblGrid>
        <w:gridCol w:w="2487"/>
        <w:gridCol w:w="4486"/>
        <w:gridCol w:w="2779"/>
      </w:tblGrid>
      <w:tr>
        <w:trPr>
          <w:cantSplit/>
          <w:tblHeader/>
        </w:trPr>
        <w:tc>
          <w:tcPr>
            <w:tcW w:type="dxa" w:w="2487"/>
            <w:vAlign w:val="center"/>
            <w:shd w:fill="214E45"/>
          </w:tcPr>
          <w:p>
            <w:pPr>
              <w:pStyle w:val="TableHeader"/>
            </w:pPr>
            <w:r>
              <w:rPr>
                <w:b/>
                <w:i w:val="0"/>
                <w:color w:val="FFFFFF"/>
                <w:sz w:val="18"/>
              </w:rPr>
              <w:t>Причина</w:t>
            </w:r>
          </w:p>
        </w:tc>
        <w:tc>
          <w:tcPr>
            <w:tcW w:type="dxa" w:w="4486"/>
            <w:vAlign w:val="center"/>
            <w:shd w:fill="214E45"/>
          </w:tcPr>
          <w:p>
            <w:pPr>
              <w:pStyle w:val="TableHeader"/>
            </w:pPr>
            <w:r>
              <w:rPr>
                <w:b/>
                <w:i w:val="0"/>
                <w:color w:val="FFFFFF"/>
                <w:sz w:val="18"/>
              </w:rPr>
              <w:t>Что действительно установлено</w:t>
            </w:r>
          </w:p>
        </w:tc>
        <w:tc>
          <w:tcPr>
            <w:tcW w:type="dxa" w:w="2779"/>
            <w:vAlign w:val="center"/>
            <w:shd w:fill="214E45"/>
          </w:tcPr>
          <w:p>
            <w:pPr>
              <w:pStyle w:val="TableHeader"/>
            </w:pPr>
            <w:r>
              <w:rPr>
                <w:b/>
                <w:i w:val="0"/>
                <w:color w:val="FFFFFF"/>
                <w:sz w:val="18"/>
              </w:rPr>
              <w:t>Приоритет и действие</w:t>
            </w:r>
          </w:p>
        </w:tc>
      </w:tr>
      <w:tr>
        <w:trPr>
          <w:cantSplit/>
        </w:trPr>
        <w:tc>
          <w:tcPr>
            <w:tcW w:type="dxa" w:w="2487"/>
            <w:vAlign w:val="center"/>
          </w:tcPr>
          <w:p>
            <w:pPr>
              <w:pStyle w:val="TableText"/>
            </w:pPr>
            <w:r>
              <w:rPr>
                <w:b w:val="0"/>
                <w:i w:val="0"/>
                <w:sz w:val="18"/>
              </w:rPr>
              <w:t>1. Обычный вход не соответствует новой кампании</w:t>
            </w:r>
          </w:p>
        </w:tc>
        <w:tc>
          <w:tcPr>
            <w:tcW w:type="dxa" w:w="4486"/>
            <w:vAlign w:val="center"/>
          </w:tcPr>
          <w:p>
            <w:pPr>
              <w:pStyle w:val="TableText"/>
            </w:pPr>
            <w:r>
              <w:rPr>
                <w:b w:val="0"/>
                <w:i w:val="0"/>
                <w:sz w:val="18"/>
              </w:rPr>
              <w:t xml:space="preserve">Прослежена цепочка к </w:t>
            </w:r>
            <w:r>
              <w:rPr>
                <w:rFonts w:ascii="DejaVu Sans Mono" w:hAnsi="DejaVu Sans Mono"/>
                <w:b w:val="0"/>
                <w:i w:val="0"/>
                <w:color w:val="335C53"/>
                <w:sz w:val="17"/>
              </w:rPr>
              <w:t>urman.chapter1.compiled.v1.json</w:t>
            </w:r>
            <w:r>
              <w:rPr>
                <w:b w:val="0"/>
                <w:i w:val="0"/>
                <w:sz w:val="18"/>
              </w:rPr>
              <w:t>, а не к новой истории</w:t>
            </w:r>
          </w:p>
        </w:tc>
        <w:tc>
          <w:tcPr>
            <w:tcW w:type="dxa" w:w="2779"/>
            <w:vAlign w:val="center"/>
          </w:tcPr>
          <w:p>
            <w:pPr>
              <w:pStyle w:val="TableText"/>
            </w:pPr>
            <w:r>
              <w:rPr>
                <w:b w:val="0"/>
                <w:i w:val="0"/>
                <w:sz w:val="18"/>
              </w:rPr>
              <w:t>P0 относительно целевого продукта: согласовать запуск, меню, пролог и семейное прибытие</w:t>
            </w:r>
          </w:p>
        </w:tc>
      </w:tr>
      <w:tr>
        <w:trPr>
          <w:cantSplit/>
        </w:trPr>
        <w:tc>
          <w:tcPr>
            <w:tcW w:type="dxa" w:w="2487"/>
            <w:vAlign w:val="center"/>
            <w:shd w:fill="F1F5F2"/>
          </w:tcPr>
          <w:p>
            <w:pPr>
              <w:pStyle w:val="TableText"/>
            </w:pPr>
            <w:r>
              <w:rPr>
                <w:b w:val="0"/>
                <w:i w:val="0"/>
                <w:sz w:val="18"/>
              </w:rPr>
              <w:t>2. Логическое продвижение не равно физическому переходу</w:t>
            </w:r>
          </w:p>
        </w:tc>
        <w:tc>
          <w:tcPr>
            <w:tcW w:type="dxa" w:w="4486"/>
            <w:vAlign w:val="center"/>
            <w:shd w:fill="F1F5F2"/>
          </w:tcPr>
          <w:p>
            <w:pPr>
              <w:pStyle w:val="TableText"/>
            </w:pPr>
            <w:r>
              <w:rPr>
                <w:b w:val="0"/>
                <w:i w:val="0"/>
                <w:sz w:val="18"/>
              </w:rPr>
              <w:t>Старый connected-router ограничен зонами Акта I; receipt PW-003 отделяет технические события от физических миров</w:t>
            </w:r>
          </w:p>
        </w:tc>
        <w:tc>
          <w:tcPr>
            <w:tcW w:type="dxa" w:w="2779"/>
            <w:vAlign w:val="center"/>
            <w:shd w:fill="F1F5F2"/>
          </w:tcPr>
          <w:p>
            <w:pPr>
              <w:pStyle w:val="TableText"/>
            </w:pPr>
            <w:r>
              <w:rPr>
                <w:b w:val="0"/>
                <w:i w:val="0"/>
                <w:sz w:val="18"/>
              </w:rPr>
              <w:t>P0 при разрыве обязательного маршрута: принять настоящий вход, действие и возврат</w:t>
            </w:r>
          </w:p>
        </w:tc>
      </w:tr>
      <w:tr>
        <w:trPr>
          <w:cantSplit/>
        </w:trPr>
        <w:tc>
          <w:tcPr>
            <w:tcW w:type="dxa" w:w="2487"/>
            <w:vAlign w:val="center"/>
          </w:tcPr>
          <w:p>
            <w:pPr>
              <w:pStyle w:val="TableText"/>
            </w:pPr>
            <w:r>
              <w:rPr>
                <w:b w:val="0"/>
                <w:i w:val="0"/>
                <w:sz w:val="18"/>
              </w:rPr>
              <w:t>3. Главное предметное обещание не принято целиком</w:t>
            </w:r>
          </w:p>
        </w:tc>
        <w:tc>
          <w:tcPr>
            <w:tcW w:type="dxa" w:w="4486"/>
            <w:vAlign w:val="center"/>
          </w:tcPr>
          <w:p>
            <w:pPr>
              <w:pStyle w:val="TableText"/>
            </w:pPr>
            <w:r>
              <w:rPr>
                <w:b w:val="0"/>
                <w:i w:val="0"/>
                <w:sz w:val="18"/>
              </w:rPr>
              <w:t>Найдены функции журнала и каталог, но это не доказательство новой физической книги в обычной игре</w:t>
            </w:r>
          </w:p>
        </w:tc>
        <w:tc>
          <w:tcPr>
            <w:tcW w:type="dxa" w:w="2779"/>
            <w:vAlign w:val="center"/>
          </w:tcPr>
          <w:p>
            <w:pPr>
              <w:pStyle w:val="TableText"/>
            </w:pPr>
            <w:r>
              <w:rPr>
                <w:b w:val="0"/>
                <w:i w:val="0"/>
                <w:sz w:val="18"/>
              </w:rPr>
              <w:t>P1: один снимок, оборот, разворот и применение без потери прежних функций</w:t>
            </w:r>
          </w:p>
        </w:tc>
      </w:tr>
      <w:tr>
        <w:trPr>
          <w:cantSplit/>
        </w:trPr>
        <w:tc>
          <w:tcPr>
            <w:tcW w:type="dxa" w:w="2487"/>
            <w:vAlign w:val="center"/>
            <w:shd w:fill="F1F5F2"/>
          </w:tcPr>
          <w:p>
            <w:pPr>
              <w:pStyle w:val="TableText"/>
            </w:pPr>
            <w:r>
              <w:rPr>
                <w:b w:val="0"/>
                <w:i w:val="0"/>
                <w:sz w:val="18"/>
              </w:rPr>
              <w:t>4. Старый релизный путь исключает новую кампанию</w:t>
            </w:r>
          </w:p>
        </w:tc>
        <w:tc>
          <w:tcPr>
            <w:tcW w:type="dxa" w:w="4486"/>
            <w:vAlign w:val="center"/>
            <w:shd w:fill="F1F5F2"/>
          </w:tcPr>
          <w:p>
            <w:pPr>
              <w:pStyle w:val="TableText"/>
            </w:pPr>
            <w:r>
              <w:rPr>
                <w:b w:val="0"/>
                <w:i w:val="0"/>
                <w:sz w:val="18"/>
              </w:rPr>
              <w:t xml:space="preserve">Оба </w:t>
            </w:r>
            <w:r>
              <w:rPr>
                <w:rFonts w:ascii="DejaVu Sans Mono" w:hAnsi="DejaVu Sans Mono"/>
                <w:b w:val="0"/>
                <w:i w:val="0"/>
                <w:color w:val="335C53"/>
                <w:sz w:val="17"/>
              </w:rPr>
              <w:t>Act I Release</w:t>
            </w:r>
            <w:r>
              <w:rPr>
                <w:b w:val="0"/>
                <w:i w:val="0"/>
                <w:sz w:val="18"/>
              </w:rPr>
              <w:t xml:space="preserve"> пресета исключают fullgame; общие пресеты отличаются</w:t>
            </w:r>
          </w:p>
        </w:tc>
        <w:tc>
          <w:tcPr>
            <w:tcW w:type="dxa" w:w="2779"/>
            <w:vAlign w:val="center"/>
            <w:shd w:fill="F1F5F2"/>
          </w:tcPr>
          <w:p>
            <w:pPr>
              <w:pStyle w:val="TableText"/>
            </w:pPr>
            <w:r>
              <w:rPr>
                <w:b w:val="0"/>
                <w:i w:val="0"/>
                <w:sz w:val="18"/>
              </w:rPr>
              <w:t>P0 при использовании этого пути: согласовать поставляемый пакет</w:t>
            </w:r>
          </w:p>
        </w:tc>
      </w:tr>
      <w:tr>
        <w:trPr>
          <w:cantSplit/>
        </w:trPr>
        <w:tc>
          <w:tcPr>
            <w:tcW w:type="dxa" w:w="2487"/>
            <w:vAlign w:val="center"/>
          </w:tcPr>
          <w:p>
            <w:pPr>
              <w:pStyle w:val="TableText"/>
            </w:pPr>
            <w:r>
              <w:rPr>
                <w:b w:val="0"/>
                <w:i w:val="0"/>
                <w:sz w:val="18"/>
              </w:rPr>
              <w:t>5. Не проверено понимание следующего шага</w:t>
            </w:r>
          </w:p>
        </w:tc>
        <w:tc>
          <w:tcPr>
            <w:tcW w:type="dxa" w:w="4486"/>
            <w:vAlign w:val="center"/>
          </w:tcPr>
          <w:p>
            <w:pPr>
              <w:pStyle w:val="TableText"/>
            </w:pPr>
            <w:r>
              <w:rPr>
                <w:b w:val="0"/>
                <w:i w:val="0"/>
                <w:sz w:val="18"/>
              </w:rPr>
              <w:t>Нет собственного наблюдения нового игрока; обработчики подсказок и условий сами по себе его не заменяют</w:t>
            </w:r>
          </w:p>
        </w:tc>
        <w:tc>
          <w:tcPr>
            <w:tcW w:type="dxa" w:w="2779"/>
            <w:vAlign w:val="center"/>
          </w:tcPr>
          <w:p>
            <w:pPr>
              <w:pStyle w:val="TableText"/>
            </w:pPr>
            <w:r>
              <w:rPr>
                <w:b w:val="0"/>
                <w:i w:val="0"/>
                <w:sz w:val="18"/>
              </w:rPr>
              <w:t>P1 как проверка: установить конкретный тупик до изменения дизайна</w:t>
            </w:r>
          </w:p>
        </w:tc>
      </w:tr>
      <w:tr>
        <w:trPr>
          <w:cantSplit/>
        </w:trPr>
        <w:tc>
          <w:tcPr>
            <w:tcW w:type="dxa" w:w="2487"/>
            <w:vAlign w:val="center"/>
            <w:shd w:fill="F1F5F2"/>
          </w:tcPr>
          <w:p>
            <w:pPr>
              <w:pStyle w:val="TableText"/>
            </w:pPr>
            <w:r>
              <w:rPr>
                <w:b w:val="0"/>
                <w:i w:val="0"/>
                <w:sz w:val="18"/>
              </w:rPr>
              <w:t>6. Не принят полный цикл восстановления</w:t>
            </w:r>
          </w:p>
        </w:tc>
        <w:tc>
          <w:tcPr>
            <w:tcW w:type="dxa" w:w="4486"/>
            <w:vAlign w:val="center"/>
            <w:shd w:fill="F1F5F2"/>
          </w:tcPr>
          <w:p>
            <w:pPr>
              <w:pStyle w:val="TableText"/>
            </w:pPr>
            <w:r>
              <w:rPr>
                <w:b w:val="0"/>
                <w:i w:val="0"/>
                <w:sz w:val="18"/>
              </w:rPr>
              <w:t>Атомарное хранилище и namespace уже есть; физический save/Continue внутри фотомира аудитором не пройден</w:t>
            </w:r>
          </w:p>
        </w:tc>
        <w:tc>
          <w:tcPr>
            <w:tcW w:type="dxa" w:w="2779"/>
            <w:vAlign w:val="center"/>
            <w:shd w:fill="F1F5F2"/>
          </w:tcPr>
          <w:p>
            <w:pPr>
              <w:pStyle w:val="TableText"/>
            </w:pPr>
            <w:r>
              <w:rPr>
                <w:b w:val="0"/>
                <w:i w:val="0"/>
                <w:sz w:val="18"/>
              </w:rPr>
              <w:t>P1 проверки; воспроизведённая потеря прогресса — P0</w:t>
            </w:r>
          </w:p>
        </w:tc>
      </w:tr>
      <w:tr>
        <w:trPr>
          <w:cantSplit/>
        </w:trPr>
        <w:tc>
          <w:tcPr>
            <w:tcW w:type="dxa" w:w="2487"/>
            <w:vAlign w:val="center"/>
          </w:tcPr>
          <w:p>
            <w:pPr>
              <w:pStyle w:val="TableText"/>
            </w:pPr>
            <w:r>
              <w:rPr>
                <w:b w:val="0"/>
                <w:i w:val="0"/>
                <w:sz w:val="18"/>
              </w:rPr>
              <w:t>7. Финал и необязательность пока нельзя принять по графу</w:t>
            </w:r>
          </w:p>
        </w:tc>
        <w:tc>
          <w:tcPr>
            <w:tcW w:type="dxa" w:w="4486"/>
            <w:vAlign w:val="center"/>
          </w:tcPr>
          <w:p>
            <w:pPr>
              <w:pStyle w:val="TableText"/>
            </w:pPr>
            <w:r>
              <w:rPr>
                <w:b w:val="0"/>
                <w:i w:val="0"/>
                <w:sz w:val="18"/>
              </w:rPr>
              <w:t>Новые эпилог и условия существуют в данных; физическая постановка и обычный проход ограничены свидетельствами</w:t>
            </w:r>
          </w:p>
        </w:tc>
        <w:tc>
          <w:tcPr>
            <w:tcW w:type="dxa" w:w="2779"/>
            <w:vAlign w:val="center"/>
          </w:tcPr>
          <w:p>
            <w:pPr>
              <w:pStyle w:val="TableText"/>
            </w:pPr>
            <w:r>
              <w:rPr>
                <w:b w:val="0"/>
                <w:i w:val="0"/>
                <w:sz w:val="18"/>
              </w:rPr>
              <w:t>P1 интеграции; недостижимость обязательного финала — P0</w:t>
            </w:r>
          </w:p>
        </w:tc>
      </w:tr>
      <w:tr>
        <w:trPr>
          <w:cantSplit/>
        </w:trPr>
        <w:tc>
          <w:tcPr>
            <w:tcW w:type="dxa" w:w="2487"/>
            <w:vAlign w:val="center"/>
            <w:shd w:fill="F1F5F2"/>
          </w:tcPr>
          <w:p>
            <w:pPr>
              <w:pStyle w:val="TableText"/>
            </w:pPr>
            <w:r>
              <w:rPr>
                <w:b w:val="0"/>
                <w:i w:val="0"/>
                <w:sz w:val="18"/>
              </w:rPr>
              <w:t>8. Подача не принята как единый движущийся опыт</w:t>
            </w:r>
          </w:p>
        </w:tc>
        <w:tc>
          <w:tcPr>
            <w:tcW w:type="dxa" w:w="4486"/>
            <w:vAlign w:val="center"/>
            <w:shd w:fill="F1F5F2"/>
          </w:tcPr>
          <w:p>
            <w:pPr>
              <w:pStyle w:val="TableText"/>
            </w:pPr>
            <w:r>
              <w:rPr>
                <w:b w:val="0"/>
                <w:i w:val="0"/>
                <w:sz w:val="18"/>
              </w:rPr>
              <w:t>Есть запись другого агента об улучшении дома/бани и оставшихся ограничениях</w:t>
            </w:r>
          </w:p>
        </w:tc>
        <w:tc>
          <w:tcPr>
            <w:tcW w:type="dxa" w:w="2779"/>
            <w:vAlign w:val="center"/>
            <w:shd w:fill="F1F5F2"/>
          </w:tcPr>
          <w:p>
            <w:pPr>
              <w:pStyle w:val="TableText"/>
            </w:pPr>
            <w:r>
              <w:rPr>
                <w:b w:val="0"/>
                <w:i w:val="0"/>
                <w:sz w:val="18"/>
              </w:rPr>
              <w:t>P2 для конкретного сведения подачи; обязательные художественные гейты релиза сохраняются</w:t>
            </w:r>
          </w:p>
        </w:tc>
      </w:tr>
    </w:tbl>
    <w:p>
      <w:pPr>
        <w:spacing w:after="40"/>
      </w:pPr>
    </w:p>
    <w:p>
      <w:pPr>
        <w:keepLines/>
      </w:pPr>
      <w:r>
        <w:rPr>
          <w:b w:val="0"/>
          <w:i w:val="0"/>
        </w:rPr>
        <w:t xml:space="preserve">Основания для таблицы: [S04–S18, S21, S24]. Приоритет здесь — рекомендация аудита, не фактическое значение поля </w:t>
      </w:r>
      <w:r>
        <w:rPr>
          <w:rFonts w:ascii="DejaVu Sans Mono" w:hAnsi="DejaVu Sans Mono"/>
          <w:b w:val="0"/>
          <w:i w:val="0"/>
          <w:color w:val="335C53"/>
          <w:sz w:val="17"/>
        </w:rPr>
        <w:t>priority</w:t>
      </w:r>
      <w:r>
        <w:rPr>
          <w:b w:val="0"/>
          <w:i w:val="0"/>
        </w:rPr>
        <w:t xml:space="preserve"> в непрочитанной полностью очереди.</w:t>
      </w:r>
    </w:p>
    <w:p>
      <w:pPr>
        <w:pStyle w:val="Heading2"/>
      </w:pPr>
      <w:r>
        <w:rPr>
          <w:b w:val="0"/>
          <w:i w:val="0"/>
        </w:rPr>
        <w:t>1.3. Что не следует объявлять проблемой без доказательств</w:t>
      </w:r>
    </w:p>
    <w:p>
      <w:pPr>
        <w:keepLines/>
      </w:pPr>
      <w:r>
        <w:rPr>
          <w:b w:val="0"/>
          <w:i w:val="0"/>
        </w:rPr>
        <w:t>Небольшой набор действий не означает бедный игровой процесс. Свободное исследование без маркеров не означает плохую навигацию. Спокойный фотомир не обязан прерываться погоней. Отсутствие боёв, торговли ресурсами, большого дерева навыков, крафта или отдельной витрины коллекций не является недостатком само по себе. Эти системы не следуют из актуального обещания УРМАНА. [S02–S03]</w:t>
      </w:r>
    </w:p>
    <w:p>
      <w:pPr>
        <w:keepLines/>
      </w:pPr>
      <w:r>
        <w:rPr>
          <w:b w:val="0"/>
          <w:i w:val="0"/>
        </w:rPr>
        <w:t xml:space="preserve">Равным образом наличие старых имён </w:t>
      </w:r>
      <w:r>
        <w:rPr>
          <w:rFonts w:ascii="DejaVu Sans Mono" w:hAnsi="DejaVu Sans Mono"/>
          <w:b w:val="0"/>
          <w:i w:val="0"/>
          <w:color w:val="335C53"/>
          <w:sz w:val="17"/>
        </w:rPr>
        <w:t>Act1</w:t>
      </w:r>
      <w:r>
        <w:rPr>
          <w:b w:val="0"/>
          <w:i w:val="0"/>
        </w:rPr>
        <w:t xml:space="preserve">, </w:t>
      </w:r>
      <w:r>
        <w:rPr>
          <w:rFonts w:ascii="DejaVu Sans Mono" w:hAnsi="DejaVu Sans Mono"/>
          <w:b w:val="0"/>
          <w:i w:val="0"/>
          <w:color w:val="335C53"/>
          <w:sz w:val="17"/>
        </w:rPr>
        <w:t>Demo</w:t>
      </w:r>
      <w:r>
        <w:rPr>
          <w:b w:val="0"/>
          <w:i w:val="0"/>
        </w:rPr>
        <w:t xml:space="preserve"> или </w:t>
      </w:r>
      <w:r>
        <w:rPr>
          <w:rFonts w:ascii="DejaVu Sans Mono" w:hAnsi="DejaVu Sans Mono"/>
          <w:b w:val="0"/>
          <w:i w:val="0"/>
          <w:color w:val="335C53"/>
          <w:sz w:val="17"/>
        </w:rPr>
        <w:t>FullGame</w:t>
      </w:r>
      <w:r>
        <w:rPr>
          <w:b w:val="0"/>
          <w:i w:val="0"/>
        </w:rPr>
        <w:t xml:space="preserve"> в классе не доказывает ни баг, ни готовность. Важны реальные вызовы, загружаемый контент, доступность действия и его сохранённое последствие. Переименование файлов или удаление исторических сцен ради видимой аккуратности не является минимальным исправлением найденного разрыва.</w:t>
      </w:r>
    </w:p>
    <w:p>
      <w:bookmarkStart w:id="2" w:name="sec_2"/>
      <w:pPr>
        <w:pStyle w:val="Heading1"/>
        <w:pageBreakBefore w:val="0"/>
        <w:pBdr>
          <w:bottom w:val="single" w:sz="6" w:color="A47432" w:space="5"/>
        </w:pBdr>
      </w:pPr>
      <w:r>
        <w:rPr>
          <w:b w:val="0"/>
          <w:i w:val="0"/>
        </w:rPr>
        <w:t>2. Основания, границы и язык доказательств</w:t>
      </w:r>
      <w:bookmarkEnd w:id="2"/>
    </w:p>
    <w:p>
      <w:pPr>
        <w:pStyle w:val="Heading2"/>
      </w:pPr>
      <w:r>
        <w:rPr>
          <w:b w:val="0"/>
          <w:i w:val="0"/>
        </w:rPr>
        <w:t>2.1. На чём построен документ</w:t>
      </w:r>
    </w:p>
    <w:p>
      <w:pPr>
        <w:keepLines/>
      </w:pPr>
      <w:r>
        <w:rPr>
          <w:b w:val="0"/>
          <w:i w:val="0"/>
        </w:rPr>
        <w:t xml:space="preserve">Основой служат предыдущий аудит в этой переписке, обновлённый исходный промпт и архив </w:t>
      </w:r>
      <w:r>
        <w:rPr>
          <w:rFonts w:ascii="DejaVu Sans Mono" w:hAnsi="DejaVu Sans Mono"/>
          <w:b w:val="0"/>
          <w:i w:val="0"/>
          <w:color w:val="335C53"/>
          <w:sz w:val="17"/>
        </w:rPr>
        <w:t>URMAN_AUDIT_2026-10-10_UNAPPLIED.zip</w:t>
      </w:r>
      <w:r>
        <w:rPr>
          <w:b w:val="0"/>
          <w:i w:val="0"/>
        </w:rPr>
        <w:t xml:space="preserve">. В архиве реально присутствуют текст подраздела B16, предложения дополнить десять существующих карточек, контекстный патч индекса, генератор предпросмотра, реестр источников и файл проверок. При подготовке этого документа архив прочитан; его состояние </w:t>
      </w:r>
      <w:r>
        <w:rPr>
          <w:rFonts w:ascii="DejaVu Sans Mono" w:hAnsi="DejaVu Sans Mono"/>
          <w:b w:val="0"/>
          <w:i w:val="0"/>
          <w:color w:val="335C53"/>
          <w:sz w:val="17"/>
        </w:rPr>
        <w:t>NOT_APPLIED</w:t>
      </w:r>
      <w:r>
        <w:rPr>
          <w:b w:val="0"/>
          <w:i w:val="0"/>
        </w:rPr>
        <w:t xml:space="preserve"> не изменено. [S00, S26]</w:t>
      </w:r>
    </w:p>
    <w:p>
      <w:pPr>
        <w:keepLines/>
      </w:pPr>
      <w:r>
        <w:rPr>
          <w:b w:val="0"/>
          <w:i w:val="0"/>
        </w:rPr>
        <w:t xml:space="preserve">Исходный аудит опирался на выбранные диапазоны файлов репозитория, требования Visual Reset/PhotoWorlds и сохранённые свидетельства. Это не равнозначно полному прочтению всех исходников. Полный </w:t>
      </w:r>
      <w:r>
        <w:rPr>
          <w:rFonts w:ascii="DejaVu Sans Mono" w:hAnsi="DejaVu Sans Mono"/>
          <w:b w:val="0"/>
          <w:i w:val="0"/>
          <w:color w:val="335C53"/>
          <w:sz w:val="17"/>
        </w:rPr>
        <w:t>execution_backlog.json</w:t>
      </w:r>
      <w:r>
        <w:rPr>
          <w:b w:val="0"/>
          <w:i w:val="0"/>
        </w:rPr>
        <w:t xml:space="preserve"> в той сессии извлечь не удалось. Поэтому известные ID и смысл блоков используются как навигация, но конкретные текущие статусы, все зависимости, владельцы и полнота </w:t>
      </w:r>
      <w:r>
        <w:rPr>
          <w:rFonts w:ascii="DejaVu Sans Mono" w:hAnsi="DejaVu Sans Mono"/>
          <w:b w:val="0"/>
          <w:i w:val="0"/>
          <w:color w:val="335C53"/>
          <w:sz w:val="17"/>
        </w:rPr>
        <w:t>done_when</w:t>
      </w:r>
      <w:r>
        <w:rPr>
          <w:b w:val="0"/>
          <w:i w:val="0"/>
        </w:rPr>
        <w:t xml:space="preserve"> требуют проверки Codex в рабочей копии. [S00, S20–S21]</w:t>
      </w:r>
    </w:p>
    <w:p>
      <w:pPr>
        <w:keepLines/>
      </w:pPr>
      <w:r>
        <w:rPr>
          <w:b w:val="0"/>
          <w:i w:val="0"/>
        </w:rPr>
        <w:t>Приложения A–F от 7 октября включают более ранние дефекты, художественные ограничения, карту пайплайна и индекс кадров. Они полезны для поиска владельцев и происхождения замечаний, но не являются перечнем всех дефектов, открытых 10 октября. Часть их требований относится к заменённому художественному или сюжетному контракту, часть дефектов уже могла быть исправлена. Здесь они используются только с обозначением исторического среза. [H01–H06]</w:t>
      </w:r>
    </w:p>
    <w:p>
      <w:pPr>
        <w:pStyle w:val="Heading2"/>
      </w:pPr>
      <w:r>
        <w:rPr>
          <w:b w:val="0"/>
          <w:i w:val="0"/>
        </w:rPr>
        <w:t>2.2. Что в этой работе не выполнялось</w:t>
      </w:r>
    </w:p>
    <w:p>
      <w:pPr>
        <w:keepLines/>
      </w:pPr>
      <w:r>
        <w:rPr>
          <w:b w:val="0"/>
          <w:i w:val="0"/>
        </w:rPr>
        <w:t xml:space="preserve">При составлении документа не было нового запуска Godot, нового прохождения, прослушивания, измерения FPS или памяти, просмотра актуальных игровых кадров либо записи в репозиторий. Текущая ветка </w:t>
      </w:r>
      <w:r>
        <w:rPr>
          <w:rFonts w:ascii="DejaVu Sans Mono" w:hAnsi="DejaVu Sans Mono"/>
          <w:b w:val="0"/>
          <w:i w:val="0"/>
          <w:color w:val="335C53"/>
          <w:sz w:val="17"/>
        </w:rPr>
        <w:t>main</w:t>
      </w:r>
      <w:r>
        <w:rPr>
          <w:b w:val="0"/>
          <w:i w:val="0"/>
        </w:rPr>
        <w:t xml:space="preserve"> заново не аудировалась. Внешние страницы трёх сравнительных игр проверены отдельно; эти сравнения не являются наблюдением за УРМАНОМ. [X01–X03]</w:t>
      </w:r>
    </w:p>
    <w:p>
      <w:pPr>
        <w:keepLines/>
      </w:pPr>
      <w:r>
        <w:rPr>
          <w:b w:val="0"/>
          <w:i w:val="0"/>
        </w:rPr>
        <w:t>Фразы «игрок не поймёт», «эпизод скучный», «здесь слишком долго» нельзя считать результатами исследования пользователей: соответствующих наблюдений нет. В таких местах документ формулирует риск, проверяемый вопрос и способ принятия решения. Неизвестная длительность остаётся неизвестной; рабочая оценка кампании 150–240 минут не превращается в измерение или обязательную квоту. [S02–S03]</w:t>
      </w:r>
    </w:p>
    <w:p>
      <w:pPr>
        <w:pStyle w:val="Heading2"/>
      </w:pPr>
      <w:r>
        <w:rPr>
          <w:b w:val="0"/>
          <w:i w:val="0"/>
        </w:rPr>
        <w:t>2.3. Две независимые характеристики каждой функции</w:t>
      </w:r>
    </w:p>
    <w:p>
      <w:pPr>
        <w:keepLines/>
      </w:pPr>
      <w:r>
        <w:rPr>
          <w:b w:val="0"/>
          <w:i w:val="0"/>
        </w:rPr>
        <w:t xml:space="preserve">Первая характеристика — </w:t>
      </w:r>
      <w:r>
        <w:rPr>
          <w:b/>
          <w:i w:val="0"/>
        </w:rPr>
        <w:t>доступность</w:t>
      </w:r>
      <w:r>
        <w:rPr>
          <w:b w:val="0"/>
          <w:i w:val="0"/>
        </w:rPr>
        <w:t xml:space="preserve">: обычный маршрут, частичная работа, служебная сцена/debug, код без установленного подключения, только документация, не найдено в указанной области, не проверено. Вторая — </w:t>
      </w:r>
      <w:r>
        <w:rPr>
          <w:b/>
          <w:i w:val="0"/>
        </w:rPr>
        <w:t>уровень доказательства</w:t>
      </w:r>
      <w:r>
        <w:rPr>
          <w:b w:val="0"/>
          <w:i w:val="0"/>
        </w:rPr>
        <w:t>: прослеженные исходники, сохранённый технический результат, чужое описание кадра, собственное наблюдение, наблюдение нового игрока, авторская или профильная приёмка.</w:t>
      </w:r>
    </w:p>
    <w:p>
      <w:pPr>
        <w:keepLines/>
      </w:pPr>
      <w:r>
        <w:rPr>
          <w:b w:val="0"/>
          <w:i w:val="0"/>
        </w:rPr>
        <w:t>Функция может быть подключена по коду, но не проверена человеком; такая запись не должна называться «полностью работает». Функция может иметь хороший отдельный кадр и всё ещё быть недоступной из обычной игры. И наоборот: работающий переход может оставаться художественно неприемлемым. Эти уровни нельзя сводить к одному зелёному статусу.</w:t>
      </w:r>
    </w:p>
    <w:p>
      <w:pPr>
        <w:pStyle w:val="Heading2"/>
      </w:pPr>
      <w:r>
        <w:rPr>
          <w:b w:val="0"/>
          <w:i w:val="0"/>
        </w:rPr>
        <w:t>2.4. Типы находок и правила приоритета</w:t>
      </w:r>
    </w:p>
    <w:p>
      <w:pPr>
        <w:keepLines/>
      </w:pPr>
      <w:r>
        <w:rPr>
          <w:b w:val="0"/>
          <w:i w:val="0"/>
        </w:rPr>
      </w:r>
      <w:r>
        <w:rPr>
          <w:b/>
          <w:i w:val="0"/>
        </w:rPr>
        <w:t>Ошибка реализации</w:t>
      </w:r>
      <w:r>
        <w:rPr>
          <w:b w:val="0"/>
          <w:i w:val="0"/>
        </w:rPr>
        <w:t xml:space="preserve"> — наблюдаемое или воспроизводимо выведенное нарушение конкретного контракта. </w:t>
      </w:r>
      <w:r>
        <w:rPr>
          <w:b/>
          <w:i w:val="0"/>
        </w:rPr>
        <w:t>Незавершённая интеграция</w:t>
      </w:r>
      <w:r>
        <w:rPr>
          <w:b w:val="0"/>
          <w:i w:val="0"/>
        </w:rPr>
        <w:t xml:space="preserve"> — необходимые части существуют раздельно, но цельный путь не собран или не принят. </w:t>
      </w:r>
      <w:r>
        <w:rPr>
          <w:b/>
          <w:i w:val="0"/>
        </w:rPr>
        <w:t>Недостаток дизайна</w:t>
      </w:r>
      <w:r>
        <w:rPr>
          <w:b w:val="0"/>
          <w:i w:val="0"/>
        </w:rPr>
        <w:t xml:space="preserve"> — даже исправно работающая реализация мешает осмысленному действию; такой вывод часто требует человека. </w:t>
      </w:r>
      <w:r>
        <w:rPr>
          <w:b/>
          <w:i w:val="0"/>
        </w:rPr>
        <w:t>Необязательное улучшение</w:t>
      </w:r>
      <w:r>
        <w:rPr>
          <w:b w:val="0"/>
          <w:i w:val="0"/>
        </w:rPr>
        <w:t xml:space="preserve"> — полезное дополнение, без которого обязательный опыт уже состоится.</w:t>
      </w:r>
    </w:p>
    <w:p>
      <w:pPr>
        <w:keepLines/>
      </w:pPr>
      <w:r>
        <w:rPr>
          <w:b w:val="0"/>
          <w:i w:val="0"/>
        </w:rPr>
        <w:t>P0 означает невозможность нормально начать, продолжить или закончить обязательный путь. P1 — существенный риск или подтверждённый недостаток понимания, удобства и основного цикла. P2 — заметное повышение качества и цельности. P3 — необязательная полировка. Отсутствие привычного экрана не создаёт P0. Непроведённый тест не является автоматически найденным багом.</w:t>
      </w:r>
    </w:p>
    <w:p>
      <w:pPr>
        <w:keepLines/>
      </w:pPr>
      <w:r>
        <w:rPr>
          <w:b w:val="0"/>
          <w:i w:val="0"/>
        </w:rPr>
      </w:r>
      <w:r>
        <w:rPr>
          <w:b/>
          <w:i w:val="0"/>
        </w:rPr>
        <w:t>Обязательность результата и срочность следующего шага различаются.</w:t>
      </w:r>
      <w:r>
        <w:rPr>
          <w:b w:val="0"/>
          <w:i w:val="0"/>
        </w:rPr>
        <w:t xml:space="preserve"> Например, авторская художественная приёмка обязательна для выпуска, хотя конкретная доводка тёмного фасада может идти как P2. Перенос такой работы в третий объём не даёт права выпустить игру без обязательного качества.</w:t>
      </w:r>
    </w:p>
    <w:p>
      <w:bookmarkStart w:id="3" w:name="sec_3"/>
      <w:pPr>
        <w:pStyle w:val="Heading1"/>
        <w:pageBreakBefore w:val="0"/>
        <w:pBdr>
          <w:bottom w:val="single" w:sz="6" w:color="A47432" w:space="5"/>
        </w:pBdr>
      </w:pPr>
      <w:r>
        <w:rPr>
          <w:b w:val="0"/>
          <w:i w:val="0"/>
        </w:rPr>
        <w:t>3. Действующий замысел: что сохранять</w:t>
      </w:r>
      <w:bookmarkEnd w:id="3"/>
    </w:p>
    <w:p>
      <w:pPr>
        <w:pStyle w:val="Heading2"/>
      </w:pPr>
      <w:r>
        <w:rPr>
          <w:b w:val="0"/>
          <w:i w:val="0"/>
        </w:rPr>
        <w:t>3.1. Авторские требования</w:t>
      </w:r>
    </w:p>
    <w:p>
      <w:pPr>
        <w:keepLines/>
      </w:pPr>
      <w:r>
        <w:rPr>
          <w:b w:val="0"/>
          <w:i w:val="0"/>
        </w:rPr>
        <w:t xml:space="preserve">Действующий канон разделяет </w:t>
      </w:r>
      <w:r>
        <w:rPr>
          <w:rFonts w:ascii="DejaVu Sans Mono" w:hAnsi="DejaVu Sans Mono"/>
          <w:b w:val="0"/>
          <w:i w:val="0"/>
          <w:color w:val="335C53"/>
          <w:sz w:val="17"/>
        </w:rPr>
        <w:t>AUTHOR_FIXED</w:t>
      </w:r>
      <w:r>
        <w:rPr>
          <w:b w:val="0"/>
          <w:i w:val="0"/>
        </w:rPr>
        <w:t xml:space="preserve">, </w:t>
      </w:r>
      <w:r>
        <w:rPr>
          <w:rFonts w:ascii="DejaVu Sans Mono" w:hAnsi="DejaVu Sans Mono"/>
          <w:b w:val="0"/>
          <w:i w:val="0"/>
          <w:color w:val="335C53"/>
          <w:sz w:val="17"/>
        </w:rPr>
        <w:t>PRODUCTION_DEFAULT</w:t>
      </w:r>
      <w:r>
        <w:rPr>
          <w:b w:val="0"/>
          <w:i w:val="0"/>
        </w:rPr>
        <w:t xml:space="preserve"> и реальные ограничения прав на ресурсы. Это полезнее, чем считать каждое старое предложение непререкаемым правилом. Нижеследующие десять требований зафиксированы в актуальном для аудита каноне. [S02]</w:t>
      </w:r>
    </w:p>
    <w:tbl>
      <w:tblPr>
        <w:tblW w:type="auto" w:w="0"/>
        <w:jc w:val="center"/>
        <w:tblLayout w:type="fixed"/>
        <w:tblLook w:firstColumn="1" w:firstRow="1" w:lastColumn="0" w:lastRow="0" w:noHBand="0" w:noVBand="1" w:val="04A0"/>
        <w:tblCellMar>
          <w:top w:w="70" w:type="dxa"/>
          <w:bottom w:w="70" w:type="dxa"/>
          <w:left w:w="95" w:type="dxa"/>
          <w:right w:w="95" w:type="dxa"/>
        </w:tblCellMar>
        <w:tblBorders>
          <w:top w:val="single" w:sz="3" w:color="D9E3DE"/>
          <w:left w:val="nil" w:sz="3" w:color="D9E3DE"/>
          <w:bottom w:val="single" w:sz="3" w:color="D9E3DE"/>
          <w:right w:val="nil" w:sz="3" w:color="D9E3DE"/>
          <w:insideH w:val="single" w:sz="3" w:color="D9E3DE"/>
          <w:insideV w:val="nil" w:sz="3" w:color="D9E3DE"/>
        </w:tblBorders>
      </w:tblPr>
      <w:tblGrid>
        <w:gridCol w:w="2487"/>
        <w:gridCol w:w="4486"/>
        <w:gridCol w:w="2779"/>
      </w:tblGrid>
      <w:tr>
        <w:trPr>
          <w:cantSplit/>
          <w:tblHeader/>
        </w:trPr>
        <w:tc>
          <w:tcPr>
            <w:tcW w:type="dxa" w:w="2487"/>
            <w:vAlign w:val="center"/>
            <w:shd w:fill="214E45"/>
          </w:tcPr>
          <w:p>
            <w:pPr>
              <w:pStyle w:val="TableHeader"/>
            </w:pPr>
            <w:r>
              <w:rPr>
                <w:b/>
                <w:i w:val="0"/>
                <w:color w:val="FFFFFF"/>
                <w:sz w:val="18"/>
              </w:rPr>
              <w:t>ID</w:t>
            </w:r>
          </w:p>
        </w:tc>
        <w:tc>
          <w:tcPr>
            <w:tcW w:type="dxa" w:w="4486"/>
            <w:vAlign w:val="center"/>
            <w:shd w:fill="214E45"/>
          </w:tcPr>
          <w:p>
            <w:pPr>
              <w:pStyle w:val="TableHeader"/>
            </w:pPr>
            <w:r>
              <w:rPr>
                <w:b/>
                <w:i w:val="0"/>
                <w:color w:val="FFFFFF"/>
                <w:sz w:val="18"/>
              </w:rPr>
              <w:t>Смысл требования</w:t>
            </w:r>
          </w:p>
        </w:tc>
        <w:tc>
          <w:tcPr>
            <w:tcW w:type="dxa" w:w="2779"/>
            <w:vAlign w:val="center"/>
            <w:shd w:fill="214E45"/>
          </w:tcPr>
          <w:p>
            <w:pPr>
              <w:pStyle w:val="TableHeader"/>
            </w:pPr>
            <w:r>
              <w:rPr>
                <w:b/>
                <w:i w:val="0"/>
                <w:color w:val="FFFFFF"/>
                <w:sz w:val="18"/>
              </w:rPr>
              <w:t>Следствие для аудита и трекера</w:t>
            </w:r>
          </w:p>
        </w:tc>
      </w:tr>
      <w:tr>
        <w:trPr>
          <w:cantSplit/>
        </w:trPr>
        <w:tc>
          <w:tcPr>
            <w:tcW w:type="dxa" w:w="2487"/>
            <w:vAlign w:val="center"/>
          </w:tcPr>
          <w:p>
            <w:pPr>
              <w:pStyle w:val="TableText"/>
            </w:pPr>
            <w:r>
              <w:rPr>
                <w:b w:val="0"/>
                <w:i w:val="0"/>
                <w:sz w:val="18"/>
              </w:rPr>
              <w:t>A01</w:t>
            </w:r>
          </w:p>
        </w:tc>
        <w:tc>
          <w:tcPr>
            <w:tcW w:type="dxa" w:w="4486"/>
            <w:vAlign w:val="center"/>
          </w:tcPr>
          <w:p>
            <w:pPr>
              <w:pStyle w:val="TableText"/>
            </w:pPr>
            <w:r>
              <w:rPr>
                <w:b w:val="0"/>
                <w:i w:val="0"/>
                <w:sz w:val="18"/>
              </w:rPr>
              <w:t>Ходить внутри изображений и выходить за границы композиции</w:t>
            </w:r>
          </w:p>
        </w:tc>
        <w:tc>
          <w:tcPr>
            <w:tcW w:type="dxa" w:w="2779"/>
            <w:vAlign w:val="center"/>
          </w:tcPr>
          <w:p>
            <w:pPr>
              <w:pStyle w:val="TableText"/>
            </w:pPr>
            <w:r>
              <w:rPr>
                <w:b w:val="0"/>
                <w:i w:val="0"/>
                <w:sz w:val="18"/>
              </w:rPr>
              <w:t>Нужны реальные пространство, управление и параллакс, не только экран или смена фона</w:t>
            </w:r>
          </w:p>
        </w:tc>
      </w:tr>
      <w:tr>
        <w:trPr>
          <w:cantSplit/>
        </w:trPr>
        <w:tc>
          <w:tcPr>
            <w:tcW w:type="dxa" w:w="2487"/>
            <w:vAlign w:val="center"/>
            <w:shd w:fill="F1F5F2"/>
          </w:tcPr>
          <w:p>
            <w:pPr>
              <w:pStyle w:val="TableText"/>
            </w:pPr>
            <w:r>
              <w:rPr>
                <w:b w:val="0"/>
                <w:i w:val="0"/>
                <w:sz w:val="18"/>
              </w:rPr>
              <w:t>A02</w:t>
            </w:r>
          </w:p>
        </w:tc>
        <w:tc>
          <w:tcPr>
            <w:tcW w:type="dxa" w:w="4486"/>
            <w:vAlign w:val="center"/>
            <w:shd w:fill="F1F5F2"/>
          </w:tcPr>
          <w:p>
            <w:pPr>
              <w:pStyle w:val="TableText"/>
            </w:pPr>
            <w:r>
              <w:rPr>
                <w:b w:val="0"/>
                <w:i w:val="0"/>
                <w:sz w:val="18"/>
              </w:rPr>
              <w:t>Физическая книга Тукая и найденные фотокарточки внутри</w:t>
            </w:r>
          </w:p>
        </w:tc>
        <w:tc>
          <w:tcPr>
            <w:tcW w:type="dxa" w:w="2779"/>
            <w:vAlign w:val="center"/>
            <w:shd w:fill="F1F5F2"/>
          </w:tcPr>
          <w:p>
            <w:pPr>
              <w:pStyle w:val="TableText"/>
            </w:pPr>
            <w:r>
              <w:rPr>
                <w:b w:val="0"/>
                <w:i w:val="0"/>
                <w:sz w:val="18"/>
              </w:rPr>
              <w:t>Книга — материальный участник действий; старые полезные функции не теряются</w:t>
            </w:r>
          </w:p>
        </w:tc>
      </w:tr>
      <w:tr>
        <w:trPr>
          <w:cantSplit/>
        </w:trPr>
        <w:tc>
          <w:tcPr>
            <w:tcW w:type="dxa" w:w="2487"/>
            <w:vAlign w:val="center"/>
          </w:tcPr>
          <w:p>
            <w:pPr>
              <w:pStyle w:val="TableText"/>
            </w:pPr>
            <w:r>
              <w:rPr>
                <w:b w:val="0"/>
                <w:i w:val="0"/>
                <w:sz w:val="18"/>
              </w:rPr>
              <w:t>A03</w:t>
            </w:r>
          </w:p>
        </w:tc>
        <w:tc>
          <w:tcPr>
            <w:tcW w:type="dxa" w:w="4486"/>
            <w:vAlign w:val="center"/>
          </w:tcPr>
          <w:p>
            <w:pPr>
              <w:pStyle w:val="TableText"/>
            </w:pPr>
            <w:r>
              <w:rPr>
                <w:b w:val="0"/>
                <w:i w:val="0"/>
                <w:sz w:val="18"/>
              </w:rPr>
              <w:t>Внутри — выразительный язык татарской художественной культуры</w:t>
            </w:r>
          </w:p>
        </w:tc>
        <w:tc>
          <w:tcPr>
            <w:tcW w:type="dxa" w:w="2779"/>
            <w:vAlign w:val="center"/>
          </w:tcPr>
          <w:p>
            <w:pPr>
              <w:pStyle w:val="TableText"/>
            </w:pPr>
            <w:r>
              <w:rPr>
                <w:b w:val="0"/>
                <w:i w:val="0"/>
                <w:sz w:val="18"/>
              </w:rPr>
              <w:t>Не достаточно применить ко всему общую «живописную» постобработку</w:t>
            </w:r>
          </w:p>
        </w:tc>
      </w:tr>
      <w:tr>
        <w:trPr>
          <w:cantSplit/>
        </w:trPr>
        <w:tc>
          <w:tcPr>
            <w:tcW w:type="dxa" w:w="2487"/>
            <w:vAlign w:val="center"/>
            <w:shd w:fill="F1F5F2"/>
          </w:tcPr>
          <w:p>
            <w:pPr>
              <w:pStyle w:val="TableText"/>
            </w:pPr>
            <w:r>
              <w:rPr>
                <w:b w:val="0"/>
                <w:i w:val="0"/>
                <w:sz w:val="18"/>
              </w:rPr>
              <w:t>A04</w:t>
            </w:r>
          </w:p>
        </w:tc>
        <w:tc>
          <w:tcPr>
            <w:tcW w:type="dxa" w:w="4486"/>
            <w:vAlign w:val="center"/>
            <w:shd w:fill="F1F5F2"/>
          </w:tcPr>
          <w:p>
            <w:pPr>
              <w:pStyle w:val="TableText"/>
            </w:pPr>
            <w:r>
              <w:rPr>
                <w:b w:val="0"/>
                <w:i w:val="0"/>
                <w:sz w:val="18"/>
              </w:rPr>
              <w:t>Полноценные встречи с Шурале, Су анасы и другими существами</w:t>
            </w:r>
          </w:p>
        </w:tc>
        <w:tc>
          <w:tcPr>
            <w:tcW w:type="dxa" w:w="2779"/>
            <w:vAlign w:val="center"/>
            <w:shd w:fill="F1F5F2"/>
          </w:tcPr>
          <w:p>
            <w:pPr>
              <w:pStyle w:val="TableText"/>
            </w:pPr>
            <w:r>
              <w:rPr>
                <w:b w:val="0"/>
                <w:i w:val="0"/>
                <w:sz w:val="18"/>
              </w:rPr>
              <w:t>Старый запрет полного появления существ не переносится внутрь миров</w:t>
            </w:r>
          </w:p>
        </w:tc>
      </w:tr>
      <w:tr>
        <w:trPr>
          <w:cantSplit/>
        </w:trPr>
        <w:tc>
          <w:tcPr>
            <w:tcW w:type="dxa" w:w="2487"/>
            <w:vAlign w:val="center"/>
          </w:tcPr>
          <w:p>
            <w:pPr>
              <w:pStyle w:val="TableText"/>
            </w:pPr>
            <w:r>
              <w:rPr>
                <w:b w:val="0"/>
                <w:i w:val="0"/>
                <w:sz w:val="18"/>
              </w:rPr>
              <w:t>A05</w:t>
            </w:r>
          </w:p>
        </w:tc>
        <w:tc>
          <w:tcPr>
            <w:tcW w:type="dxa" w:w="4486"/>
            <w:vAlign w:val="center"/>
          </w:tcPr>
          <w:p>
            <w:pPr>
              <w:pStyle w:val="TableText"/>
            </w:pPr>
            <w:r>
              <w:rPr>
                <w:b w:val="0"/>
                <w:i w:val="0"/>
                <w:sz w:val="18"/>
              </w:rPr>
              <w:t>Пролог внутри одного фотомира</w:t>
            </w:r>
          </w:p>
        </w:tc>
        <w:tc>
          <w:tcPr>
            <w:tcW w:type="dxa" w:w="2779"/>
            <w:vAlign w:val="center"/>
          </w:tcPr>
          <w:p>
            <w:pPr>
              <w:pStyle w:val="TableText"/>
            </w:pPr>
            <w:r>
              <w:rPr>
                <w:b w:val="0"/>
                <w:i w:val="0"/>
                <w:sz w:val="18"/>
              </w:rPr>
              <w:t>Обычная New Game обязана вводить в это обещание</w:t>
            </w:r>
          </w:p>
        </w:tc>
      </w:tr>
      <w:tr>
        <w:trPr>
          <w:cantSplit/>
        </w:trPr>
        <w:tc>
          <w:tcPr>
            <w:tcW w:type="dxa" w:w="2487"/>
            <w:vAlign w:val="center"/>
            <w:shd w:fill="F1F5F2"/>
          </w:tcPr>
          <w:p>
            <w:pPr>
              <w:pStyle w:val="TableText"/>
            </w:pPr>
            <w:r>
              <w:rPr>
                <w:b w:val="0"/>
                <w:i w:val="0"/>
                <w:sz w:val="18"/>
              </w:rPr>
              <w:t>A06</w:t>
            </w:r>
          </w:p>
        </w:tc>
        <w:tc>
          <w:tcPr>
            <w:tcW w:type="dxa" w:w="4486"/>
            <w:vAlign w:val="center"/>
            <w:shd w:fill="F1F5F2"/>
          </w:tcPr>
          <w:p>
            <w:pPr>
              <w:pStyle w:val="TableText"/>
            </w:pPr>
            <w:r>
              <w:rPr>
                <w:b w:val="0"/>
                <w:i w:val="0"/>
                <w:sz w:val="18"/>
              </w:rPr>
              <w:t>Снаружи преимущественно обычная живая деревня</w:t>
            </w:r>
          </w:p>
        </w:tc>
        <w:tc>
          <w:tcPr>
            <w:tcW w:type="dxa" w:w="2779"/>
            <w:vAlign w:val="center"/>
            <w:shd w:fill="F1F5F2"/>
          </w:tcPr>
          <w:p>
            <w:pPr>
              <w:pStyle w:val="TableText"/>
            </w:pPr>
            <w:r>
              <w:rPr>
                <w:b w:val="0"/>
                <w:i w:val="0"/>
                <w:sz w:val="18"/>
              </w:rPr>
              <w:t>Не превращать каждый дом, звук и бытовой жест в угрозу</w:t>
            </w:r>
          </w:p>
        </w:tc>
      </w:tr>
      <w:tr>
        <w:trPr>
          <w:cantSplit/>
        </w:trPr>
        <w:tc>
          <w:tcPr>
            <w:tcW w:type="dxa" w:w="2487"/>
            <w:vAlign w:val="center"/>
          </w:tcPr>
          <w:p>
            <w:pPr>
              <w:pStyle w:val="TableText"/>
            </w:pPr>
            <w:r>
              <w:rPr>
                <w:b w:val="0"/>
                <w:i w:val="0"/>
                <w:sz w:val="18"/>
              </w:rPr>
              <w:t>A07</w:t>
            </w:r>
          </w:p>
        </w:tc>
        <w:tc>
          <w:tcPr>
            <w:tcW w:type="dxa" w:w="4486"/>
            <w:vAlign w:val="center"/>
          </w:tcPr>
          <w:p>
            <w:pPr>
              <w:pStyle w:val="TableText"/>
            </w:pPr>
            <w:r>
              <w:rPr>
                <w:b w:val="0"/>
                <w:i w:val="0"/>
                <w:sz w:val="18"/>
              </w:rPr>
              <w:t>Внешние признаки подтверждают пережитое</w:t>
            </w:r>
          </w:p>
        </w:tc>
        <w:tc>
          <w:tcPr>
            <w:tcW w:type="dxa" w:w="2779"/>
            <w:vAlign w:val="center"/>
          </w:tcPr>
          <w:p>
            <w:pPr>
              <w:pStyle w:val="TableText"/>
            </w:pPr>
            <w:r>
              <w:rPr>
                <w:b w:val="0"/>
                <w:i w:val="0"/>
                <w:sz w:val="18"/>
              </w:rPr>
              <w:t>Внутреннее впечатление и внешнее доказательство должны различаться</w:t>
            </w:r>
          </w:p>
        </w:tc>
      </w:tr>
      <w:tr>
        <w:trPr>
          <w:cantSplit/>
        </w:trPr>
        <w:tc>
          <w:tcPr>
            <w:tcW w:type="dxa" w:w="2487"/>
            <w:vAlign w:val="center"/>
            <w:shd w:fill="F1F5F2"/>
          </w:tcPr>
          <w:p>
            <w:pPr>
              <w:pStyle w:val="TableText"/>
            </w:pPr>
            <w:r>
              <w:rPr>
                <w:b w:val="0"/>
                <w:i w:val="0"/>
                <w:sz w:val="18"/>
              </w:rPr>
              <w:t>A08</w:t>
            </w:r>
          </w:p>
        </w:tc>
        <w:tc>
          <w:tcPr>
            <w:tcW w:type="dxa" w:w="4486"/>
            <w:vAlign w:val="center"/>
            <w:shd w:fill="F1F5F2"/>
          </w:tcPr>
          <w:p>
            <w:pPr>
              <w:pStyle w:val="TableText"/>
            </w:pPr>
            <w:r>
              <w:rPr>
                <w:b w:val="0"/>
                <w:i w:val="0"/>
                <w:sz w:val="18"/>
              </w:rPr>
              <w:t>Миры завораживают, в них хочется оставаться</w:t>
            </w:r>
          </w:p>
        </w:tc>
        <w:tc>
          <w:tcPr>
            <w:tcW w:type="dxa" w:w="2779"/>
            <w:vAlign w:val="center"/>
            <w:shd w:fill="F1F5F2"/>
          </w:tcPr>
          <w:p>
            <w:pPr>
              <w:pStyle w:val="TableText"/>
            </w:pPr>
            <w:r>
              <w:rPr>
                <w:b w:val="0"/>
                <w:i w:val="0"/>
                <w:sz w:val="18"/>
              </w:rPr>
              <w:t>Красота и пауза не обязаны наказываться; возврат не только техническая опция</w:t>
            </w:r>
          </w:p>
        </w:tc>
      </w:tr>
      <w:tr>
        <w:trPr>
          <w:cantSplit/>
        </w:trPr>
        <w:tc>
          <w:tcPr>
            <w:tcW w:type="dxa" w:w="2487"/>
            <w:vAlign w:val="center"/>
          </w:tcPr>
          <w:p>
            <w:pPr>
              <w:pStyle w:val="TableText"/>
            </w:pPr>
            <w:r>
              <w:rPr>
                <w:b w:val="0"/>
                <w:i w:val="0"/>
                <w:sz w:val="18"/>
              </w:rPr>
              <w:t>A09</w:t>
            </w:r>
          </w:p>
        </w:tc>
        <w:tc>
          <w:tcPr>
            <w:tcW w:type="dxa" w:w="4486"/>
            <w:vAlign w:val="center"/>
          </w:tcPr>
          <w:p>
            <w:pPr>
              <w:pStyle w:val="TableText"/>
            </w:pPr>
            <w:r>
              <w:rPr>
                <w:b w:val="0"/>
                <w:i w:val="0"/>
                <w:sz w:val="18"/>
              </w:rPr>
              <w:t>Допустима обоснованная фундаментальная переработка альфы</w:t>
            </w:r>
          </w:p>
        </w:tc>
        <w:tc>
          <w:tcPr>
            <w:tcW w:type="dxa" w:w="2779"/>
            <w:vAlign w:val="center"/>
          </w:tcPr>
          <w:p>
            <w:pPr>
              <w:pStyle w:val="TableText"/>
            </w:pPr>
            <w:r>
              <w:rPr>
                <w:b w:val="0"/>
                <w:i w:val="0"/>
                <w:sz w:val="18"/>
              </w:rPr>
              <w:t>Можно исправлять архитектуру и сценарную причинность, но не стирать полезное без разбора</w:t>
            </w:r>
          </w:p>
        </w:tc>
      </w:tr>
      <w:tr>
        <w:trPr>
          <w:cantSplit/>
        </w:trPr>
        <w:tc>
          <w:tcPr>
            <w:tcW w:type="dxa" w:w="2487"/>
            <w:vAlign w:val="center"/>
            <w:shd w:fill="F1F5F2"/>
          </w:tcPr>
          <w:p>
            <w:pPr>
              <w:pStyle w:val="TableText"/>
            </w:pPr>
            <w:r>
              <w:rPr>
                <w:b w:val="0"/>
                <w:i w:val="0"/>
                <w:sz w:val="18"/>
              </w:rPr>
              <w:t>A10</w:t>
            </w:r>
          </w:p>
        </w:tc>
        <w:tc>
          <w:tcPr>
            <w:tcW w:type="dxa" w:w="4486"/>
            <w:vAlign w:val="center"/>
            <w:shd w:fill="F1F5F2"/>
          </w:tcPr>
          <w:p>
            <w:pPr>
              <w:pStyle w:val="TableText"/>
            </w:pPr>
            <w:r>
              <w:rPr>
                <w:b w:val="0"/>
                <w:i w:val="0"/>
                <w:sz w:val="18"/>
              </w:rPr>
              <w:t>Требуется полное внедрение, не остановка после пилота</w:t>
            </w:r>
          </w:p>
        </w:tc>
        <w:tc>
          <w:tcPr>
            <w:tcW w:type="dxa" w:w="2779"/>
            <w:vAlign w:val="center"/>
            <w:shd w:fill="F1F5F2"/>
          </w:tcPr>
          <w:p>
            <w:pPr>
              <w:pStyle w:val="TableText"/>
            </w:pPr>
            <w:r>
              <w:rPr>
                <w:b w:val="0"/>
                <w:i w:val="0"/>
                <w:sz w:val="18"/>
              </w:rPr>
              <w:t>Один удачный эпизод — промежуточный результат, не завершение поручения</w:t>
            </w:r>
          </w:p>
        </w:tc>
      </w:tr>
    </w:tbl>
    <w:p>
      <w:pPr>
        <w:spacing w:after="40"/>
      </w:pPr>
    </w:p>
    <w:p>
      <w:pPr>
        <w:pStyle w:val="Heading2"/>
      </w:pPr>
      <w:r>
        <w:rPr>
          <w:b w:val="0"/>
          <w:i w:val="0"/>
        </w:rPr>
        <w:t>3.2. Производственная постановка</w:t>
      </w:r>
    </w:p>
    <w:p>
      <w:pPr>
        <w:keepLines/>
      </w:pPr>
      <w:r>
        <w:rPr>
          <w:b w:val="0"/>
          <w:i w:val="0"/>
        </w:rPr>
        <w:t>«За краем снимка» — история о семейной книге, фотографиях Марата и недосказанных отношениях с местом и близкими. Четыре основных мира W01–W04, отдельно произведённый W05, 13 фотографий, домашний эпилог и свободные возвращения — принятый производственный объём. W05 необязателен игроку, но не разработчику. [S02, S17]</w:t>
      </w:r>
    </w:p>
    <w:p>
      <w:pPr>
        <w:keepLines/>
      </w:pPr>
      <w:r>
        <w:rPr>
          <w:b w:val="0"/>
          <w:i w:val="0"/>
        </w:rPr>
        <w:t>Названия глав, подробные реплики, схемы и оценка времени относятся к производственным решениям, а не к проверенным фактам фольклора. Они могут быть обоснованно изменены по правилам проекта; аудит сам их не заменяет. Не следует заново заставлять автора отвечать, нужна ли вообще книга, можно ли входить в картины и разрешена ли переработка альфы: эти вопросы уже решены.</w:t>
      </w:r>
    </w:p>
    <w:p>
      <w:pPr>
        <w:pStyle w:val="Heading2"/>
      </w:pPr>
      <w:r>
        <w:rPr>
          <w:b w:val="0"/>
          <w:i w:val="0"/>
        </w:rPr>
        <w:t>3.3. Сюжетные и культурные границы</w:t>
      </w:r>
    </w:p>
    <w:p>
      <w:pPr>
        <w:keepLines/>
      </w:pPr>
      <w:r>
        <w:rPr>
          <w:b w:val="0"/>
          <w:i w:val="0"/>
        </w:rPr>
        <w:t>Снаружи — зима 2026 года и Кара-Урман; Айдар — обычный молодой человек из Казани, а не избранный маг. Он знает о смерти Марата до приезда. Текущий маршрут не требует воскресить Марата, спасти его душу, назвать убийцу или возвратить обязательный поход с винтовкой против Шурале. Причина смерти не становится доказанной только из переживания внутри фотографии. [S02]</w:t>
      </w:r>
    </w:p>
    <w:p>
      <w:pPr>
        <w:keepLines/>
      </w:pPr>
      <w:r>
        <w:rPr>
          <w:b w:val="0"/>
          <w:i w:val="0"/>
        </w:rPr>
        <w:t>Татарская идентичность складывается из места, речи, бытовых действий, отношений и конкретных предметов. Мечеть и зират не являются порталами, аренами или магическими зарядками. Тимур хәзрәт — человек и культурная опора, не продавец экзорцизма. Существа не превращаются в боевых противников ради привычной структуры приключения. Реальная языковая, культурная и слуховая приёмка остаётся работой соответствующих людей. [S02, S18]</w:t>
      </w:r>
    </w:p>
    <w:p>
      <w:pPr>
        <w:pStyle w:val="Heading2"/>
      </w:pPr>
      <w:r>
        <w:rPr>
          <w:b w:val="0"/>
          <w:i w:val="0"/>
        </w:rPr>
        <w:t>3.4. Что заменено и не должно вернуться случайно</w:t>
      </w:r>
    </w:p>
    <w:p>
      <w:pPr>
        <w:keepLines/>
      </w:pPr>
      <w:r>
        <w:rPr>
          <w:b w:val="0"/>
          <w:i w:val="0"/>
        </w:rPr>
        <w:t>Старые ограничения «только Акт I», обязательный час активной игры, неизбежный ночной обвал как сюжетный замок, финал «Не отвечай» и прежняя пятиактная трагическая развязка не являются второй параллельной обязательной кампанией. Исторические материалы сохраняются, но не должны диктовать новый публичный маршрут. [S22]</w:t>
      </w:r>
    </w:p>
    <w:p>
      <w:pPr>
        <w:keepLines/>
      </w:pPr>
      <w:r>
        <w:rPr>
          <w:b w:val="0"/>
          <w:i w:val="0"/>
        </w:rPr>
        <w:t xml:space="preserve">Снаружи принят </w:t>
      </w:r>
      <w:r>
        <w:rPr>
          <w:rFonts w:ascii="DejaVu Sans Mono" w:hAnsi="DejaVu Sans Mono"/>
          <w:b w:val="0"/>
          <w:i w:val="0"/>
          <w:color w:val="335C53"/>
          <w:sz w:val="17"/>
        </w:rPr>
        <w:t>Chromatic Painterly Material 3D</w:t>
      </w:r>
      <w:r>
        <w:rPr>
          <w:b w:val="0"/>
          <w:i w:val="0"/>
        </w:rPr>
        <w:t xml:space="preserve">, внутри — </w:t>
      </w:r>
      <w:r>
        <w:rPr>
          <w:rFonts w:ascii="DejaVu Sans Mono" w:hAnsi="DejaVu Sans Mono"/>
          <w:b w:val="0"/>
          <w:i w:val="0"/>
          <w:color w:val="335C53"/>
          <w:sz w:val="17"/>
        </w:rPr>
        <w:t>Luminous Tatar Painted Space</w:t>
      </w:r>
      <w:r>
        <w:rPr>
          <w:b w:val="0"/>
          <w:i w:val="0"/>
        </w:rPr>
        <w:t xml:space="preserve"> той же художественной семьи. Визуальная убедительность домов требует конструкции, пропорций, глубины и материалов, а не примитивной коробки с новой текстурой. Старые слова low-poly в комментариях или исторических приложениях не разрешают упростить качество вопреки выбранным референсам. [S02, S18–S19, S22]</w:t>
      </w:r>
    </w:p>
    <w:p>
      <w:bookmarkStart w:id="4" w:name="sec_4"/>
      <w:pPr>
        <w:pStyle w:val="Heading1"/>
        <w:pageBreakBefore w:val="0"/>
        <w:pBdr>
          <w:bottom w:val="single" w:sz="6" w:color="A47432" w:space="5"/>
        </w:pBdr>
      </w:pPr>
      <w:r>
        <w:rPr>
          <w:b w:val="0"/>
          <w:i w:val="0"/>
        </w:rPr>
        <w:t>4. Основной цикл и модель понимания игрока</w:t>
      </w:r>
      <w:bookmarkEnd w:id="4"/>
    </w:p>
    <w:p>
      <w:pPr>
        <w:pStyle w:val="Heading2"/>
      </w:pPr>
      <w:r>
        <w:rPr>
          <w:b w:val="0"/>
          <w:i w:val="0"/>
        </w:rPr>
        <w:t>4.1. Не список функций, а последовательность решений</w:t>
      </w:r>
    </w:p>
    <w:p>
      <w:pPr>
        <w:keepLines/>
      </w:pPr>
      <w:r>
        <w:rPr>
          <w:b w:val="0"/>
          <w:i w:val="0"/>
        </w:rPr>
        <w:t xml:space="preserve">Рабочая формула цикла: </w:t>
      </w:r>
      <w:r>
        <w:rPr>
          <w:b/>
          <w:i w:val="0"/>
        </w:rPr>
        <w:t>заметить вопрос → выбрать, где его проверить → получить источник или изображение → понять контекст → сопоставить с местом → войти → испытать правило пространства действием → вернуться → увидеть последствие → решить, что проверять дальше</w:t>
      </w:r>
      <w:r>
        <w:rPr>
          <w:b w:val="0"/>
          <w:i w:val="0"/>
        </w:rPr>
        <w:t>. Это аналитическая формулировка на основе действующих требований, а не новый сценарий. [S02–S03, S17–S18]</w:t>
      </w:r>
    </w:p>
    <w:p>
      <w:pPr>
        <w:keepLines/>
      </w:pPr>
      <w:r>
        <w:rPr>
          <w:b w:val="0"/>
          <w:i w:val="0"/>
        </w:rPr>
        <w:t>У каждого звена есть содержательное решение. Игрок выбирает не просто ближайшую доступную кнопку, а подходящий источник, маршрут, ракурс, предмет или способ проверки. Награда может быть нематериальной: понятая связь, изменившийся смысл знакомого места, открытый путь, подтверждённое авторство или возможность нового разговора. Не нужно добавлять предмет только потому, что этапу «нужна награда».</w:t>
      </w:r>
    </w:p>
    <w:p>
      <w:pPr>
        <w:keepLines/>
      </w:pPr>
      <w:r>
        <w:rPr>
          <w:b w:val="0"/>
          <w:i w:val="0"/>
        </w:rPr>
        <w:t>Если звено состоит лишь из чтения длинного текста, следует установить, что это чтение даёт следующему действию. Если звено состоит лишь из ходьбы, нужно понять, есть ли по дороге выбор, ориентир, наблюдение или новая перспектива. Само по себе спокойное перемещение не недостаток; проблема возникает, когда оно повторяется без нового смысла и не даёт игроку решения.</w:t>
      </w:r>
    </w:p>
    <w:p>
      <w:pPr>
        <w:pStyle w:val="Heading2"/>
      </w:pPr>
      <w:r>
        <w:rPr>
          <w:b w:val="0"/>
          <w:i w:val="0"/>
        </w:rPr>
        <w:t>4.2. Различимые состояния одной фотографии</w:t>
      </w:r>
    </w:p>
    <w:p>
      <w:pPr>
        <w:keepLines/>
      </w:pPr>
      <w:r>
        <w:rPr>
          <w:b w:val="0"/>
          <w:i w:val="0"/>
        </w:rPr>
        <w:t>Фотография не должна существовать для игрока как одно двоичное состояние «есть/нет». В текущих данных разделяются получение, вклейка, контекст, впечатления и доказательства; эти различия нужно сохранить в представлении. [S16–S17]</w:t>
      </w:r>
    </w:p>
    <w:tbl>
      <w:tblPr>
        <w:tblW w:type="auto" w:w="0"/>
        <w:jc w:val="center"/>
        <w:tblLayout w:type="fixed"/>
        <w:tblLook w:firstColumn="1" w:firstRow="1" w:lastColumn="0" w:lastRow="0" w:noHBand="0" w:noVBand="1" w:val="04A0"/>
        <w:tblCellMar>
          <w:top w:w="70" w:type="dxa"/>
          <w:bottom w:w="70" w:type="dxa"/>
          <w:left w:w="95" w:type="dxa"/>
          <w:right w:w="95" w:type="dxa"/>
        </w:tblCellMar>
        <w:tblBorders>
          <w:top w:val="single" w:sz="3" w:color="D9E3DE"/>
          <w:left w:val="nil" w:sz="3" w:color="D9E3DE"/>
          <w:bottom w:val="single" w:sz="3" w:color="D9E3DE"/>
          <w:right w:val="nil" w:sz="3" w:color="D9E3DE"/>
          <w:insideH w:val="single" w:sz="3" w:color="D9E3DE"/>
          <w:insideV w:val="nil" w:sz="3" w:color="D9E3DE"/>
        </w:tblBorders>
      </w:tblPr>
      <w:tblGrid>
        <w:gridCol w:w="2487"/>
        <w:gridCol w:w="4486"/>
        <w:gridCol w:w="2779"/>
      </w:tblGrid>
      <w:tr>
        <w:trPr>
          <w:cantSplit/>
          <w:tblHeader/>
        </w:trPr>
        <w:tc>
          <w:tcPr>
            <w:tcW w:type="dxa" w:w="2487"/>
            <w:vAlign w:val="center"/>
            <w:shd w:fill="214E45"/>
          </w:tcPr>
          <w:p>
            <w:pPr>
              <w:pStyle w:val="TableHeader"/>
            </w:pPr>
            <w:r>
              <w:rPr>
                <w:b/>
                <w:i w:val="0"/>
                <w:color w:val="FFFFFF"/>
                <w:sz w:val="18"/>
              </w:rPr>
              <w:t>Состояние для игрока</w:t>
            </w:r>
          </w:p>
        </w:tc>
        <w:tc>
          <w:tcPr>
            <w:tcW w:type="dxa" w:w="4486"/>
            <w:vAlign w:val="center"/>
            <w:shd w:fill="214E45"/>
          </w:tcPr>
          <w:p>
            <w:pPr>
              <w:pStyle w:val="TableHeader"/>
            </w:pPr>
            <w:r>
              <w:rPr>
                <w:b/>
                <w:i w:val="0"/>
                <w:color w:val="FFFFFF"/>
                <w:sz w:val="18"/>
              </w:rPr>
              <w:t>Какой вопрос оно отвечает</w:t>
            </w:r>
          </w:p>
        </w:tc>
        <w:tc>
          <w:tcPr>
            <w:tcW w:type="dxa" w:w="2779"/>
            <w:vAlign w:val="center"/>
            <w:shd w:fill="214E45"/>
          </w:tcPr>
          <w:p>
            <w:pPr>
              <w:pStyle w:val="TableHeader"/>
            </w:pPr>
            <w:r>
              <w:rPr>
                <w:b/>
                <w:i w:val="0"/>
                <w:color w:val="FFFFFF"/>
                <w:sz w:val="18"/>
              </w:rPr>
              <w:t>Чего не должно происходить автоматически</w:t>
            </w:r>
          </w:p>
        </w:tc>
      </w:tr>
      <w:tr>
        <w:trPr>
          <w:cantSplit/>
        </w:trPr>
        <w:tc>
          <w:tcPr>
            <w:tcW w:type="dxa" w:w="2487"/>
            <w:vAlign w:val="center"/>
          </w:tcPr>
          <w:p>
            <w:pPr>
              <w:pStyle w:val="TableText"/>
            </w:pPr>
            <w:r>
              <w:rPr>
                <w:b w:val="0"/>
                <w:i w:val="0"/>
                <w:sz w:val="18"/>
              </w:rPr>
              <w:t>Источник найден</w:t>
            </w:r>
          </w:p>
        </w:tc>
        <w:tc>
          <w:tcPr>
            <w:tcW w:type="dxa" w:w="4486"/>
            <w:vAlign w:val="center"/>
          </w:tcPr>
          <w:p>
            <w:pPr>
              <w:pStyle w:val="TableText"/>
            </w:pPr>
            <w:r>
              <w:rPr>
                <w:b w:val="0"/>
                <w:i w:val="0"/>
                <w:sz w:val="18"/>
              </w:rPr>
              <w:t>Где взят снимок или файл?</w:t>
            </w:r>
          </w:p>
        </w:tc>
        <w:tc>
          <w:tcPr>
            <w:tcW w:type="dxa" w:w="2779"/>
            <w:vAlign w:val="center"/>
          </w:tcPr>
          <w:p>
            <w:pPr>
              <w:pStyle w:val="TableText"/>
            </w:pPr>
            <w:r>
              <w:rPr>
                <w:b w:val="0"/>
                <w:i w:val="0"/>
                <w:sz w:val="18"/>
              </w:rPr>
              <w:t>Находка сама по себе не означает право забрать чужой оригинал</w:t>
            </w:r>
          </w:p>
        </w:tc>
      </w:tr>
      <w:tr>
        <w:trPr>
          <w:cantSplit/>
        </w:trPr>
        <w:tc>
          <w:tcPr>
            <w:tcW w:type="dxa" w:w="2487"/>
            <w:vAlign w:val="center"/>
            <w:shd w:fill="F1F5F2"/>
          </w:tcPr>
          <w:p>
            <w:pPr>
              <w:pStyle w:val="TableText"/>
            </w:pPr>
            <w:r>
              <w:rPr>
                <w:b w:val="0"/>
                <w:i w:val="0"/>
                <w:sz w:val="18"/>
              </w:rPr>
              <w:t>Получена разрешённая копия</w:t>
            </w:r>
          </w:p>
        </w:tc>
        <w:tc>
          <w:tcPr>
            <w:tcW w:type="dxa" w:w="4486"/>
            <w:vAlign w:val="center"/>
            <w:shd w:fill="F1F5F2"/>
          </w:tcPr>
          <w:p>
            <w:pPr>
              <w:pStyle w:val="TableText"/>
            </w:pPr>
            <w:r>
              <w:rPr>
                <w:b w:val="0"/>
                <w:i w:val="0"/>
                <w:sz w:val="18"/>
              </w:rPr>
              <w:t>Что теперь принадлежит Айдару и доступно для работы?</w:t>
            </w:r>
          </w:p>
        </w:tc>
        <w:tc>
          <w:tcPr>
            <w:tcW w:type="dxa" w:w="2779"/>
            <w:vAlign w:val="center"/>
            <w:shd w:fill="F1F5F2"/>
          </w:tcPr>
          <w:p>
            <w:pPr>
              <w:pStyle w:val="TableText"/>
            </w:pPr>
            <w:r>
              <w:rPr>
                <w:b w:val="0"/>
                <w:i w:val="0"/>
                <w:sz w:val="18"/>
              </w:rPr>
              <w:t>Разрешение не заменяет фактическое получение</w:t>
            </w:r>
          </w:p>
        </w:tc>
      </w:tr>
      <w:tr>
        <w:trPr>
          <w:cantSplit/>
        </w:trPr>
        <w:tc>
          <w:tcPr>
            <w:tcW w:type="dxa" w:w="2487"/>
            <w:vAlign w:val="center"/>
          </w:tcPr>
          <w:p>
            <w:pPr>
              <w:pStyle w:val="TableText"/>
            </w:pPr>
            <w:r>
              <w:rPr>
                <w:b w:val="0"/>
                <w:i w:val="0"/>
                <w:sz w:val="18"/>
              </w:rPr>
              <w:t>Рассмотрены фронт и оборот</w:t>
            </w:r>
          </w:p>
        </w:tc>
        <w:tc>
          <w:tcPr>
            <w:tcW w:type="dxa" w:w="4486"/>
            <w:vAlign w:val="center"/>
          </w:tcPr>
          <w:p>
            <w:pPr>
              <w:pStyle w:val="TableText"/>
            </w:pPr>
            <w:r>
              <w:rPr>
                <w:b w:val="0"/>
                <w:i w:val="0"/>
                <w:sz w:val="18"/>
              </w:rPr>
              <w:t>Какие сведения действительно прочитаны?</w:t>
            </w:r>
          </w:p>
        </w:tc>
        <w:tc>
          <w:tcPr>
            <w:tcW w:type="dxa" w:w="2779"/>
            <w:vAlign w:val="center"/>
          </w:tcPr>
          <w:p>
            <w:pPr>
              <w:pStyle w:val="TableText"/>
            </w:pPr>
            <w:r>
              <w:rPr>
                <w:b w:val="0"/>
                <w:i w:val="0"/>
                <w:sz w:val="18"/>
              </w:rPr>
              <w:t>Открытие книги не выдаёт непрочитанные сведения</w:t>
            </w:r>
          </w:p>
        </w:tc>
      </w:tr>
      <w:tr>
        <w:trPr>
          <w:cantSplit/>
        </w:trPr>
        <w:tc>
          <w:tcPr>
            <w:tcW w:type="dxa" w:w="2487"/>
            <w:vAlign w:val="center"/>
            <w:shd w:fill="F1F5F2"/>
          </w:tcPr>
          <w:p>
            <w:pPr>
              <w:pStyle w:val="TableText"/>
            </w:pPr>
            <w:r>
              <w:rPr>
                <w:b w:val="0"/>
                <w:i w:val="0"/>
                <w:sz w:val="18"/>
              </w:rPr>
              <w:t>Снимок помещён в книгу</w:t>
            </w:r>
          </w:p>
        </w:tc>
        <w:tc>
          <w:tcPr>
            <w:tcW w:type="dxa" w:w="4486"/>
            <w:vAlign w:val="center"/>
            <w:shd w:fill="F1F5F2"/>
          </w:tcPr>
          <w:p>
            <w:pPr>
              <w:pStyle w:val="TableText"/>
            </w:pPr>
            <w:r>
              <w:rPr>
                <w:b w:val="0"/>
                <w:i w:val="0"/>
                <w:sz w:val="18"/>
              </w:rPr>
              <w:t>Где он находится и как к нему вернуться?</w:t>
            </w:r>
          </w:p>
        </w:tc>
        <w:tc>
          <w:tcPr>
            <w:tcW w:type="dxa" w:w="2779"/>
            <w:vAlign w:val="center"/>
            <w:shd w:fill="F1F5F2"/>
          </w:tcPr>
          <w:p>
            <w:pPr>
              <w:pStyle w:val="TableText"/>
            </w:pPr>
            <w:r>
              <w:rPr>
                <w:b w:val="0"/>
                <w:i w:val="0"/>
                <w:sz w:val="18"/>
              </w:rPr>
              <w:t>Вклейка не завершает исследование изображения</w:t>
            </w:r>
          </w:p>
        </w:tc>
      </w:tr>
      <w:tr>
        <w:trPr>
          <w:cantSplit/>
        </w:trPr>
        <w:tc>
          <w:tcPr>
            <w:tcW w:type="dxa" w:w="2487"/>
            <w:vAlign w:val="center"/>
          </w:tcPr>
          <w:p>
            <w:pPr>
              <w:pStyle w:val="TableText"/>
            </w:pPr>
            <w:r>
              <w:rPr>
                <w:b w:val="0"/>
                <w:i w:val="0"/>
                <w:sz w:val="18"/>
              </w:rPr>
              <w:t>Понятен контекст</w:t>
            </w:r>
          </w:p>
        </w:tc>
        <w:tc>
          <w:tcPr>
            <w:tcW w:type="dxa" w:w="4486"/>
            <w:vAlign w:val="center"/>
          </w:tcPr>
          <w:p>
            <w:pPr>
              <w:pStyle w:val="TableText"/>
            </w:pPr>
            <w:r>
              <w:rPr>
                <w:b w:val="0"/>
                <w:i w:val="0"/>
                <w:sz w:val="18"/>
              </w:rPr>
              <w:t>Как снимок связан с человеком или местом?</w:t>
            </w:r>
          </w:p>
        </w:tc>
        <w:tc>
          <w:tcPr>
            <w:tcW w:type="dxa" w:w="2779"/>
            <w:vAlign w:val="center"/>
          </w:tcPr>
          <w:p>
            <w:pPr>
              <w:pStyle w:val="TableText"/>
            </w:pPr>
            <w:r>
              <w:rPr>
                <w:b w:val="0"/>
                <w:i w:val="0"/>
                <w:sz w:val="18"/>
              </w:rPr>
              <w:t>Соседняя случайная находка не подменяет нужный источник</w:t>
            </w:r>
          </w:p>
        </w:tc>
      </w:tr>
      <w:tr>
        <w:trPr>
          <w:cantSplit/>
        </w:trPr>
        <w:tc>
          <w:tcPr>
            <w:tcW w:type="dxa" w:w="2487"/>
            <w:vAlign w:val="center"/>
            <w:shd w:fill="F1F5F2"/>
          </w:tcPr>
          <w:p>
            <w:pPr>
              <w:pStyle w:val="TableText"/>
            </w:pPr>
            <w:r>
              <w:rPr>
                <w:b w:val="0"/>
                <w:i w:val="0"/>
                <w:sz w:val="18"/>
              </w:rPr>
              <w:t>Разрешён сознательный вход</w:t>
            </w:r>
          </w:p>
        </w:tc>
        <w:tc>
          <w:tcPr>
            <w:tcW w:type="dxa" w:w="4486"/>
            <w:vAlign w:val="center"/>
            <w:shd w:fill="F1F5F2"/>
          </w:tcPr>
          <w:p>
            <w:pPr>
              <w:pStyle w:val="TableText"/>
            </w:pPr>
            <w:r>
              <w:rPr>
                <w:b w:val="0"/>
                <w:i w:val="0"/>
                <w:sz w:val="18"/>
              </w:rPr>
              <w:t>Почему здесь и сейчас можно войти?</w:t>
            </w:r>
          </w:p>
        </w:tc>
        <w:tc>
          <w:tcPr>
            <w:tcW w:type="dxa" w:w="2779"/>
            <w:vAlign w:val="center"/>
            <w:shd w:fill="F1F5F2"/>
          </w:tcPr>
          <w:p>
            <w:pPr>
              <w:pStyle w:val="TableText"/>
            </w:pPr>
            <w:r>
              <w:rPr>
                <w:b w:val="0"/>
                <w:i w:val="0"/>
                <w:sz w:val="18"/>
              </w:rPr>
              <w:t>Отсутствующее условие не превращается в молчаливый технический отказ</w:t>
            </w:r>
          </w:p>
        </w:tc>
      </w:tr>
      <w:tr>
        <w:trPr>
          <w:cantSplit/>
        </w:trPr>
        <w:tc>
          <w:tcPr>
            <w:tcW w:type="dxa" w:w="2487"/>
            <w:vAlign w:val="center"/>
          </w:tcPr>
          <w:p>
            <w:pPr>
              <w:pStyle w:val="TableText"/>
            </w:pPr>
            <w:r>
              <w:rPr>
                <w:b w:val="0"/>
                <w:i w:val="0"/>
                <w:sz w:val="18"/>
              </w:rPr>
              <w:t>Получено впечатление внутри</w:t>
            </w:r>
          </w:p>
        </w:tc>
        <w:tc>
          <w:tcPr>
            <w:tcW w:type="dxa" w:w="4486"/>
            <w:vAlign w:val="center"/>
          </w:tcPr>
          <w:p>
            <w:pPr>
              <w:pStyle w:val="TableText"/>
            </w:pPr>
            <w:r>
              <w:rPr>
                <w:b w:val="0"/>
                <w:i w:val="0"/>
                <w:sz w:val="18"/>
              </w:rPr>
              <w:t>Что Айдар увидел или сделал в фотомире?</w:t>
            </w:r>
          </w:p>
        </w:tc>
        <w:tc>
          <w:tcPr>
            <w:tcW w:type="dxa" w:w="2779"/>
            <w:vAlign w:val="center"/>
          </w:tcPr>
          <w:p>
            <w:pPr>
              <w:pStyle w:val="TableText"/>
            </w:pPr>
            <w:r>
              <w:rPr>
                <w:b w:val="0"/>
                <w:i w:val="0"/>
                <w:sz w:val="18"/>
              </w:rPr>
              <w:t>Впечатление не становится внешне доказанным фактом</w:t>
            </w:r>
          </w:p>
        </w:tc>
      </w:tr>
      <w:tr>
        <w:trPr>
          <w:cantSplit/>
        </w:trPr>
        <w:tc>
          <w:tcPr>
            <w:tcW w:type="dxa" w:w="2487"/>
            <w:vAlign w:val="center"/>
            <w:shd w:fill="F1F5F2"/>
          </w:tcPr>
          <w:p>
            <w:pPr>
              <w:pStyle w:val="TableText"/>
            </w:pPr>
            <w:r>
              <w:rPr>
                <w:b w:val="0"/>
                <w:i w:val="0"/>
                <w:sz w:val="18"/>
              </w:rPr>
              <w:t>Получено внешнее подтверждение</w:t>
            </w:r>
          </w:p>
        </w:tc>
        <w:tc>
          <w:tcPr>
            <w:tcW w:type="dxa" w:w="4486"/>
            <w:vAlign w:val="center"/>
            <w:shd w:fill="F1F5F2"/>
          </w:tcPr>
          <w:p>
            <w:pPr>
              <w:pStyle w:val="TableText"/>
            </w:pPr>
            <w:r>
              <w:rPr>
                <w:b w:val="0"/>
                <w:i w:val="0"/>
                <w:sz w:val="18"/>
              </w:rPr>
              <w:t>Чем обычный мир подтвердил связь?</w:t>
            </w:r>
          </w:p>
        </w:tc>
        <w:tc>
          <w:tcPr>
            <w:tcW w:type="dxa" w:w="2779"/>
            <w:vAlign w:val="center"/>
            <w:shd w:fill="F1F5F2"/>
          </w:tcPr>
          <w:p>
            <w:pPr>
              <w:pStyle w:val="TableText"/>
            </w:pPr>
            <w:r>
              <w:rPr>
                <w:b w:val="0"/>
                <w:i w:val="0"/>
                <w:sz w:val="18"/>
              </w:rPr>
              <w:t>Повторное открытие страницы не создаёт новое доказательство</w:t>
            </w:r>
          </w:p>
        </w:tc>
      </w:tr>
    </w:tbl>
    <w:p>
      <w:pPr>
        <w:spacing w:after="40"/>
      </w:pPr>
    </w:p>
    <w:p>
      <w:pPr>
        <w:keepLines/>
      </w:pPr>
      <w:r>
        <w:rPr>
          <w:b w:val="0"/>
          <w:i w:val="0"/>
        </w:rPr>
        <w:t>Это модель понятности, а не требование показать восемь статусов, полосок или значков. Допустимо компактное представление на странице, через материальное состояние и краткий текст. Интерфейс должен показывать только полезные игроку различия; точные внутренние флаги не обязаны становиться терминологией UI.</w:t>
      </w:r>
    </w:p>
    <w:p>
      <w:pPr>
        <w:pStyle w:val="Heading2"/>
      </w:pPr>
      <w:r>
        <w:rPr>
          <w:b w:val="0"/>
          <w:i w:val="0"/>
        </w:rPr>
        <w:t>4.3. Разная функция деревни, книги и миров</w:t>
      </w:r>
    </w:p>
    <w:p>
      <w:pPr>
        <w:keepLines/>
      </w:pPr>
      <w:r>
        <w:rPr>
          <w:b w:val="0"/>
          <w:i w:val="0"/>
        </w:rPr>
        <w:t>Деревня даёт источники, людей, адреса, социальный контекст и независимые подтверждения. Книга сохраняет изображения и память исследования. Фотомир позволяет проверить невозможную пространственную связь. Возвращение сопоставляет пережитое с обычным миром. Если любой из этих слоёв можно удалить без изменения решений игрока, нужно пересмотреть его интеграцию, а не наращивать в нём декоративное содержание.</w:t>
      </w:r>
    </w:p>
    <w:p>
      <w:pPr>
        <w:keepLines/>
      </w:pPr>
      <w:r>
        <w:rPr>
          <w:b w:val="0"/>
          <w:i w:val="0"/>
        </w:rPr>
        <w:t xml:space="preserve">Бытовые действия и EX-механики следует сохранять там, где они поддерживают понятный результат: доступ к месту, заботу о доме, наблюдение, использование инструмента или последствия действий. Не нужно заставлять каждую механику становиться обязательным замком основной истории. Их судьба уже относится к </w:t>
      </w:r>
      <w:r>
        <w:rPr>
          <w:rFonts w:ascii="DejaVu Sans Mono" w:hAnsi="DejaVu Sans Mono"/>
          <w:b w:val="0"/>
          <w:i w:val="0"/>
          <w:color w:val="335C53"/>
          <w:sz w:val="17"/>
        </w:rPr>
        <w:t>PW-004</w:t>
      </w:r>
      <w:r>
        <w:rPr>
          <w:b w:val="0"/>
          <w:i w:val="0"/>
        </w:rPr>
        <w:t xml:space="preserve"> и </w:t>
      </w:r>
      <w:r>
        <w:rPr>
          <w:rFonts w:ascii="DejaVu Sans Mono" w:hAnsi="DejaVu Sans Mono"/>
          <w:b w:val="0"/>
          <w:i w:val="0"/>
          <w:color w:val="335C53"/>
          <w:sz w:val="17"/>
        </w:rPr>
        <w:t>PW-079</w:t>
      </w:r>
      <w:r>
        <w:rPr>
          <w:b w:val="0"/>
          <w:i w:val="0"/>
        </w:rPr>
        <w:t>; этот документ не разрешает удалить работающий быт по одной метке миграции. [S03, S17, S21]</w:t>
      </w:r>
    </w:p>
    <w:p>
      <w:pPr>
        <w:pStyle w:val="Heading2"/>
      </w:pPr>
      <w:r>
        <w:rPr>
          <w:b w:val="0"/>
          <w:i w:val="0"/>
        </w:rPr>
        <w:t>4.4. Чем различаются пять миров</w:t>
      </w:r>
    </w:p>
    <w:p>
      <w:pPr>
        <w:keepLines/>
      </w:pPr>
      <w:r>
        <w:rPr>
          <w:b w:val="0"/>
          <w:i w:val="0"/>
        </w:rPr>
        <w:t>Ниже — целевые принципы художественного контракта, а не утверждение, что эти механики уже реализованы и удобны. [S18]</w:t>
      </w:r>
    </w:p>
    <w:tbl>
      <w:tblPr>
        <w:tblW w:type="auto" w:w="0"/>
        <w:jc w:val="center"/>
        <w:tblLayout w:type="fixed"/>
        <w:tblLook w:firstColumn="1" w:firstRow="1" w:lastColumn="0" w:lastRow="0" w:noHBand="0" w:noVBand="1" w:val="04A0"/>
        <w:tblCellMar>
          <w:top w:w="70" w:type="dxa"/>
          <w:bottom w:w="70" w:type="dxa"/>
          <w:left w:w="95" w:type="dxa"/>
          <w:right w:w="95" w:type="dxa"/>
        </w:tblCellMar>
        <w:tblBorders>
          <w:top w:val="single" w:sz="3" w:color="D9E3DE"/>
          <w:left w:val="nil" w:sz="3" w:color="D9E3DE"/>
          <w:bottom w:val="single" w:sz="3" w:color="D9E3DE"/>
          <w:right w:val="nil" w:sz="3" w:color="D9E3DE"/>
          <w:insideH w:val="single" w:sz="3" w:color="D9E3DE"/>
          <w:insideV w:val="nil" w:sz="3" w:color="D9E3DE"/>
        </w:tblBorders>
      </w:tblPr>
      <w:tblGrid>
        <w:gridCol w:w="2487"/>
        <w:gridCol w:w="4486"/>
        <w:gridCol w:w="2779"/>
      </w:tblGrid>
      <w:tr>
        <w:trPr>
          <w:cantSplit/>
          <w:tblHeader/>
        </w:trPr>
        <w:tc>
          <w:tcPr>
            <w:tcW w:type="dxa" w:w="2487"/>
            <w:vAlign w:val="center"/>
            <w:shd w:fill="214E45"/>
          </w:tcPr>
          <w:p>
            <w:pPr>
              <w:pStyle w:val="TableHeader"/>
            </w:pPr>
            <w:r>
              <w:rPr>
                <w:b/>
                <w:i w:val="0"/>
                <w:color w:val="FFFFFF"/>
                <w:sz w:val="18"/>
              </w:rPr>
              <w:t>Мир</w:t>
            </w:r>
          </w:p>
        </w:tc>
        <w:tc>
          <w:tcPr>
            <w:tcW w:type="dxa" w:w="4486"/>
            <w:vAlign w:val="center"/>
            <w:shd w:fill="214E45"/>
          </w:tcPr>
          <w:p>
            <w:pPr>
              <w:pStyle w:val="TableHeader"/>
            </w:pPr>
            <w:r>
              <w:rPr>
                <w:b/>
                <w:i w:val="0"/>
                <w:color w:val="FFFFFF"/>
                <w:sz w:val="18"/>
              </w:rPr>
              <w:t>Отличительное правило</w:t>
            </w:r>
          </w:p>
        </w:tc>
        <w:tc>
          <w:tcPr>
            <w:tcW w:type="dxa" w:w="2779"/>
            <w:vAlign w:val="center"/>
            <w:shd w:fill="214E45"/>
          </w:tcPr>
          <w:p>
            <w:pPr>
              <w:pStyle w:val="TableHeader"/>
            </w:pPr>
            <w:r>
              <w:rPr>
                <w:b/>
                <w:i w:val="0"/>
                <w:color w:val="FFFFFF"/>
                <w:sz w:val="18"/>
              </w:rPr>
              <w:t>Что требуется проверить действием</w:t>
            </w:r>
          </w:p>
        </w:tc>
      </w:tr>
      <w:tr>
        <w:trPr>
          <w:cantSplit/>
        </w:trPr>
        <w:tc>
          <w:tcPr>
            <w:tcW w:type="dxa" w:w="2487"/>
            <w:vAlign w:val="center"/>
          </w:tcPr>
          <w:p>
            <w:pPr>
              <w:pStyle w:val="TableText"/>
            </w:pPr>
            <w:r>
              <w:rPr>
                <w:b w:val="0"/>
                <w:i w:val="0"/>
                <w:sz w:val="18"/>
              </w:rPr>
              <w:t>W01 «Лес за спиной»</w:t>
            </w:r>
          </w:p>
        </w:tc>
        <w:tc>
          <w:tcPr>
            <w:tcW w:type="dxa" w:w="4486"/>
            <w:vAlign w:val="center"/>
          </w:tcPr>
          <w:p>
            <w:pPr>
              <w:pStyle w:val="TableText"/>
            </w:pPr>
            <w:r>
              <w:rPr>
                <w:b w:val="0"/>
                <w:i w:val="0"/>
                <w:sz w:val="18"/>
              </w:rPr>
              <w:t>Видимая глубина и длина обхода не совпадают привычным образом</w:t>
            </w:r>
          </w:p>
        </w:tc>
        <w:tc>
          <w:tcPr>
            <w:tcW w:type="dxa" w:w="2779"/>
            <w:vAlign w:val="center"/>
          </w:tcPr>
          <w:p>
            <w:pPr>
              <w:pStyle w:val="TableText"/>
            </w:pPr>
            <w:r>
              <w:rPr>
                <w:b w:val="0"/>
                <w:i w:val="0"/>
                <w:sz w:val="18"/>
              </w:rPr>
              <w:t>Игрок не только видит необычный лес, но обнаруживает продолжение за рамкой и понимает результат пространственного действия</w:t>
            </w:r>
          </w:p>
        </w:tc>
      </w:tr>
      <w:tr>
        <w:trPr>
          <w:cantSplit/>
        </w:trPr>
        <w:tc>
          <w:tcPr>
            <w:tcW w:type="dxa" w:w="2487"/>
            <w:vAlign w:val="center"/>
            <w:shd w:fill="F1F5F2"/>
          </w:tcPr>
          <w:p>
            <w:pPr>
              <w:pStyle w:val="TableText"/>
            </w:pPr>
            <w:r>
              <w:rPr>
                <w:b w:val="0"/>
                <w:i w:val="0"/>
                <w:sz w:val="18"/>
              </w:rPr>
              <w:t>W02 «Мостки»</w:t>
            </w:r>
          </w:p>
        </w:tc>
        <w:tc>
          <w:tcPr>
            <w:tcW w:type="dxa" w:w="4486"/>
            <w:vAlign w:val="center"/>
            <w:shd w:fill="F1F5F2"/>
          </w:tcPr>
          <w:p>
            <w:pPr>
              <w:pStyle w:val="TableText"/>
            </w:pPr>
            <w:r>
              <w:rPr>
                <w:b w:val="0"/>
                <w:i w:val="0"/>
                <w:sz w:val="18"/>
              </w:rPr>
              <w:t>Отражение показывает связь, скрытую настоящим берегом и камышом</w:t>
            </w:r>
          </w:p>
        </w:tc>
        <w:tc>
          <w:tcPr>
            <w:tcW w:type="dxa" w:w="2779"/>
            <w:vAlign w:val="center"/>
            <w:shd w:fill="F1F5F2"/>
          </w:tcPr>
          <w:p>
            <w:pPr>
              <w:pStyle w:val="TableText"/>
            </w:pPr>
            <w:r>
              <w:rPr>
                <w:b w:val="0"/>
                <w:i w:val="0"/>
                <w:sz w:val="18"/>
              </w:rPr>
              <w:t>Замеченная связь помогает выбрать реальный подход; отражение не просто украшает воду</w:t>
            </w:r>
          </w:p>
        </w:tc>
      </w:tr>
      <w:tr>
        <w:trPr>
          <w:cantSplit/>
        </w:trPr>
        <w:tc>
          <w:tcPr>
            <w:tcW w:type="dxa" w:w="2487"/>
            <w:vAlign w:val="center"/>
          </w:tcPr>
          <w:p>
            <w:pPr>
              <w:pStyle w:val="TableText"/>
            </w:pPr>
            <w:r>
              <w:rPr>
                <w:b w:val="0"/>
                <w:i w:val="0"/>
                <w:sz w:val="18"/>
              </w:rPr>
              <w:t>W03 «Дом на просвет»</w:t>
            </w:r>
          </w:p>
        </w:tc>
        <w:tc>
          <w:tcPr>
            <w:tcW w:type="dxa" w:w="4486"/>
            <w:vAlign w:val="center"/>
          </w:tcPr>
          <w:p>
            <w:pPr>
              <w:pStyle w:val="TableText"/>
            </w:pPr>
            <w:r>
              <w:rPr>
                <w:b w:val="0"/>
                <w:i w:val="0"/>
                <w:sz w:val="18"/>
              </w:rPr>
              <w:t>Две рамы открывают один двор с несовместимых сторон</w:t>
            </w:r>
          </w:p>
        </w:tc>
        <w:tc>
          <w:tcPr>
            <w:tcW w:type="dxa" w:w="2779"/>
            <w:vAlign w:val="center"/>
          </w:tcPr>
          <w:p>
            <w:pPr>
              <w:pStyle w:val="TableText"/>
            </w:pPr>
            <w:r>
              <w:rPr>
                <w:b w:val="0"/>
                <w:i w:val="0"/>
                <w:sz w:val="18"/>
              </w:rPr>
              <w:t>Переход между видами меняет понимание двора и позволяет осмысленное бытовое/пространственное действие</w:t>
            </w:r>
          </w:p>
        </w:tc>
      </w:tr>
      <w:tr>
        <w:trPr>
          <w:cantSplit/>
        </w:trPr>
        <w:tc>
          <w:tcPr>
            <w:tcW w:type="dxa" w:w="2487"/>
            <w:vAlign w:val="center"/>
            <w:shd w:fill="F1F5F2"/>
          </w:tcPr>
          <w:p>
            <w:pPr>
              <w:pStyle w:val="TableText"/>
            </w:pPr>
            <w:r>
              <w:rPr>
                <w:b w:val="0"/>
                <w:i w:val="0"/>
                <w:sz w:val="18"/>
              </w:rPr>
              <w:t>W04 «Общий кадр»</w:t>
            </w:r>
          </w:p>
        </w:tc>
        <w:tc>
          <w:tcPr>
            <w:tcW w:type="dxa" w:w="4486"/>
            <w:vAlign w:val="center"/>
            <w:shd w:fill="F1F5F2"/>
          </w:tcPr>
          <w:p>
            <w:pPr>
              <w:pStyle w:val="TableText"/>
            </w:pPr>
            <w:r>
              <w:rPr>
                <w:b w:val="0"/>
                <w:i w:val="0"/>
                <w:sz w:val="18"/>
              </w:rPr>
              <w:t>Частные рамы скрывают общий горизонт</w:t>
            </w:r>
          </w:p>
        </w:tc>
        <w:tc>
          <w:tcPr>
            <w:tcW w:type="dxa" w:w="2779"/>
            <w:vAlign w:val="center"/>
            <w:shd w:fill="F1F5F2"/>
          </w:tcPr>
          <w:p>
            <w:pPr>
              <w:pStyle w:val="TableText"/>
            </w:pPr>
            <w:r>
              <w:rPr>
                <w:b w:val="0"/>
                <w:i w:val="0"/>
                <w:sz w:val="18"/>
              </w:rPr>
              <w:t>Сведение ранее полученного знания приводит к понятной кульминации, а не к повторению лесного задания с другой палитрой</w:t>
            </w:r>
          </w:p>
        </w:tc>
      </w:tr>
      <w:tr>
        <w:trPr>
          <w:cantSplit/>
        </w:trPr>
        <w:tc>
          <w:tcPr>
            <w:tcW w:type="dxa" w:w="2487"/>
            <w:vAlign w:val="center"/>
          </w:tcPr>
          <w:p>
            <w:pPr>
              <w:pStyle w:val="TableText"/>
            </w:pPr>
            <w:r>
              <w:rPr>
                <w:b w:val="0"/>
                <w:i w:val="0"/>
                <w:sz w:val="18"/>
              </w:rPr>
              <w:t>W05 «Тёплое подполье»</w:t>
            </w:r>
          </w:p>
        </w:tc>
        <w:tc>
          <w:tcPr>
            <w:tcW w:type="dxa" w:w="4486"/>
            <w:vAlign w:val="center"/>
          </w:tcPr>
          <w:p>
            <w:pPr>
              <w:pStyle w:val="TableText"/>
            </w:pPr>
            <w:r>
              <w:rPr>
                <w:b w:val="0"/>
                <w:i w:val="0"/>
                <w:sz w:val="18"/>
              </w:rPr>
              <w:t>Порядок и масштаб вещей раскрывают чужое пользование домом</w:t>
            </w:r>
          </w:p>
        </w:tc>
        <w:tc>
          <w:tcPr>
            <w:tcW w:type="dxa" w:w="2779"/>
            <w:vAlign w:val="center"/>
          </w:tcPr>
          <w:p>
            <w:pPr>
              <w:pStyle w:val="TableText"/>
            </w:pPr>
            <w:r>
              <w:rPr>
                <w:b w:val="0"/>
                <w:i w:val="0"/>
                <w:sz w:val="18"/>
              </w:rPr>
              <w:t>Бытовые группы и встреча с Бичурой имеют собственную логику; отсутствие визита не блокирует основной финал</w:t>
            </w:r>
          </w:p>
        </w:tc>
      </w:tr>
    </w:tbl>
    <w:p>
      <w:pPr>
        <w:spacing w:after="40"/>
      </w:pPr>
    </w:p>
    <w:p>
      <w:pPr>
        <w:keepLines/>
      </w:pPr>
      <w:r>
        <w:rPr>
          <w:b w:val="0"/>
          <w:i w:val="0"/>
        </w:rPr>
        <w:t>Один сильный пространственный закон лучше нескольких несвязанных эффектов. Не добавлять в один мир одновременно иную гравитацию, временную петлю, бегущие стены и случайные телепорты лишь для усиления странности. Невозможность должна быть читаемой и повторяемой, а не похожей на поломанную коллизию или ошибку загрузки. [S18]</w:t>
      </w:r>
    </w:p>
    <w:p>
      <w:bookmarkStart w:id="5" w:name="sec_5"/>
      <w:pPr>
        <w:pStyle w:val="Heading1"/>
        <w:pageBreakBefore w:val="0"/>
        <w:pBdr>
          <w:bottom w:val="single" w:sz="6" w:color="A47432" w:space="5"/>
        </w:pBdr>
      </w:pPr>
      <w:r>
        <w:rPr>
          <w:b w:val="0"/>
          <w:i w:val="0"/>
        </w:rPr>
        <w:t>5. Фактические технические связи на срезе аудита</w:t>
      </w:r>
      <w:bookmarkEnd w:id="5"/>
    </w:p>
    <w:p>
      <w:pPr>
        <w:pStyle w:val="Heading2"/>
      </w:pPr>
      <w:r>
        <w:rPr>
          <w:b w:val="0"/>
          <w:i w:val="0"/>
        </w:rPr>
        <w:t>5.1. Обычный запуск</w:t>
      </w:r>
    </w:p>
    <w:p>
      <w:pPr>
        <w:keepLines/>
      </w:pPr>
      <w:r>
        <w:rPr>
          <w:b w:val="0"/>
          <w:i w:val="0"/>
        </w:rPr>
        <w:t>Прослеженная цепочка исходников:</w:t>
      </w:r>
    </w:p>
    <w:p>
      <w:pPr>
        <w:pStyle w:val="CodeBlock"/>
        <w:shd w:fill="F1F5F2"/>
      </w:pPr>
      <w:r>
        <w:t>project.godot: run/main_scene</w:t>
      </w:r>
    </w:p>
    <w:p>
      <w:pPr>
        <w:pStyle w:val="CodeBlock"/>
        <w:shd w:fill="F1F5F2"/>
      </w:pPr>
      <w:r>
        <w:t xml:space="preserve">  -&gt; res://scenes/act1_demo.tscn</w:t>
      </w:r>
    </w:p>
    <w:p>
      <w:pPr>
        <w:pStyle w:val="CodeBlock"/>
        <w:shd w:fill="F1F5F2"/>
      </w:pPr>
      <w:r>
        <w:t xml:space="preserve">  -&gt; Act1DemoRoot.InitializeDemo()</w:t>
      </w:r>
    </w:p>
    <w:p>
      <w:pPr>
        <w:pStyle w:val="CodeBlock"/>
        <w:shd w:fill="F1F5F2"/>
      </w:pPr>
      <w:r>
        <w:t xml:space="preserve">  -&gt; res://scenes/main.tscn</w:t>
      </w:r>
    </w:p>
    <w:p>
      <w:pPr>
        <w:pStyle w:val="CodeBlock"/>
        <w:shd w:fill="F1F5F2"/>
      </w:pPr>
      <w:r>
        <w:t xml:space="preserve">  -&gt; RuntimeBridge.CampaignResourcePath (значение по умолчанию)</w:t>
      </w:r>
    </w:p>
    <w:p>
      <w:pPr>
        <w:pStyle w:val="CodeBlock"/>
        <w:shd w:fill="F1F5F2"/>
      </w:pPr>
      <w:r>
        <w:t xml:space="preserve">  -&gt; CompiledCampaignRepository.ResourcePath</w:t>
      </w:r>
    </w:p>
    <w:p>
      <w:pPr>
        <w:pStyle w:val="CodeBlock"/>
        <w:keepNext w:val="0"/>
        <w:shd w:fill="F1F5F2"/>
        <w:spacing w:after="180"/>
      </w:pPr>
      <w:r>
        <w:t xml:space="preserve">  -&gt; res://content/urman.chapter1.compiled.v1.json</w:t>
      </w:r>
    </w:p>
    <w:p>
      <w:pPr>
        <w:keepLines/>
      </w:pPr>
      <w:r>
        <w:rPr>
          <w:rFonts w:ascii="DejaVu Sans Mono" w:hAnsi="DejaVu Sans Mono"/>
          <w:b w:val="0"/>
          <w:i w:val="0"/>
          <w:color w:val="335C53"/>
          <w:sz w:val="17"/>
        </w:rPr>
        <w:t>main.tscn</w:t>
      </w:r>
      <w:r>
        <w:rPr>
          <w:b w:val="0"/>
          <w:i w:val="0"/>
        </w:rPr>
        <w:t xml:space="preserve"> содержит </w:t>
      </w:r>
      <w:r>
        <w:rPr>
          <w:rFonts w:ascii="DejaVu Sans Mono" w:hAnsi="DejaVu Sans Mono"/>
          <w:b w:val="0"/>
          <w:i w:val="0"/>
          <w:color w:val="335C53"/>
          <w:sz w:val="17"/>
        </w:rPr>
        <w:t>RuntimeBridge</w:t>
      </w:r>
      <w:r>
        <w:rPr>
          <w:b w:val="0"/>
          <w:i w:val="0"/>
        </w:rPr>
        <w:t xml:space="preserve">, но не переопределяет </w:t>
      </w:r>
      <w:r>
        <w:rPr>
          <w:rFonts w:ascii="DejaVu Sans Mono" w:hAnsi="DejaVu Sans Mono"/>
          <w:b w:val="0"/>
          <w:i w:val="0"/>
          <w:color w:val="335C53"/>
          <w:sz w:val="17"/>
        </w:rPr>
        <w:t>CampaignResourcePath</w:t>
      </w:r>
      <w:r>
        <w:rPr>
          <w:b w:val="0"/>
          <w:i w:val="0"/>
        </w:rPr>
        <w:t xml:space="preserve">. В </w:t>
      </w:r>
      <w:r>
        <w:rPr>
          <w:rFonts w:ascii="DejaVu Sans Mono" w:hAnsi="DejaVu Sans Mono"/>
          <w:b w:val="0"/>
          <w:i w:val="0"/>
          <w:color w:val="335C53"/>
          <w:sz w:val="17"/>
        </w:rPr>
        <w:t>CompiledCampaignRepository</w:t>
      </w:r>
      <w:r>
        <w:rPr>
          <w:b w:val="0"/>
          <w:i w:val="0"/>
        </w:rPr>
        <w:t xml:space="preserve"> константа указывает на главу 1. </w:t>
      </w:r>
      <w:r>
        <w:rPr>
          <w:rFonts w:ascii="DejaVu Sans Mono" w:hAnsi="DejaVu Sans Mono"/>
          <w:b w:val="0"/>
          <w:i w:val="0"/>
          <w:color w:val="335C53"/>
          <w:sz w:val="17"/>
        </w:rPr>
        <w:t>Act1DemoRoot</w:t>
      </w:r>
      <w:r>
        <w:rPr>
          <w:b w:val="0"/>
          <w:i w:val="0"/>
        </w:rPr>
        <w:t xml:space="preserve"> включает </w:t>
      </w:r>
      <w:r>
        <w:rPr>
          <w:rFonts w:ascii="DejaVu Sans Mono" w:hAnsi="DejaVu Sans Mono"/>
          <w:b w:val="0"/>
          <w:i w:val="0"/>
          <w:color w:val="335C53"/>
          <w:sz w:val="17"/>
        </w:rPr>
        <w:t>EnableAct1ConnectedWorld</w:t>
      </w:r>
      <w:r>
        <w:rPr>
          <w:b w:val="0"/>
          <w:i w:val="0"/>
        </w:rPr>
        <w:t>. Совокупность этих фактов подтверждает разрыв с новым публичным контрактом; одного названия класса для такого вывода было бы недостаточно. [S04–S08]</w:t>
      </w:r>
    </w:p>
    <w:p>
      <w:pPr>
        <w:keepLines/>
      </w:pPr>
      <w:r>
        <w:rPr>
          <w:b w:val="0"/>
          <w:i w:val="0"/>
        </w:rPr>
        <w:t>Нельзя честно вывести из этого, что все возможности Акта I недоступны или что приложение падает. Для такого утверждения нужен отдельный факт. Здесь речь о том, что штатный запуск ведёт не в тот производственный маршрут, который сейчас заявлен целью.</w:t>
      </w:r>
    </w:p>
    <w:p>
      <w:pPr>
        <w:pStyle w:val="Heading2"/>
      </w:pPr>
      <w:r>
        <w:rPr>
          <w:b w:val="0"/>
          <w:i w:val="0"/>
        </w:rPr>
        <w:t>5.2. Отдельная fullgame-сцена</w:t>
      </w:r>
    </w:p>
    <w:p>
      <w:pPr>
        <w:keepLines/>
      </w:pPr>
      <w:r>
        <w:rPr>
          <w:rFonts w:ascii="DejaVu Sans Mono" w:hAnsi="DejaVu Sans Mono"/>
          <w:b w:val="0"/>
          <w:i w:val="0"/>
          <w:color w:val="335C53"/>
          <w:sz w:val="17"/>
        </w:rPr>
        <w:t>game/scenes/full_game.tscn</w:t>
      </w:r>
      <w:r>
        <w:rPr>
          <w:b w:val="0"/>
          <w:i w:val="0"/>
        </w:rPr>
        <w:t xml:space="preserve"> переопределяет </w:t>
      </w:r>
      <w:r>
        <w:rPr>
          <w:rFonts w:ascii="DejaVu Sans Mono" w:hAnsi="DejaVu Sans Mono"/>
          <w:b w:val="0"/>
          <w:i w:val="0"/>
          <w:color w:val="335C53"/>
          <w:sz w:val="17"/>
        </w:rPr>
        <w:t>CampaignResourcePath</w:t>
      </w:r>
      <w:r>
        <w:rPr>
          <w:b w:val="0"/>
          <w:i w:val="0"/>
        </w:rPr>
        <w:t xml:space="preserve"> на новый compiled pack. Вместе с этим </w:t>
      </w:r>
      <w:r>
        <w:rPr>
          <w:rFonts w:ascii="DejaVu Sans Mono" w:hAnsi="DejaVu Sans Mono"/>
          <w:b w:val="0"/>
          <w:i w:val="0"/>
          <w:color w:val="335C53"/>
          <w:sz w:val="17"/>
        </w:rPr>
        <w:t>InitialZoneId</w:t>
      </w:r>
      <w:r>
        <w:rPr>
          <w:b w:val="0"/>
          <w:i w:val="0"/>
        </w:rPr>
        <w:t xml:space="preserve"> и текущая зона остаются </w:t>
      </w:r>
      <w:r>
        <w:rPr>
          <w:rFonts w:ascii="DejaVu Sans Mono" w:hAnsi="DejaVu Sans Mono"/>
          <w:b w:val="0"/>
          <w:i w:val="0"/>
          <w:color w:val="335C53"/>
          <w:sz w:val="17"/>
        </w:rPr>
        <w:t>village_day</w:t>
      </w:r>
      <w:r>
        <w:rPr>
          <w:b w:val="0"/>
          <w:i w:val="0"/>
        </w:rPr>
        <w:t xml:space="preserve">. В </w:t>
      </w:r>
      <w:r>
        <w:rPr>
          <w:rFonts w:ascii="DejaVu Sans Mono" w:hAnsi="DejaVu Sans Mono"/>
          <w:b w:val="0"/>
          <w:i w:val="0"/>
          <w:color w:val="335C53"/>
          <w:sz w:val="17"/>
        </w:rPr>
        <w:t>content/campaigns/urman.fullgame/campaign.json</w:t>
      </w:r>
      <w:r>
        <w:rPr>
          <w:b w:val="0"/>
          <w:i w:val="0"/>
        </w:rPr>
        <w:t xml:space="preserve"> начальным сюжетным узлом уже указан </w:t>
      </w:r>
      <w:r>
        <w:rPr>
          <w:rFonts w:ascii="DejaVu Sans Mono" w:hAnsi="DejaVu Sans Mono"/>
          <w:b w:val="0"/>
          <w:i w:val="0"/>
          <w:color w:val="335C53"/>
          <w:sz w:val="17"/>
        </w:rPr>
        <w:t>urman.fullgame:scene/pw-prologue</w:t>
      </w:r>
      <w:r>
        <w:rPr>
          <w:b w:val="0"/>
          <w:i w:val="0"/>
        </w:rPr>
        <w:t>. [S09, S16]</w:t>
      </w:r>
    </w:p>
    <w:p>
      <w:pPr>
        <w:keepLines/>
      </w:pPr>
      <w:r>
        <w:rPr>
          <w:b w:val="0"/>
          <w:i w:val="0"/>
        </w:rPr>
        <w:t>Различие физической зоны и сюжетного узла не обязательно ошибка само по себе: координатор мог бы выполнить корректную последующую постановку. Но исходный аудит не установил законченный обычный путь такого координатора. Поэтому правильная формулировка — «физический пролог не принят этой цепочкой свидетельств», а не «никакого пролога нет во всём репозитории».</w:t>
      </w:r>
    </w:p>
    <w:p>
      <w:pPr>
        <w:pStyle w:val="Heading2"/>
      </w:pPr>
      <w:r>
        <w:rPr>
          <w:b w:val="0"/>
          <w:i w:val="0"/>
        </w:rPr>
        <w:t>5.3. Граница старого роутера</w:t>
      </w:r>
    </w:p>
    <w:p>
      <w:pPr>
        <w:keepLines/>
      </w:pPr>
      <w:r>
        <w:rPr>
          <w:b w:val="0"/>
          <w:i w:val="0"/>
        </w:rPr>
        <w:t xml:space="preserve">В </w:t>
      </w:r>
      <w:r>
        <w:rPr>
          <w:rFonts w:ascii="DejaVu Sans Mono" w:hAnsi="DejaVu Sans Mono"/>
          <w:b w:val="0"/>
          <w:i w:val="0"/>
          <w:color w:val="335C53"/>
          <w:sz w:val="17"/>
        </w:rPr>
        <w:t>Main.SwitchZone</w:t>
      </w:r>
      <w:r>
        <w:rPr>
          <w:b w:val="0"/>
          <w:i w:val="0"/>
        </w:rPr>
        <w:t xml:space="preserve"> при наличии connected-мира проверяется принадлежность зоны </w:t>
      </w:r>
      <w:r>
        <w:rPr>
          <w:rFonts w:ascii="DejaVu Sans Mono" w:hAnsi="DejaVu Sans Mono"/>
          <w:b w:val="0"/>
          <w:i w:val="0"/>
          <w:color w:val="335C53"/>
          <w:sz w:val="17"/>
        </w:rPr>
        <w:t>Act1WorldLayout</w:t>
      </w:r>
      <w:r>
        <w:rPr>
          <w:b w:val="0"/>
          <w:i w:val="0"/>
        </w:rPr>
        <w:t xml:space="preserve">. Для посторонней зоны предусмотрен отказ с сообщением </w:t>
      </w:r>
      <w:r>
        <w:rPr>
          <w:rFonts w:ascii="DejaVu Sans Mono" w:hAnsi="DejaVu Sans Mono"/>
          <w:b w:val="0"/>
          <w:i w:val="0"/>
          <w:color w:val="335C53"/>
          <w:sz w:val="17"/>
        </w:rPr>
        <w:t>Connected Act I world cannot enter non-Act-I zone</w:t>
      </w:r>
      <w:r>
        <w:rPr>
          <w:b w:val="0"/>
          <w:i w:val="0"/>
        </w:rPr>
        <w:t>. Это защита прежнего маршрута, а не доказательство, что её надо убрать. [S10]</w:t>
      </w:r>
    </w:p>
    <w:p>
      <w:pPr>
        <w:keepLines/>
      </w:pPr>
      <w:r>
        <w:rPr>
          <w:b w:val="0"/>
          <w:i w:val="0"/>
        </w:rPr>
        <w:t xml:space="preserve">Первый рабочий переход PhotoWorlds должен согласовать смысловой якорь, подготовку назначения, физический safe spawn, владение вводом и возвратный билет. Если новая система существует под другим именем, Codex обязан найти реального владельца до создания нового. Само отсутствие имени </w:t>
      </w:r>
      <w:r>
        <w:rPr>
          <w:rFonts w:ascii="DejaVu Sans Mono" w:hAnsi="DejaVu Sans Mono"/>
          <w:b w:val="0"/>
          <w:i w:val="0"/>
          <w:color w:val="335C53"/>
          <w:sz w:val="17"/>
        </w:rPr>
        <w:t>PhotoWorldCoordinator</w:t>
      </w:r>
      <w:r>
        <w:rPr>
          <w:b w:val="0"/>
          <w:i w:val="0"/>
        </w:rPr>
        <w:t xml:space="preserve"> в одном поиске ничего не доказывает.</w:t>
      </w:r>
    </w:p>
    <w:p>
      <w:pPr>
        <w:pStyle w:val="Heading2"/>
      </w:pPr>
      <w:r>
        <w:rPr>
          <w:b w:val="0"/>
          <w:i w:val="0"/>
        </w:rPr>
        <w:t>5.4. Состояние, хранилище и представление</w:t>
      </w:r>
    </w:p>
    <w:p>
      <w:pPr>
        <w:keepLines/>
      </w:pPr>
      <w:r>
        <w:rPr>
          <w:rFonts w:ascii="DejaVu Sans Mono" w:hAnsi="DejaVu Sans Mono"/>
          <w:b w:val="0"/>
          <w:i w:val="0"/>
          <w:color w:val="335C53"/>
          <w:sz w:val="17"/>
        </w:rPr>
        <w:t>RuntimeBridge</w:t>
      </w:r>
      <w:r>
        <w:rPr>
          <w:b w:val="0"/>
          <w:i w:val="0"/>
        </w:rPr>
        <w:t xml:space="preserve"> остаётся посредником к единому kernel; в </w:t>
      </w:r>
      <w:r>
        <w:rPr>
          <w:rFonts w:ascii="DejaVu Sans Mono" w:hAnsi="DejaVu Sans Mono"/>
          <w:b w:val="0"/>
          <w:i w:val="0"/>
          <w:color w:val="335C53"/>
          <w:sz w:val="17"/>
        </w:rPr>
        <w:t>_Ready</w:t>
      </w:r>
      <w:r>
        <w:rPr>
          <w:b w:val="0"/>
          <w:i w:val="0"/>
        </w:rPr>
        <w:t xml:space="preserve"> создаются </w:t>
      </w:r>
      <w:r>
        <w:rPr>
          <w:rFonts w:ascii="DejaVu Sans Mono" w:hAnsi="DejaVu Sans Mono"/>
          <w:b w:val="0"/>
          <w:i w:val="0"/>
          <w:color w:val="335C53"/>
          <w:sz w:val="17"/>
        </w:rPr>
        <w:t>AtomicSaveGameStore</w:t>
      </w:r>
      <w:r>
        <w:rPr>
          <w:b w:val="0"/>
          <w:i w:val="0"/>
        </w:rPr>
        <w:t xml:space="preserve"> для пользовательских и debug-сохранений. Для соответствующей кампании предусмотрено отдельное пространство </w:t>
      </w:r>
      <w:r>
        <w:rPr>
          <w:rFonts w:ascii="DejaVu Sans Mono" w:hAnsi="DejaVu Sans Mono"/>
          <w:b w:val="0"/>
          <w:i w:val="0"/>
          <w:color w:val="335C53"/>
          <w:sz w:val="17"/>
        </w:rPr>
        <w:t>photoworlds-v1</w:t>
      </w:r>
      <w:r>
        <w:rPr>
          <w:b w:val="0"/>
          <w:i w:val="0"/>
        </w:rPr>
        <w:t xml:space="preserve"> и хранение несовместимого прежнего пространства без молчаливого уничтожения. [S11]</w:t>
      </w:r>
    </w:p>
    <w:p>
      <w:pPr>
        <w:keepLines/>
      </w:pPr>
      <w:r>
        <w:rPr>
          <w:b w:val="0"/>
          <w:i w:val="0"/>
        </w:rPr>
        <w:t>Этот фундамент следует сохранять. Правильная задача — связать с ним физическое состояние мира и проверить восстановление, а не проектировать второе хранилище фотографий внутри UI. Нельзя считать одинаково выполненными сериализацию JSON, восстановление состояния kernel и успешное возвращение игрока на устойчивую поверхность.</w:t>
      </w:r>
    </w:p>
    <w:p>
      <w:pPr>
        <w:pStyle w:val="Heading2"/>
      </w:pPr>
      <w:r>
        <w:rPr>
          <w:b w:val="0"/>
          <w:i w:val="0"/>
        </w:rPr>
        <w:t>5.5. Что доказывает сохранённый PW-003 receipt</w:t>
      </w:r>
    </w:p>
    <w:p>
      <w:pPr>
        <w:keepLines/>
      </w:pPr>
      <w:r>
        <w:rPr>
          <w:rFonts w:ascii="DejaVu Sans Mono" w:hAnsi="DejaVu Sans Mono"/>
          <w:b w:val="0"/>
          <w:i w:val="0"/>
          <w:color w:val="335C53"/>
          <w:sz w:val="17"/>
        </w:rPr>
        <w:t>evidence/PW-003/source_scope_receipt.json</w:t>
      </w:r>
      <w:r>
        <w:rPr>
          <w:b w:val="0"/>
          <w:i w:val="0"/>
        </w:rPr>
        <w:t xml:space="preserve"> датирован 9 октября. Он фиксирует работу над сюжетными производителями, каталогом и ограниченной технической проверкой, а также прямо отделяет обычное управление, физические якоря, миры, поиск/печать и художественные гейты. [S17]</w:t>
      </w:r>
    </w:p>
    <w:p>
      <w:pPr>
        <w:keepLines/>
      </w:pPr>
      <w:r>
        <w:rPr>
          <w:b w:val="0"/>
          <w:i w:val="0"/>
        </w:rPr>
        <w:t xml:space="preserve">Внутри одного документа соседствуют записи об исходном неудачном запуске, последующем исправлении и разных границах проверки. Нельзя выдёргивать один старый </w:t>
      </w:r>
      <w:r>
        <w:rPr>
          <w:rFonts w:ascii="DejaVu Sans Mono" w:hAnsi="DejaVu Sans Mono"/>
          <w:b w:val="0"/>
          <w:i w:val="0"/>
          <w:color w:val="335C53"/>
          <w:sz w:val="17"/>
        </w:rPr>
        <w:t>NOT_RUN</w:t>
      </w:r>
      <w:r>
        <w:rPr>
          <w:b w:val="0"/>
          <w:i w:val="0"/>
        </w:rPr>
        <w:t xml:space="preserve"> как доказательство, что последующий ограниченный этап не состоялся, или распространять поздний технический PASS на весь физический маршрут. Codex должен сопоставить поле, дату, проверенный артефакт и конкретный критерий приёмки.</w:t>
      </w:r>
    </w:p>
    <w:p>
      <w:pPr>
        <w:pStyle w:val="Heading2"/>
      </w:pPr>
      <w:r>
        <w:rPr>
          <w:b w:val="0"/>
          <w:i w:val="0"/>
        </w:rPr>
        <w:t>5.6. Экспорт</w:t>
      </w:r>
    </w:p>
    <w:p>
      <w:pPr>
        <w:keepLines/>
      </w:pPr>
      <w:r>
        <w:rPr>
          <w:rFonts w:ascii="DejaVu Sans Mono" w:hAnsi="DejaVu Sans Mono"/>
          <w:b w:val="0"/>
          <w:i w:val="0"/>
          <w:color w:val="335C53"/>
          <w:sz w:val="17"/>
        </w:rPr>
        <w:t>game/export_presets.cfg</w:t>
      </w:r>
      <w:r>
        <w:rPr>
          <w:b w:val="0"/>
          <w:i w:val="0"/>
        </w:rPr>
        <w:t xml:space="preserve"> содержит общие macOS/Windows-пресеты и отдельные </w:t>
      </w:r>
      <w:r>
        <w:rPr>
          <w:rFonts w:ascii="DejaVu Sans Mono" w:hAnsi="DejaVu Sans Mono"/>
          <w:b w:val="0"/>
          <w:i w:val="0"/>
          <w:color w:val="335C53"/>
          <w:sz w:val="17"/>
        </w:rPr>
        <w:t>Act I Release</w:t>
      </w:r>
      <w:r>
        <w:rPr>
          <w:b w:val="0"/>
          <w:i w:val="0"/>
        </w:rPr>
        <w:t xml:space="preserve"> варианты. Именно release-варианты исключают </w:t>
      </w:r>
      <w:r>
        <w:rPr>
          <w:rFonts w:ascii="DejaVu Sans Mono" w:hAnsi="DejaVu Sans Mono"/>
          <w:b w:val="0"/>
          <w:i w:val="0"/>
          <w:color w:val="335C53"/>
          <w:sz w:val="17"/>
        </w:rPr>
        <w:t>scenes/full_game.tscn</w:t>
      </w:r>
      <w:r>
        <w:rPr>
          <w:b w:val="0"/>
          <w:i w:val="0"/>
        </w:rPr>
        <w:t xml:space="preserve">, fullgame-сцены и </w:t>
      </w:r>
      <w:r>
        <w:rPr>
          <w:rFonts w:ascii="DejaVu Sans Mono" w:hAnsi="DejaVu Sans Mono"/>
          <w:b w:val="0"/>
          <w:i w:val="0"/>
          <w:color w:val="335C53"/>
          <w:sz w:val="17"/>
        </w:rPr>
        <w:t>content/urman.fullgame.compiled.v1.json</w:t>
      </w:r>
      <w:r>
        <w:rPr>
          <w:b w:val="0"/>
          <w:i w:val="0"/>
        </w:rPr>
        <w:t>. Общие варианты не имеют этих же исключений. [S15]</w:t>
      </w:r>
    </w:p>
    <w:p>
      <w:pPr>
        <w:keepLines/>
      </w:pPr>
      <w:r>
        <w:rPr>
          <w:b w:val="0"/>
          <w:i w:val="0"/>
        </w:rPr>
        <w:t>Следствие: нельзя заявлять готовую поставку новой кампании, опираясь только на старый release-процесс. Однако и вывод «любой экспорт теряет новую игру» неверен. Проверять нужно конкретную команду, выбранный preset, manifest и реально распакованный архив.</w:t>
      </w:r>
    </w:p>
    <w:p>
      <w:bookmarkStart w:id="6" w:name="sec_6"/>
      <w:pPr>
        <w:pStyle w:val="Heading1"/>
        <w:pageBreakBefore w:val="0"/>
        <w:pBdr>
          <w:bottom w:val="single" w:sz="6" w:color="A47432" w:space="5"/>
        </w:pBdr>
      </w:pPr>
      <w:r>
        <w:rPr>
          <w:b w:val="0"/>
          <w:i w:val="0"/>
        </w:rPr>
        <w:t>6. Путь нового игрока: двенадцать контрольных звеньев</w:t>
      </w:r>
      <w:bookmarkEnd w:id="6"/>
    </w:p>
    <w:p>
      <w:pPr>
        <w:keepLines/>
      </w:pPr>
      <w:r>
        <w:rPr>
          <w:b w:val="0"/>
          <w:i w:val="0"/>
        </w:rPr>
        <w:t>Это сценарий аудита и приёмки, не новый обязательный сценарий игры. Для каждого звена сначала указан ожидаемый пользовательский результат, затем известное основание и оставшаяся проверка. Неизвестные реакции игроков не объявляются наблюдениями.</w:t>
      </w:r>
    </w:p>
    <w:p>
      <w:bookmarkStart w:id="7" w:name="J01"/>
      <w:pPr>
        <w:pStyle w:val="Heading2"/>
      </w:pPr>
      <w:r>
        <w:rPr>
          <w:b w:val="0"/>
          <w:i w:val="0"/>
        </w:rPr>
        <w:t>J01. Запуск без редактора</w:t>
      </w:r>
      <w:bookmarkEnd w:id="7"/>
    </w:p>
    <w:p>
      <w:pPr>
        <w:keepLines/>
      </w:pPr>
      <w:r>
        <w:rPr>
          <w:b w:val="0"/>
          <w:i w:val="0"/>
        </w:rPr>
        <w:t>Игрок распаковывает предоставленную сборку и запускает её без доступа к рабочему checkout. Он должен получить продуктовую оболочку, а не служебный выбор сцены, непонятный лог или предложение открыть проект. На срезе известны стартовая сцена и различия пресетов, но сам поставляемый архив аудитором не запускался. [S04, S15]</w:t>
      </w:r>
    </w:p>
    <w:p>
      <w:pPr>
        <w:keepLines/>
      </w:pPr>
      <w:r>
        <w:rPr>
          <w:b w:val="0"/>
          <w:i w:val="0"/>
        </w:rPr>
        <w:t>Проверить фактический путь запуска и комплект ресурсов. Не считать изменённую иконку, номер версии или новый splash решением проблемы кампании. Критерий звена: из чистой директории доступна нужная история и понятный выход; отсутствующий ресурс не маскируется пустой сценой.</w:t>
      </w:r>
    </w:p>
    <w:p>
      <w:bookmarkStart w:id="8" w:name="J02"/>
      <w:pPr>
        <w:pStyle w:val="Heading2"/>
      </w:pPr>
      <w:r>
        <w:rPr>
          <w:b w:val="0"/>
          <w:i w:val="0"/>
        </w:rPr>
        <w:t>J02. Меню и выбор продолжения</w:t>
      </w:r>
      <w:bookmarkEnd w:id="8"/>
    </w:p>
    <w:p>
      <w:pPr>
        <w:keepLines/>
      </w:pPr>
      <w:r>
        <w:rPr>
          <w:b w:val="0"/>
          <w:i w:val="0"/>
        </w:rPr>
        <w:t xml:space="preserve">Игрок отличает новую историю от продолжения уже начатой. </w:t>
      </w:r>
      <w:r>
        <w:rPr>
          <w:rFonts w:ascii="DejaVu Sans Mono" w:hAnsi="DejaVu Sans Mono"/>
          <w:b w:val="0"/>
          <w:i w:val="0"/>
          <w:color w:val="335C53"/>
          <w:sz w:val="17"/>
        </w:rPr>
        <w:t>MainMenuUi</w:t>
      </w:r>
      <w:r>
        <w:rPr>
          <w:b w:val="0"/>
          <w:i w:val="0"/>
        </w:rPr>
        <w:t xml:space="preserve"> имеет New Game, Continue, Replay Intro, настройки, выход и About; предусмотрены quick/checkpoint и объяснение отсутствующего либо неподходящего сохранения. [S12]</w:t>
      </w:r>
    </w:p>
    <w:p>
      <w:pPr>
        <w:keepLines/>
      </w:pPr>
      <w:r>
        <w:rPr>
          <w:b w:val="0"/>
          <w:i w:val="0"/>
        </w:rPr>
        <w:t>Проверить, к какой кампании относятся найденные слоты, что произойдёт при несовместимости и не запускает ли Continue новый маршрут. Не добавлять отдельный экран Load только ради привычности: сначала установить, закрывает ли существующая модель реальные потребности кампании.</w:t>
      </w:r>
    </w:p>
    <w:p>
      <w:bookmarkStart w:id="9" w:name="J03"/>
      <w:pPr>
        <w:pStyle w:val="Heading2"/>
      </w:pPr>
      <w:r>
        <w:rPr>
          <w:b w:val="0"/>
          <w:i w:val="0"/>
        </w:rPr>
        <w:t>J03. Пролог и пропуск</w:t>
      </w:r>
      <w:bookmarkEnd w:id="9"/>
    </w:p>
    <w:p>
      <w:pPr>
        <w:keepLines/>
      </w:pPr>
      <w:r>
        <w:rPr>
          <w:b w:val="0"/>
          <w:i w:val="0"/>
        </w:rPr>
        <w:t>Пролог должен показать обещание пространства внутри изображения и передать управление по понятным правилам. Новый игрок не обязан заранее знать устройство книги. Он должен различить начало действия, постановочный момент и возможность пропуска. Новый целевой W01 и прежняя постановка вступления в источниках разведены. [S02–S03, S17]</w:t>
      </w:r>
    </w:p>
    <w:p>
      <w:pPr>
        <w:keepLines/>
      </w:pPr>
      <w:r>
        <w:rPr>
          <w:b w:val="0"/>
          <w:i w:val="0"/>
        </w:rPr>
        <w:t>Проверить обычный просмотр и skip. Они могут давать разный необязательный опыт, но оба обязаны приводить в валидное семейное прибытие. Пропуск не должен выдавать знание за несделанное действие. Повтор вступления не должен переписывать основное прохождение или оставлять ввод захваченным.</w:t>
      </w:r>
    </w:p>
    <w:p>
      <w:bookmarkStart w:id="10" w:name="J04"/>
      <w:pPr>
        <w:pStyle w:val="Heading2"/>
      </w:pPr>
      <w:r>
        <w:rPr>
          <w:b w:val="0"/>
          <w:i w:val="0"/>
        </w:rPr>
        <w:t>J04. Семья и первая самостоятельность</w:t>
      </w:r>
      <w:bookmarkEnd w:id="10"/>
    </w:p>
    <w:p>
      <w:pPr>
        <w:keepLines/>
      </w:pPr>
      <w:r>
        <w:rPr>
          <w:b w:val="0"/>
          <w:i w:val="0"/>
        </w:rPr>
        <w:t>После вступления игрок понимает минимальный контекст: он Айдар, находится у близких, здесь есть человеческая причина заняться снимками. Не требуется немедленно объяснять весь лор или причину смерти Марата. Семейная причинность задана новой постановкой; качество её понимания не проверено человеком. [S02, S17]</w:t>
      </w:r>
    </w:p>
    <w:p>
      <w:pPr>
        <w:keepLines/>
      </w:pPr>
      <w:r>
        <w:rPr>
          <w:b w:val="0"/>
          <w:i w:val="0"/>
        </w:rPr>
        <w:t>Критерий: после передачи управления игрок может выбрать разумное ближайшее действие. Если он пропустил часть диалога, нужная для продолжения информация доступна из уместного источника, а не только из единственной исчезнувшей реплики.</w:t>
      </w:r>
    </w:p>
    <w:p>
      <w:bookmarkStart w:id="11" w:name="J05"/>
      <w:pPr>
        <w:pStyle w:val="Heading2"/>
      </w:pPr>
      <w:r>
        <w:rPr>
          <w:b w:val="0"/>
          <w:i w:val="0"/>
        </w:rPr>
        <w:t>J05. Получение книги</w:t>
      </w:r>
      <w:bookmarkEnd w:id="11"/>
    </w:p>
    <w:p>
      <w:pPr>
        <w:keepLines/>
      </w:pPr>
      <w:r>
        <w:rPr>
          <w:b w:val="0"/>
          <w:i w:val="0"/>
        </w:rPr>
        <w:t>Книга появляется как конкретный семейный предмет, а не абстрактный интерфейс без происхождения. Нужно понять, кто её передал, что в ней уже было и что Айдар может делать теперь. В данных существует передача книги; прежний журнал уже имеет полезные функции. [S13, S16–S17]</w:t>
      </w:r>
    </w:p>
    <w:p>
      <w:pPr>
        <w:keepLines/>
      </w:pPr>
      <w:r>
        <w:rPr>
          <w:b w:val="0"/>
          <w:i w:val="0"/>
        </w:rPr>
        <w:t>Критерий: игрок открывает книгу, находит имеющийся снимок, закрывает её и возвращается к управлению. Получение предмета, открытие UI и выдача сюжетного знания не должны сливаться в одну непроверяемую команду.</w:t>
      </w:r>
    </w:p>
    <w:p>
      <w:bookmarkStart w:id="12" w:name="J06"/>
      <w:pPr>
        <w:pStyle w:val="Heading2"/>
      </w:pPr>
      <w:r>
        <w:rPr>
          <w:b w:val="0"/>
          <w:i w:val="0"/>
        </w:rPr>
        <w:t>J06. Первая значимая находка</w:t>
      </w:r>
      <w:bookmarkEnd w:id="12"/>
    </w:p>
    <w:p>
      <w:pPr>
        <w:keepLines/>
      </w:pPr>
      <w:r>
        <w:rPr>
          <w:b w:val="0"/>
          <w:i w:val="0"/>
        </w:rPr>
        <w:t>Игрок замечает не просто collectible, а источник вопроса. Он понимает, что нашёл, может осмотреть обе стороны и имеет основание получить копию. Каталог и источники описаны, но их физическая размещённость и обычное получение не приняты исходным аудитом. [S16–S17]</w:t>
      </w:r>
    </w:p>
    <w:p>
      <w:pPr>
        <w:keepLines/>
      </w:pPr>
      <w:r>
        <w:rPr>
          <w:b w:val="0"/>
          <w:i w:val="0"/>
        </w:rPr>
        <w:t>Критерий: находка доступна реальным действием, текст читается, происхождение не теряется, а повтор не выдаёт новое «достижение» за тот же предмет. Если изображение обещает связь с местом, в нём должны быть различимые признаки, пригодные для сопоставления.</w:t>
      </w:r>
    </w:p>
    <w:p>
      <w:bookmarkStart w:id="13" w:name="J07"/>
      <w:pPr>
        <w:pStyle w:val="Heading2"/>
      </w:pPr>
      <w:r>
        <w:rPr>
          <w:b w:val="0"/>
          <w:i w:val="0"/>
        </w:rPr>
        <w:t>J07. Поиск места и контекста</w:t>
      </w:r>
      <w:bookmarkEnd w:id="13"/>
    </w:p>
    <w:p>
      <w:pPr>
        <w:keepLines/>
      </w:pPr>
      <w:r>
        <w:rPr>
          <w:b w:val="0"/>
          <w:i w:val="0"/>
        </w:rPr>
        <w:t>Игрок решает, где проверить изображение, пользуясь деревней, адресом, разговором, картой или собственным наблюдением. Цель не должна зависеть от случайного попадания в невидимую точку. В требованиях есть адресная навигация и ступенчатые подсказки, а у взаимодействий — физические gate hints. [S03, S14, S21]</w:t>
      </w:r>
    </w:p>
    <w:p>
      <w:pPr>
        <w:keepLines/>
      </w:pPr>
      <w:r>
        <w:rPr>
          <w:b w:val="0"/>
          <w:i w:val="0"/>
        </w:rPr>
        <w:t>Критерий: можно объяснить, почему выбран маршрут и что означает отказ при слишком раннем приходе. Не требуется заранее внедрять маркер над каждым входом. Сначала проверяется, достаточно ли существующих ориентиров и записи вопроса.</w:t>
      </w:r>
    </w:p>
    <w:p>
      <w:bookmarkStart w:id="14" w:name="J08"/>
      <w:pPr>
        <w:pStyle w:val="Heading2"/>
      </w:pPr>
      <w:r>
        <w:rPr>
          <w:b w:val="0"/>
          <w:i w:val="0"/>
        </w:rPr>
        <w:t>J08. Сознательный вход в фотографию</w:t>
      </w:r>
      <w:bookmarkEnd w:id="14"/>
    </w:p>
    <w:p>
      <w:pPr>
        <w:keepLines/>
      </w:pPr>
      <w:r>
        <w:rPr>
          <w:b w:val="0"/>
          <w:i w:val="0"/>
        </w:rPr>
        <w:t>Игрок приходит к разрешённому месту, использует нужный снимок и узнаёт начальную композицию внутри. После шага в сторону видны параллакс и продолжение за рамкой. В целевом контракте это реальное 3D-пространство, не экран просмотра. [S18]</w:t>
      </w:r>
    </w:p>
    <w:p>
      <w:pPr>
        <w:keepLines/>
      </w:pPr>
      <w:r>
        <w:rPr>
          <w:b w:val="0"/>
          <w:i w:val="0"/>
        </w:rPr>
        <w:t>Критерий: переход физически завершён, игрок стоит в безопасном месте, управление передано только готовому назначению. Ошибка не выдаёт фальшивый завершённый визит и не оставляет человека между сценами без возможности восстановиться.</w:t>
      </w:r>
    </w:p>
    <w:p>
      <w:bookmarkStart w:id="15" w:name="J09"/>
      <w:pPr>
        <w:pStyle w:val="Heading2"/>
      </w:pPr>
      <w:r>
        <w:rPr>
          <w:b w:val="0"/>
          <w:i w:val="0"/>
        </w:rPr>
        <w:t>J09. Действие внутри</w:t>
      </w:r>
      <w:bookmarkEnd w:id="15"/>
    </w:p>
    <w:p>
      <w:pPr>
        <w:keepLines/>
      </w:pPr>
      <w:r>
        <w:rPr>
          <w:b w:val="0"/>
          <w:i w:val="0"/>
        </w:rPr>
        <w:t>Игрок замечает правило мира, формулирует догадку и делает действие, которое проверяет её. Смысл — в изменении знания или возможности, а не в накоплении числа взаимодействий. Действия в данных и производство миров разделены; обычный эпизод не наблюдался. [S17–S18]</w:t>
      </w:r>
    </w:p>
    <w:p>
      <w:pPr>
        <w:keepLines/>
      </w:pPr>
      <w:r>
        <w:rPr>
          <w:b w:val="0"/>
          <w:i w:val="0"/>
        </w:rPr>
        <w:t>Критерий: результат воспринимается до чтения отчёта разработчика. При неправильной попытке понятно хотя бы то, что действие не сработало; при успехе изменяется соответствующий объект, путь, отношение или запись. Событие не должно завершаться только невидимым флагом.</w:t>
      </w:r>
    </w:p>
    <w:p>
      <w:bookmarkStart w:id="16" w:name="J10"/>
      <w:pPr>
        <w:pStyle w:val="Heading2"/>
      </w:pPr>
      <w:r>
        <w:rPr>
          <w:b w:val="0"/>
          <w:i w:val="0"/>
        </w:rPr>
        <w:t>J10. Возвращение и последствие</w:t>
      </w:r>
      <w:bookmarkEnd w:id="16"/>
    </w:p>
    <w:p>
      <w:pPr>
        <w:keepLines/>
      </w:pPr>
      <w:r>
        <w:rPr>
          <w:b w:val="0"/>
          <w:i w:val="0"/>
        </w:rPr>
        <w:t>Игрок умеет покинуть мир и возвращается в корректное состояние деревни. Ему доступно содержание пережитого, но оно ещё не обязано быть внешним доказательством. Контракт требует самостоятельных внешних подтверждений и спокойных повторных визитов. [S02, S17]</w:t>
      </w:r>
    </w:p>
    <w:p>
      <w:pPr>
        <w:keepLines/>
      </w:pPr>
      <w:r>
        <w:rPr>
          <w:b w:val="0"/>
          <w:i w:val="0"/>
        </w:rPr>
        <w:t>Критерий: положение, книга, предметы и управление согласованы; повторный вход не сбрасывает важные последствия. Тихое возвращение не должно принудительно запускать новую угрозу лишь потому, что место мистическое.</w:t>
      </w:r>
    </w:p>
    <w:p>
      <w:bookmarkStart w:id="17" w:name="J11"/>
      <w:pPr>
        <w:pStyle w:val="Heading2"/>
      </w:pPr>
      <w:r>
        <w:rPr>
          <w:b w:val="0"/>
          <w:i w:val="0"/>
        </w:rPr>
        <w:t>J11. Сохранение, выход и Continue</w:t>
      </w:r>
      <w:bookmarkEnd w:id="17"/>
    </w:p>
    <w:p>
      <w:pPr>
        <w:keepLines/>
      </w:pPr>
      <w:r>
        <w:rPr>
          <w:b w:val="0"/>
          <w:i w:val="0"/>
        </w:rPr>
        <w:t>Игрок сохраняется внутри или после фотомира, полностью закрывает приложение и возвращается позже. В коде есть фундамент сохранений; такой физический roundtrip аудитором не выполнен. [S11–S12]</w:t>
      </w:r>
    </w:p>
    <w:p>
      <w:pPr>
        <w:keepLines/>
      </w:pPr>
      <w:r>
        <w:rPr>
          <w:b w:val="0"/>
          <w:i w:val="0"/>
        </w:rPr>
        <w:t>Критерий: восстанавливается не только сюжетная переменная, но правильное пространство, безопасная поза, предметные последствия и возможность дальнейшего выхода. Настройки и личные заметки не теряются. При проблеме игра объясняет состояние и не молча уничтожает исходный слот.</w:t>
      </w:r>
    </w:p>
    <w:p>
      <w:bookmarkStart w:id="18" w:name="J12"/>
      <w:pPr>
        <w:pStyle w:val="Heading2"/>
      </w:pPr>
      <w:r>
        <w:rPr>
          <w:b w:val="0"/>
          <w:i w:val="0"/>
        </w:rPr>
        <w:t>J12. Следующая цель и завершение кампании</w:t>
      </w:r>
      <w:bookmarkEnd w:id="18"/>
    </w:p>
    <w:p>
      <w:pPr>
        <w:keepLines/>
      </w:pPr>
      <w:r>
        <w:rPr>
          <w:b w:val="0"/>
          <w:i w:val="0"/>
        </w:rPr>
        <w:t>После перерыва игрок вспоминает текущий вопрос, продолжает разрешённый порядок глав, доходит до внешнего события и домашнего эпилога. Он не должен принять технический обрыв старой демо-оболочки за развязку новой истории. Данные новой развязки существуют; её эмоциональная завершённость неизвестна без человека. [S06, S16–S17]</w:t>
      </w:r>
    </w:p>
    <w:p>
      <w:pPr>
        <w:keepLines/>
      </w:pPr>
      <w:r>
        <w:rPr>
          <w:b w:val="0"/>
          <w:i w:val="0"/>
        </w:rPr>
        <w:t>Критерий: финал достижим без необязательного W05 и без скрытой квоты «собрать все 13»; W05 при этом отдельно произведён. Послефинальный Continue и возвращения не дублируют финальные события и не откатывают развязку.</w:t>
      </w:r>
    </w:p>
    <w:p>
      <w:bookmarkStart w:id="19" w:name="sec_7"/>
      <w:pPr>
        <w:pStyle w:val="Heading1"/>
        <w:pageBreakBefore w:val="0"/>
        <w:pBdr>
          <w:bottom w:val="single" w:sz="6" w:color="A47432" w:space="5"/>
        </w:pBdr>
      </w:pPr>
      <w:r>
        <w:rPr>
          <w:b w:val="0"/>
          <w:i w:val="0"/>
        </w:rPr>
        <w:t>7. Карта систем: что есть и что не принято</w:t>
      </w:r>
      <w:bookmarkEnd w:id="19"/>
    </w:p>
    <w:p>
      <w:pPr>
        <w:keepLines/>
      </w:pPr>
      <w:r>
        <w:rPr>
          <w:b w:val="0"/>
          <w:i w:val="0"/>
        </w:rPr>
        <w:t>«Есть по исходникам» в этой таблице не означает «удобно и полностью проверено». Отдельный технический PASS не заменяет доступность из обычного пути. Таблица служит для выбора владельца работы, а не для выставления статусов карточек.</w:t>
      </w:r>
    </w:p>
    <w:tbl>
      <w:tblPr>
        <w:tblW w:type="auto" w:w="0"/>
        <w:jc w:val="center"/>
        <w:tblLayout w:type="fixed"/>
        <w:tblLook w:firstColumn="1" w:firstRow="1" w:lastColumn="0" w:lastRow="0" w:noHBand="0" w:noVBand="1" w:val="04A0"/>
        <w:tblCellMar>
          <w:top w:w="70" w:type="dxa"/>
          <w:bottom w:w="70" w:type="dxa"/>
          <w:left w:w="95" w:type="dxa"/>
          <w:right w:w="95" w:type="dxa"/>
        </w:tblCellMar>
        <w:tblBorders>
          <w:top w:val="single" w:sz="3" w:color="D9E3DE"/>
          <w:left w:val="nil" w:sz="3" w:color="D9E3DE"/>
          <w:bottom w:val="single" w:sz="3" w:color="D9E3DE"/>
          <w:right w:val="nil" w:sz="3" w:color="D9E3DE"/>
          <w:insideH w:val="single" w:sz="3" w:color="D9E3DE"/>
          <w:insideV w:val="nil" w:sz="3" w:color="D9E3DE"/>
        </w:tblBorders>
      </w:tblPr>
      <w:tblGrid>
        <w:gridCol w:w="2048"/>
        <w:gridCol w:w="2779"/>
        <w:gridCol w:w="3462"/>
        <w:gridCol w:w="1463"/>
      </w:tblGrid>
      <w:tr>
        <w:trPr>
          <w:cantSplit/>
          <w:tblHeader/>
        </w:trPr>
        <w:tc>
          <w:tcPr>
            <w:tcW w:type="dxa" w:w="2048"/>
            <w:vAlign w:val="center"/>
            <w:shd w:fill="214E45"/>
          </w:tcPr>
          <w:p>
            <w:pPr>
              <w:pStyle w:val="TableHeader"/>
            </w:pPr>
            <w:r>
              <w:rPr>
                <w:b/>
                <w:i w:val="0"/>
                <w:color w:val="FFFFFF"/>
                <w:sz w:val="18"/>
              </w:rPr>
              <w:t>Система</w:t>
            </w:r>
          </w:p>
        </w:tc>
        <w:tc>
          <w:tcPr>
            <w:tcW w:type="dxa" w:w="2779"/>
            <w:vAlign w:val="center"/>
            <w:shd w:fill="214E45"/>
          </w:tcPr>
          <w:p>
            <w:pPr>
              <w:pStyle w:val="TableHeader"/>
            </w:pPr>
            <w:r>
              <w:rPr>
                <w:b/>
                <w:i w:val="0"/>
                <w:color w:val="FFFFFF"/>
                <w:sz w:val="18"/>
              </w:rPr>
              <w:t>Установленное основание</w:t>
            </w:r>
          </w:p>
        </w:tc>
        <w:tc>
          <w:tcPr>
            <w:tcW w:type="dxa" w:w="3462"/>
            <w:vAlign w:val="center"/>
            <w:shd w:fill="214E45"/>
          </w:tcPr>
          <w:p>
            <w:pPr>
              <w:pStyle w:val="TableHeader"/>
            </w:pPr>
            <w:r>
              <w:rPr>
                <w:b/>
                <w:i w:val="0"/>
                <w:color w:val="FFFFFF"/>
                <w:sz w:val="18"/>
              </w:rPr>
              <w:t>Что требуется до вывода о готовности</w:t>
            </w:r>
          </w:p>
        </w:tc>
        <w:tc>
          <w:tcPr>
            <w:tcW w:type="dxa" w:w="1463"/>
            <w:vAlign w:val="center"/>
            <w:shd w:fill="214E45"/>
          </w:tcPr>
          <w:p>
            <w:pPr>
              <w:pStyle w:val="TableHeader"/>
            </w:pPr>
            <w:r>
              <w:rPr>
                <w:b/>
                <w:i w:val="0"/>
                <w:color w:val="FFFFFF"/>
                <w:sz w:val="18"/>
              </w:rPr>
              <w:t>Приоритет</w:t>
            </w:r>
          </w:p>
        </w:tc>
      </w:tr>
      <w:tr>
        <w:trPr>
          <w:cantSplit/>
        </w:trPr>
        <w:tc>
          <w:tcPr>
            <w:tcW w:type="dxa" w:w="2048"/>
            <w:vAlign w:val="center"/>
          </w:tcPr>
          <w:p>
            <w:pPr>
              <w:pStyle w:val="TableText"/>
            </w:pPr>
            <w:r>
              <w:rPr>
                <w:b w:val="0"/>
                <w:i w:val="0"/>
                <w:sz w:val="18"/>
              </w:rPr>
              <w:t>Публичный запуск</w:t>
            </w:r>
          </w:p>
        </w:tc>
        <w:tc>
          <w:tcPr>
            <w:tcW w:type="dxa" w:w="2779"/>
            <w:vAlign w:val="center"/>
          </w:tcPr>
          <w:p>
            <w:pPr>
              <w:pStyle w:val="TableText"/>
            </w:pPr>
            <w:r>
              <w:rPr>
                <w:b w:val="0"/>
                <w:i w:val="0"/>
                <w:sz w:val="18"/>
              </w:rPr>
              <w:t>Старый pack через штатную сцену [S04–S08]</w:t>
            </w:r>
          </w:p>
        </w:tc>
        <w:tc>
          <w:tcPr>
            <w:tcW w:type="dxa" w:w="3462"/>
            <w:vAlign w:val="center"/>
          </w:tcPr>
          <w:p>
            <w:pPr>
              <w:pStyle w:val="TableText"/>
            </w:pPr>
            <w:r>
              <w:rPr>
                <w:b w:val="0"/>
                <w:i w:val="0"/>
                <w:sz w:val="18"/>
              </w:rPr>
              <w:t>Правильная кампания из New Game без override</w:t>
            </w:r>
          </w:p>
        </w:tc>
        <w:tc>
          <w:tcPr>
            <w:tcW w:type="dxa" w:w="1463"/>
            <w:vAlign w:val="center"/>
          </w:tcPr>
          <w:p>
            <w:pPr>
              <w:pStyle w:val="TableText"/>
            </w:pPr>
            <w:r>
              <w:rPr>
                <w:b w:val="0"/>
                <w:i w:val="0"/>
                <w:sz w:val="18"/>
              </w:rPr>
              <w:t>P0 для новой кампании</w:t>
            </w:r>
          </w:p>
        </w:tc>
      </w:tr>
      <w:tr>
        <w:trPr>
          <w:cantSplit/>
        </w:trPr>
        <w:tc>
          <w:tcPr>
            <w:tcW w:type="dxa" w:w="2048"/>
            <w:vAlign w:val="center"/>
            <w:shd w:fill="F1F5F2"/>
          </w:tcPr>
          <w:p>
            <w:pPr>
              <w:pStyle w:val="TableText"/>
            </w:pPr>
            <w:r>
              <w:rPr>
                <w:b w:val="0"/>
                <w:i w:val="0"/>
                <w:sz w:val="18"/>
              </w:rPr>
              <w:t>Меню и Continue</w:t>
            </w:r>
          </w:p>
        </w:tc>
        <w:tc>
          <w:tcPr>
            <w:tcW w:type="dxa" w:w="2779"/>
            <w:vAlign w:val="center"/>
            <w:shd w:fill="F1F5F2"/>
          </w:tcPr>
          <w:p>
            <w:pPr>
              <w:pStyle w:val="TableText"/>
            </w:pPr>
            <w:r>
              <w:rPr>
                <w:b w:val="0"/>
                <w:i w:val="0"/>
                <w:sz w:val="18"/>
              </w:rPr>
              <w:t>Кнопки и модель quick/checkpoint существуют [S12]</w:t>
            </w:r>
          </w:p>
        </w:tc>
        <w:tc>
          <w:tcPr>
            <w:tcW w:type="dxa" w:w="3462"/>
            <w:vAlign w:val="center"/>
            <w:shd w:fill="F1F5F2"/>
          </w:tcPr>
          <w:p>
            <w:pPr>
              <w:pStyle w:val="TableText"/>
            </w:pPr>
            <w:r>
              <w:rPr>
                <w:b w:val="0"/>
                <w:i w:val="0"/>
                <w:sz w:val="18"/>
              </w:rPr>
              <w:t>Продолжение нужного namespace, корректные отказы</w:t>
            </w:r>
          </w:p>
        </w:tc>
        <w:tc>
          <w:tcPr>
            <w:tcW w:type="dxa" w:w="1463"/>
            <w:vAlign w:val="center"/>
            <w:shd w:fill="F1F5F2"/>
          </w:tcPr>
          <w:p>
            <w:pPr>
              <w:pStyle w:val="TableText"/>
            </w:pPr>
            <w:r>
              <w:rPr>
                <w:b w:val="0"/>
                <w:i w:val="0"/>
                <w:sz w:val="18"/>
              </w:rPr>
              <w:t>P1 проверки</w:t>
            </w:r>
          </w:p>
        </w:tc>
      </w:tr>
      <w:tr>
        <w:trPr>
          <w:cantSplit/>
        </w:trPr>
        <w:tc>
          <w:tcPr>
            <w:tcW w:type="dxa" w:w="2048"/>
            <w:vAlign w:val="center"/>
          </w:tcPr>
          <w:p>
            <w:pPr>
              <w:pStyle w:val="TableText"/>
            </w:pPr>
            <w:r>
              <w:rPr>
                <w:b w:val="0"/>
                <w:i w:val="0"/>
                <w:sz w:val="18"/>
              </w:rPr>
              <w:t>Новый пролог</w:t>
            </w:r>
          </w:p>
        </w:tc>
        <w:tc>
          <w:tcPr>
            <w:tcW w:type="dxa" w:w="2779"/>
            <w:vAlign w:val="center"/>
          </w:tcPr>
          <w:p>
            <w:pPr>
              <w:pStyle w:val="TableText"/>
            </w:pPr>
            <w:r>
              <w:rPr>
                <w:b w:val="0"/>
                <w:i w:val="0"/>
                <w:sz w:val="18"/>
              </w:rPr>
              <w:t>Начальный сюжетный узел задан [S16–S17]</w:t>
            </w:r>
          </w:p>
        </w:tc>
        <w:tc>
          <w:tcPr>
            <w:tcW w:type="dxa" w:w="3462"/>
            <w:vAlign w:val="center"/>
          </w:tcPr>
          <w:p>
            <w:pPr>
              <w:pStyle w:val="TableText"/>
            </w:pPr>
            <w:r>
              <w:rPr>
                <w:b w:val="0"/>
                <w:i w:val="0"/>
                <w:sz w:val="18"/>
              </w:rPr>
              <w:t>Физический W01, skip/replay и передача управления</w:t>
            </w:r>
          </w:p>
        </w:tc>
        <w:tc>
          <w:tcPr>
            <w:tcW w:type="dxa" w:w="1463"/>
            <w:vAlign w:val="center"/>
          </w:tcPr>
          <w:p>
            <w:pPr>
              <w:pStyle w:val="TableText"/>
            </w:pPr>
            <w:r>
              <w:rPr>
                <w:b w:val="0"/>
                <w:i w:val="0"/>
                <w:sz w:val="18"/>
              </w:rPr>
              <w:t>P0 при разрыве старта</w:t>
            </w:r>
          </w:p>
        </w:tc>
      </w:tr>
      <w:tr>
        <w:trPr>
          <w:cantSplit/>
        </w:trPr>
        <w:tc>
          <w:tcPr>
            <w:tcW w:type="dxa" w:w="2048"/>
            <w:vAlign w:val="center"/>
            <w:shd w:fill="F1F5F2"/>
          </w:tcPr>
          <w:p>
            <w:pPr>
              <w:pStyle w:val="TableText"/>
            </w:pPr>
            <w:r>
              <w:rPr>
                <w:b w:val="0"/>
                <w:i w:val="0"/>
                <w:sz w:val="18"/>
              </w:rPr>
              <w:t>Общий переход</w:t>
            </w:r>
          </w:p>
        </w:tc>
        <w:tc>
          <w:tcPr>
            <w:tcW w:type="dxa" w:w="2779"/>
            <w:vAlign w:val="center"/>
            <w:shd w:fill="F1F5F2"/>
          </w:tcPr>
          <w:p>
            <w:pPr>
              <w:pStyle w:val="TableText"/>
            </w:pPr>
            <w:r>
              <w:rPr>
                <w:b w:val="0"/>
                <w:i w:val="0"/>
                <w:sz w:val="18"/>
              </w:rPr>
              <w:t>Известны ограничения connected-router [S10]</w:t>
            </w:r>
          </w:p>
        </w:tc>
        <w:tc>
          <w:tcPr>
            <w:tcW w:type="dxa" w:w="3462"/>
            <w:vAlign w:val="center"/>
            <w:shd w:fill="F1F5F2"/>
          </w:tcPr>
          <w:p>
            <w:pPr>
              <w:pStyle w:val="TableText"/>
            </w:pPr>
            <w:r>
              <w:rPr>
                <w:b w:val="0"/>
                <w:i w:val="0"/>
                <w:sz w:val="18"/>
              </w:rPr>
              <w:t>Якорь, готовность назначения, безопасный вход/выход</w:t>
            </w:r>
          </w:p>
        </w:tc>
        <w:tc>
          <w:tcPr>
            <w:tcW w:type="dxa" w:w="1463"/>
            <w:vAlign w:val="center"/>
            <w:shd w:fill="F1F5F2"/>
          </w:tcPr>
          <w:p>
            <w:pPr>
              <w:pStyle w:val="TableText"/>
            </w:pPr>
            <w:r>
              <w:rPr>
                <w:b w:val="0"/>
                <w:i w:val="0"/>
                <w:sz w:val="18"/>
              </w:rPr>
              <w:t>P0 при разрыве пути</w:t>
            </w:r>
          </w:p>
        </w:tc>
      </w:tr>
      <w:tr>
        <w:trPr>
          <w:cantSplit/>
        </w:trPr>
        <w:tc>
          <w:tcPr>
            <w:tcW w:type="dxa" w:w="2048"/>
            <w:vAlign w:val="center"/>
          </w:tcPr>
          <w:p>
            <w:pPr>
              <w:pStyle w:val="TableText"/>
            </w:pPr>
            <w:r>
              <w:rPr>
                <w:b w:val="0"/>
                <w:i w:val="0"/>
                <w:sz w:val="18"/>
              </w:rPr>
              <w:t>Семейная книга</w:t>
            </w:r>
          </w:p>
        </w:tc>
        <w:tc>
          <w:tcPr>
            <w:tcW w:type="dxa" w:w="2779"/>
            <w:vAlign w:val="center"/>
          </w:tcPr>
          <w:p>
            <w:pPr>
              <w:pStyle w:val="TableText"/>
            </w:pPr>
            <w:r>
              <w:rPr>
                <w:b w:val="0"/>
                <w:i w:val="0"/>
                <w:sz w:val="18"/>
              </w:rPr>
              <w:t>Каталог и получение книги заданы [S16–S17]</w:t>
            </w:r>
          </w:p>
        </w:tc>
        <w:tc>
          <w:tcPr>
            <w:tcW w:type="dxa" w:w="3462"/>
            <w:vAlign w:val="center"/>
          </w:tcPr>
          <w:p>
            <w:pPr>
              <w:pStyle w:val="TableText"/>
            </w:pPr>
            <w:r>
              <w:rPr>
                <w:b w:val="0"/>
                <w:i w:val="0"/>
                <w:sz w:val="18"/>
              </w:rPr>
              <w:t>Материальный предмет, хват и использование</w:t>
            </w:r>
          </w:p>
        </w:tc>
        <w:tc>
          <w:tcPr>
            <w:tcW w:type="dxa" w:w="1463"/>
            <w:vAlign w:val="center"/>
          </w:tcPr>
          <w:p>
            <w:pPr>
              <w:pStyle w:val="TableText"/>
            </w:pPr>
            <w:r>
              <w:rPr>
                <w:b w:val="0"/>
                <w:i w:val="0"/>
                <w:sz w:val="18"/>
              </w:rPr>
              <w:t>P1</w:t>
            </w:r>
          </w:p>
        </w:tc>
      </w:tr>
      <w:tr>
        <w:trPr>
          <w:cantSplit/>
        </w:trPr>
        <w:tc>
          <w:tcPr>
            <w:tcW w:type="dxa" w:w="2048"/>
            <w:vAlign w:val="center"/>
            <w:shd w:fill="F1F5F2"/>
          </w:tcPr>
          <w:p>
            <w:pPr>
              <w:pStyle w:val="TableText"/>
            </w:pPr>
            <w:r>
              <w:rPr>
                <w:b w:val="0"/>
                <w:i w:val="0"/>
                <w:sz w:val="18"/>
              </w:rPr>
              <w:t>Журнал и записи</w:t>
            </w:r>
          </w:p>
        </w:tc>
        <w:tc>
          <w:tcPr>
            <w:tcW w:type="dxa" w:w="2779"/>
            <w:vAlign w:val="center"/>
            <w:shd w:fill="F1F5F2"/>
          </w:tcPr>
          <w:p>
            <w:pPr>
              <w:pStyle w:val="TableText"/>
            </w:pPr>
            <w:r>
              <w:rPr>
                <w:b w:val="0"/>
                <w:i w:val="0"/>
                <w:sz w:val="18"/>
              </w:rPr>
              <w:t>Найдены построение страниц, записи, изображения [S13]</w:t>
            </w:r>
          </w:p>
        </w:tc>
        <w:tc>
          <w:tcPr>
            <w:tcW w:type="dxa" w:w="3462"/>
            <w:vAlign w:val="center"/>
            <w:shd w:fill="F1F5F2"/>
          </w:tcPr>
          <w:p>
            <w:pPr>
              <w:pStyle w:val="TableText"/>
            </w:pPr>
            <w:r>
              <w:rPr>
                <w:b w:val="0"/>
                <w:i w:val="0"/>
                <w:sz w:val="18"/>
              </w:rPr>
              <w:t>Сведение с книгой без второго владельца знания</w:t>
            </w:r>
          </w:p>
        </w:tc>
        <w:tc>
          <w:tcPr>
            <w:tcW w:type="dxa" w:w="1463"/>
            <w:vAlign w:val="center"/>
            <w:shd w:fill="F1F5F2"/>
          </w:tcPr>
          <w:p>
            <w:pPr>
              <w:pStyle w:val="TableText"/>
            </w:pPr>
            <w:r>
              <w:rPr>
                <w:b w:val="0"/>
                <w:i w:val="0"/>
                <w:sz w:val="18"/>
              </w:rPr>
              <w:t>P1</w:t>
            </w:r>
          </w:p>
        </w:tc>
      </w:tr>
      <w:tr>
        <w:trPr>
          <w:cantSplit/>
        </w:trPr>
        <w:tc>
          <w:tcPr>
            <w:tcW w:type="dxa" w:w="2048"/>
            <w:vAlign w:val="center"/>
          </w:tcPr>
          <w:p>
            <w:pPr>
              <w:pStyle w:val="TableText"/>
            </w:pPr>
            <w:r>
              <w:rPr>
                <w:b w:val="0"/>
                <w:i w:val="0"/>
                <w:sz w:val="18"/>
              </w:rPr>
              <w:t>Карта и адреса</w:t>
            </w:r>
          </w:p>
        </w:tc>
        <w:tc>
          <w:tcPr>
            <w:tcW w:type="dxa" w:w="2779"/>
            <w:vAlign w:val="center"/>
          </w:tcPr>
          <w:p>
            <w:pPr>
              <w:pStyle w:val="TableText"/>
            </w:pPr>
            <w:r>
              <w:rPr>
                <w:b w:val="0"/>
                <w:i w:val="0"/>
                <w:sz w:val="18"/>
              </w:rPr>
              <w:t>Найдены быстрый доступ и действующие требования [S03, S13, S21]</w:t>
            </w:r>
          </w:p>
        </w:tc>
        <w:tc>
          <w:tcPr>
            <w:tcW w:type="dxa" w:w="3462"/>
            <w:vAlign w:val="center"/>
          </w:tcPr>
          <w:p>
            <w:pPr>
              <w:pStyle w:val="TableText"/>
            </w:pPr>
            <w:r>
              <w:rPr>
                <w:b w:val="0"/>
                <w:i w:val="0"/>
                <w:sz w:val="18"/>
              </w:rPr>
              <w:t>Понятный реальный маршрут и согласованные источники</w:t>
            </w:r>
          </w:p>
        </w:tc>
        <w:tc>
          <w:tcPr>
            <w:tcW w:type="dxa" w:w="1463"/>
            <w:vAlign w:val="center"/>
          </w:tcPr>
          <w:p>
            <w:pPr>
              <w:pStyle w:val="TableText"/>
            </w:pPr>
            <w:r>
              <w:rPr>
                <w:b w:val="0"/>
                <w:i w:val="0"/>
                <w:sz w:val="18"/>
              </w:rPr>
              <w:t>P1 проверки</w:t>
            </w:r>
          </w:p>
        </w:tc>
      </w:tr>
      <w:tr>
        <w:trPr>
          <w:cantSplit/>
        </w:trPr>
        <w:tc>
          <w:tcPr>
            <w:tcW w:type="dxa" w:w="2048"/>
            <w:vAlign w:val="center"/>
            <w:shd w:fill="F1F5F2"/>
          </w:tcPr>
          <w:p>
            <w:pPr>
              <w:pStyle w:val="TableText"/>
            </w:pPr>
            <w:r>
              <w:rPr>
                <w:b w:val="0"/>
                <w:i w:val="0"/>
                <w:sz w:val="18"/>
              </w:rPr>
              <w:t>Словарь и татарский</w:t>
            </w:r>
          </w:p>
        </w:tc>
        <w:tc>
          <w:tcPr>
            <w:tcW w:type="dxa" w:w="2779"/>
            <w:vAlign w:val="center"/>
            <w:shd w:fill="F1F5F2"/>
          </w:tcPr>
          <w:p>
            <w:pPr>
              <w:pStyle w:val="TableText"/>
            </w:pPr>
            <w:r>
              <w:rPr>
                <w:b w:val="0"/>
                <w:i w:val="0"/>
                <w:sz w:val="18"/>
              </w:rPr>
              <w:t>Найдены UI/контракт языковых действий [S03, S13, S23]</w:t>
            </w:r>
          </w:p>
        </w:tc>
        <w:tc>
          <w:tcPr>
            <w:tcW w:type="dxa" w:w="3462"/>
            <w:vAlign w:val="center"/>
            <w:shd w:fill="F1F5F2"/>
          </w:tcPr>
          <w:p>
            <w:pPr>
              <w:pStyle w:val="TableText"/>
            </w:pPr>
            <w:r>
              <w:rPr>
                <w:b w:val="0"/>
                <w:i w:val="0"/>
                <w:sz w:val="18"/>
              </w:rPr>
              <w:t>Читаемость, ввод, смысл задания и проверка носителем</w:t>
            </w:r>
          </w:p>
        </w:tc>
        <w:tc>
          <w:tcPr>
            <w:tcW w:type="dxa" w:w="1463"/>
            <w:vAlign w:val="center"/>
            <w:shd w:fill="F1F5F2"/>
          </w:tcPr>
          <w:p>
            <w:pPr>
              <w:pStyle w:val="TableText"/>
            </w:pPr>
            <w:r>
              <w:rPr>
                <w:b w:val="0"/>
                <w:i w:val="0"/>
                <w:sz w:val="18"/>
              </w:rPr>
              <w:t>P1 проверки</w:t>
            </w:r>
          </w:p>
        </w:tc>
      </w:tr>
      <w:tr>
        <w:trPr>
          <w:cantSplit/>
        </w:trPr>
        <w:tc>
          <w:tcPr>
            <w:tcW w:type="dxa" w:w="2048"/>
            <w:vAlign w:val="center"/>
          </w:tcPr>
          <w:p>
            <w:pPr>
              <w:pStyle w:val="TableText"/>
            </w:pPr>
            <w:r>
              <w:rPr>
                <w:b w:val="0"/>
                <w:i w:val="0"/>
                <w:sz w:val="18"/>
              </w:rPr>
              <w:t>Инвентарь</w:t>
            </w:r>
          </w:p>
        </w:tc>
        <w:tc>
          <w:tcPr>
            <w:tcW w:type="dxa" w:w="2779"/>
            <w:vAlign w:val="center"/>
          </w:tcPr>
          <w:p>
            <w:pPr>
              <w:pStyle w:val="TableText"/>
            </w:pPr>
            <w:r>
              <w:rPr>
                <w:rFonts w:ascii="DejaVu Sans Mono" w:hAnsi="DejaVu Sans Mono"/>
                <w:b w:val="0"/>
                <w:i w:val="0"/>
                <w:color w:val="335C53"/>
                <w:sz w:val="17"/>
              </w:rPr>
              <w:t>BuildInventoryUi</w:t>
            </w:r>
            <w:r>
              <w:rPr>
                <w:b w:val="0"/>
                <w:i w:val="0"/>
                <w:sz w:val="18"/>
              </w:rPr>
              <w:t xml:space="preserve"> существует [S13]</w:t>
            </w:r>
          </w:p>
        </w:tc>
        <w:tc>
          <w:tcPr>
            <w:tcW w:type="dxa" w:w="3462"/>
            <w:vAlign w:val="center"/>
          </w:tcPr>
          <w:p>
            <w:pPr>
              <w:pStyle w:val="TableText"/>
            </w:pPr>
            <w:r>
              <w:rPr>
                <w:b w:val="0"/>
                <w:i w:val="0"/>
                <w:sz w:val="18"/>
              </w:rPr>
              <w:t>Сохранить полезные функции; не создавать дубль</w:t>
            </w:r>
          </w:p>
        </w:tc>
        <w:tc>
          <w:tcPr>
            <w:tcW w:type="dxa" w:w="1463"/>
            <w:vAlign w:val="center"/>
          </w:tcPr>
          <w:p>
            <w:pPr>
              <w:pStyle w:val="TableText"/>
            </w:pPr>
            <w:r>
              <w:rPr>
                <w:b w:val="0"/>
                <w:i w:val="0"/>
                <w:sz w:val="18"/>
              </w:rPr>
              <w:t>P1 интеграции</w:t>
            </w:r>
          </w:p>
        </w:tc>
      </w:tr>
      <w:tr>
        <w:trPr>
          <w:cantSplit/>
        </w:trPr>
        <w:tc>
          <w:tcPr>
            <w:tcW w:type="dxa" w:w="2048"/>
            <w:vAlign w:val="center"/>
            <w:shd w:fill="F1F5F2"/>
          </w:tcPr>
          <w:p>
            <w:pPr>
              <w:pStyle w:val="TableText"/>
            </w:pPr>
            <w:r>
              <w:rPr>
                <w:b w:val="0"/>
                <w:i w:val="0"/>
                <w:sz w:val="18"/>
              </w:rPr>
              <w:t>Фронт/оборот/вклейка</w:t>
            </w:r>
          </w:p>
        </w:tc>
        <w:tc>
          <w:tcPr>
            <w:tcW w:type="dxa" w:w="2779"/>
            <w:vAlign w:val="center"/>
            <w:shd w:fill="F1F5F2"/>
          </w:tcPr>
          <w:p>
            <w:pPr>
              <w:pStyle w:val="TableText"/>
            </w:pPr>
            <w:r>
              <w:rPr>
                <w:b w:val="0"/>
                <w:i w:val="0"/>
                <w:sz w:val="18"/>
              </w:rPr>
              <w:t>Раздельные карточки и данные есть [S16, S21]</w:t>
            </w:r>
          </w:p>
        </w:tc>
        <w:tc>
          <w:tcPr>
            <w:tcW w:type="dxa" w:w="3462"/>
            <w:vAlign w:val="center"/>
            <w:shd w:fill="F1F5F2"/>
          </w:tcPr>
          <w:p>
            <w:pPr>
              <w:pStyle w:val="TableText"/>
            </w:pPr>
            <w:r>
              <w:rPr>
                <w:b w:val="0"/>
                <w:i w:val="0"/>
                <w:sz w:val="18"/>
              </w:rPr>
              <w:t>Настоящий осмотр и устойчивое состояние предмета</w:t>
            </w:r>
          </w:p>
        </w:tc>
        <w:tc>
          <w:tcPr>
            <w:tcW w:type="dxa" w:w="1463"/>
            <w:vAlign w:val="center"/>
            <w:shd w:fill="F1F5F2"/>
          </w:tcPr>
          <w:p>
            <w:pPr>
              <w:pStyle w:val="TableText"/>
            </w:pPr>
            <w:r>
              <w:rPr>
                <w:b w:val="0"/>
                <w:i w:val="0"/>
                <w:sz w:val="18"/>
              </w:rPr>
              <w:t>P1</w:t>
            </w:r>
          </w:p>
        </w:tc>
      </w:tr>
      <w:tr>
        <w:trPr>
          <w:cantSplit/>
        </w:trPr>
        <w:tc>
          <w:tcPr>
            <w:tcW w:type="dxa" w:w="2048"/>
            <w:vAlign w:val="center"/>
          </w:tcPr>
          <w:p>
            <w:pPr>
              <w:pStyle w:val="TableText"/>
            </w:pPr>
            <w:r>
              <w:rPr>
                <w:b w:val="0"/>
                <w:i w:val="0"/>
                <w:sz w:val="18"/>
              </w:rPr>
              <w:t>Внутреннее/внешнее знание</w:t>
            </w:r>
          </w:p>
        </w:tc>
        <w:tc>
          <w:tcPr>
            <w:tcW w:type="dxa" w:w="2779"/>
            <w:vAlign w:val="center"/>
          </w:tcPr>
          <w:p>
            <w:pPr>
              <w:pStyle w:val="TableText"/>
            </w:pPr>
            <w:r>
              <w:rPr>
                <w:b w:val="0"/>
                <w:i w:val="0"/>
                <w:sz w:val="18"/>
              </w:rPr>
              <w:t>Различие заложено в новой постановке и receipt [S02, S17]</w:t>
            </w:r>
          </w:p>
        </w:tc>
        <w:tc>
          <w:tcPr>
            <w:tcW w:type="dxa" w:w="3462"/>
            <w:vAlign w:val="center"/>
          </w:tcPr>
          <w:p>
            <w:pPr>
              <w:pStyle w:val="TableText"/>
            </w:pPr>
            <w:r>
              <w:rPr>
                <w:b w:val="0"/>
                <w:i w:val="0"/>
                <w:sz w:val="18"/>
              </w:rPr>
              <w:t>Независимый источник и понятное представление</w:t>
            </w:r>
          </w:p>
        </w:tc>
        <w:tc>
          <w:tcPr>
            <w:tcW w:type="dxa" w:w="1463"/>
            <w:vAlign w:val="center"/>
          </w:tcPr>
          <w:p>
            <w:pPr>
              <w:pStyle w:val="TableText"/>
            </w:pPr>
            <w:r>
              <w:rPr>
                <w:b w:val="0"/>
                <w:i w:val="0"/>
                <w:sz w:val="18"/>
              </w:rPr>
              <w:t>P1 проверки</w:t>
            </w:r>
          </w:p>
        </w:tc>
      </w:tr>
      <w:tr>
        <w:trPr>
          <w:cantSplit/>
        </w:trPr>
        <w:tc>
          <w:tcPr>
            <w:tcW w:type="dxa" w:w="2048"/>
            <w:vAlign w:val="center"/>
            <w:shd w:fill="F1F5F2"/>
          </w:tcPr>
          <w:p>
            <w:pPr>
              <w:pStyle w:val="TableText"/>
            </w:pPr>
            <w:r>
              <w:rPr>
                <w:b w:val="0"/>
                <w:i w:val="0"/>
                <w:sz w:val="18"/>
              </w:rPr>
              <w:t>Пять фотомиров</w:t>
            </w:r>
          </w:p>
        </w:tc>
        <w:tc>
          <w:tcPr>
            <w:tcW w:type="dxa" w:w="2779"/>
            <w:vAlign w:val="center"/>
            <w:shd w:fill="F1F5F2"/>
          </w:tcPr>
          <w:p>
            <w:pPr>
              <w:pStyle w:val="TableText"/>
            </w:pPr>
            <w:r>
              <w:rPr>
                <w:b w:val="0"/>
                <w:i w:val="0"/>
                <w:sz w:val="18"/>
              </w:rPr>
              <w:t>Каталог и производственный контракт есть [S16, S18, S21]</w:t>
            </w:r>
          </w:p>
        </w:tc>
        <w:tc>
          <w:tcPr>
            <w:tcW w:type="dxa" w:w="3462"/>
            <w:vAlign w:val="center"/>
            <w:shd w:fill="F1F5F2"/>
          </w:tcPr>
          <w:p>
            <w:pPr>
              <w:pStyle w:val="TableText"/>
            </w:pPr>
            <w:r>
              <w:rPr>
                <w:b w:val="0"/>
                <w:i w:val="0"/>
                <w:sz w:val="18"/>
              </w:rPr>
              <w:t>Пройти геометрию, действия, встречи, повторные визиты</w:t>
            </w:r>
          </w:p>
        </w:tc>
        <w:tc>
          <w:tcPr>
            <w:tcW w:type="dxa" w:w="1463"/>
            <w:vAlign w:val="center"/>
            <w:shd w:fill="F1F5F2"/>
          </w:tcPr>
          <w:p>
            <w:pPr>
              <w:pStyle w:val="TableText"/>
            </w:pPr>
            <w:r>
              <w:rPr>
                <w:b w:val="0"/>
                <w:i w:val="0"/>
                <w:sz w:val="18"/>
              </w:rPr>
              <w:t>P0/P1 по фактическому разрыву</w:t>
            </w:r>
          </w:p>
        </w:tc>
      </w:tr>
      <w:tr>
        <w:trPr>
          <w:cantSplit/>
        </w:trPr>
        <w:tc>
          <w:tcPr>
            <w:tcW w:type="dxa" w:w="2048"/>
            <w:vAlign w:val="center"/>
          </w:tcPr>
          <w:p>
            <w:pPr>
              <w:pStyle w:val="TableText"/>
            </w:pPr>
            <w:r>
              <w:rPr>
                <w:b w:val="0"/>
                <w:i w:val="0"/>
                <w:sz w:val="18"/>
              </w:rPr>
              <w:t>Старый ПК</w:t>
            </w:r>
          </w:p>
        </w:tc>
        <w:tc>
          <w:tcPr>
            <w:tcW w:type="dxa" w:w="2779"/>
            <w:vAlign w:val="center"/>
          </w:tcPr>
          <w:p>
            <w:pPr>
              <w:pStyle w:val="TableText"/>
            </w:pPr>
            <w:r>
              <w:rPr>
                <w:b w:val="0"/>
                <w:i w:val="0"/>
                <w:sz w:val="18"/>
              </w:rPr>
              <w:t>Семейство функций и окно подписи отражены в материалах [S17, S21]</w:t>
            </w:r>
          </w:p>
        </w:tc>
        <w:tc>
          <w:tcPr>
            <w:tcW w:type="dxa" w:w="3462"/>
            <w:vAlign w:val="center"/>
          </w:tcPr>
          <w:p>
            <w:pPr>
              <w:pStyle w:val="TableText"/>
            </w:pPr>
            <w:r>
              <w:rPr>
                <w:b w:val="0"/>
                <w:i w:val="0"/>
                <w:sz w:val="18"/>
              </w:rPr>
              <w:t>Поиск, разрешение, собственный ввод, печать и копия</w:t>
            </w:r>
          </w:p>
        </w:tc>
        <w:tc>
          <w:tcPr>
            <w:tcW w:type="dxa" w:w="1463"/>
            <w:vAlign w:val="center"/>
          </w:tcPr>
          <w:p>
            <w:pPr>
              <w:pStyle w:val="TableText"/>
            </w:pPr>
            <w:r>
              <w:rPr>
                <w:b w:val="0"/>
                <w:i w:val="0"/>
                <w:sz w:val="18"/>
              </w:rPr>
              <w:t>P1 интеграции</w:t>
            </w:r>
          </w:p>
        </w:tc>
      </w:tr>
      <w:tr>
        <w:trPr>
          <w:cantSplit/>
        </w:trPr>
        <w:tc>
          <w:tcPr>
            <w:tcW w:type="dxa" w:w="2048"/>
            <w:vAlign w:val="center"/>
            <w:shd w:fill="F1F5F2"/>
          </w:tcPr>
          <w:p>
            <w:pPr>
              <w:pStyle w:val="TableText"/>
            </w:pPr>
            <w:r>
              <w:rPr>
                <w:b w:val="0"/>
                <w:i w:val="0"/>
                <w:sz w:val="18"/>
              </w:rPr>
              <w:t>Движение и взаимодействия</w:t>
            </w:r>
          </w:p>
        </w:tc>
        <w:tc>
          <w:tcPr>
            <w:tcW w:type="dxa" w:w="2779"/>
            <w:vAlign w:val="center"/>
            <w:shd w:fill="F1F5F2"/>
          </w:tcPr>
          <w:p>
            <w:pPr>
              <w:pStyle w:val="TableText"/>
            </w:pPr>
            <w:r>
              <w:rPr>
                <w:b w:val="0"/>
                <w:i w:val="0"/>
                <w:sz w:val="18"/>
              </w:rPr>
              <w:t xml:space="preserve">Есть общий контроллер и </w:t>
            </w:r>
            <w:r>
              <w:rPr>
                <w:rFonts w:ascii="DejaVu Sans Mono" w:hAnsi="DejaVu Sans Mono"/>
                <w:b w:val="0"/>
                <w:i w:val="0"/>
                <w:color w:val="335C53"/>
                <w:sz w:val="17"/>
              </w:rPr>
              <w:t>InteractionTarget</w:t>
            </w:r>
            <w:r>
              <w:rPr>
                <w:b w:val="0"/>
                <w:i w:val="0"/>
                <w:sz w:val="18"/>
              </w:rPr>
              <w:t xml:space="preserve"> [S14, H04]</w:t>
            </w:r>
          </w:p>
        </w:tc>
        <w:tc>
          <w:tcPr>
            <w:tcW w:type="dxa" w:w="3462"/>
            <w:vAlign w:val="center"/>
            <w:shd w:fill="F1F5F2"/>
          </w:tcPr>
          <w:p>
            <w:pPr>
              <w:pStyle w:val="TableText"/>
            </w:pPr>
            <w:r>
              <w:rPr>
                <w:b w:val="0"/>
                <w:i w:val="0"/>
                <w:sz w:val="18"/>
              </w:rPr>
              <w:t>Обычное наведение, контакт, лестницы/пороги, отсутствие softlock</w:t>
            </w:r>
          </w:p>
        </w:tc>
        <w:tc>
          <w:tcPr>
            <w:tcW w:type="dxa" w:w="1463"/>
            <w:vAlign w:val="center"/>
            <w:shd w:fill="F1F5F2"/>
          </w:tcPr>
          <w:p>
            <w:pPr>
              <w:pStyle w:val="TableText"/>
            </w:pPr>
            <w:r>
              <w:rPr>
                <w:b w:val="0"/>
                <w:i w:val="0"/>
                <w:sz w:val="18"/>
              </w:rPr>
              <w:t>P1 проверки</w:t>
            </w:r>
          </w:p>
        </w:tc>
      </w:tr>
      <w:tr>
        <w:trPr>
          <w:cantSplit/>
        </w:trPr>
        <w:tc>
          <w:tcPr>
            <w:tcW w:type="dxa" w:w="2048"/>
            <w:vAlign w:val="center"/>
          </w:tcPr>
          <w:p>
            <w:pPr>
              <w:pStyle w:val="TableText"/>
            </w:pPr>
            <w:r>
              <w:rPr>
                <w:b w:val="0"/>
                <w:i w:val="0"/>
                <w:sz w:val="18"/>
              </w:rPr>
              <w:t>Фокус и режимы ввода</w:t>
            </w:r>
          </w:p>
        </w:tc>
        <w:tc>
          <w:tcPr>
            <w:tcW w:type="dxa" w:w="2779"/>
            <w:vAlign w:val="center"/>
          </w:tcPr>
          <w:p>
            <w:pPr>
              <w:pStyle w:val="TableText"/>
            </w:pPr>
            <w:r>
              <w:rPr>
                <w:b w:val="0"/>
                <w:i w:val="0"/>
                <w:sz w:val="18"/>
              </w:rPr>
              <w:t>Есть проверки modal/session и подписки UI [S06, S11–S14]</w:t>
            </w:r>
          </w:p>
        </w:tc>
        <w:tc>
          <w:tcPr>
            <w:tcW w:type="dxa" w:w="3462"/>
            <w:vAlign w:val="center"/>
          </w:tcPr>
          <w:p>
            <w:pPr>
              <w:pStyle w:val="TableText"/>
            </w:pPr>
            <w:r>
              <w:rPr>
                <w:b w:val="0"/>
                <w:i w:val="0"/>
                <w:sz w:val="18"/>
              </w:rPr>
              <w:t>Переходы книга/ПК/диалог/пауза без двойного действия</w:t>
            </w:r>
          </w:p>
        </w:tc>
        <w:tc>
          <w:tcPr>
            <w:tcW w:type="dxa" w:w="1463"/>
            <w:vAlign w:val="center"/>
          </w:tcPr>
          <w:p>
            <w:pPr>
              <w:pStyle w:val="TableText"/>
            </w:pPr>
            <w:r>
              <w:rPr>
                <w:b w:val="0"/>
                <w:i w:val="0"/>
                <w:sz w:val="18"/>
              </w:rPr>
              <w:t>P1 проверки</w:t>
            </w:r>
          </w:p>
        </w:tc>
      </w:tr>
      <w:tr>
        <w:trPr>
          <w:cantSplit/>
        </w:trPr>
        <w:tc>
          <w:tcPr>
            <w:tcW w:type="dxa" w:w="2048"/>
            <w:vAlign w:val="center"/>
            <w:shd w:fill="F1F5F2"/>
          </w:tcPr>
          <w:p>
            <w:pPr>
              <w:pStyle w:val="TableText"/>
            </w:pPr>
            <w:r>
              <w:rPr>
                <w:b w:val="0"/>
                <w:i w:val="0"/>
                <w:sz w:val="18"/>
              </w:rPr>
              <w:t>Настройки доступности</w:t>
            </w:r>
          </w:p>
        </w:tc>
        <w:tc>
          <w:tcPr>
            <w:tcW w:type="dxa" w:w="2779"/>
            <w:vAlign w:val="center"/>
            <w:shd w:fill="F1F5F2"/>
          </w:tcPr>
          <w:p>
            <w:pPr>
              <w:pStyle w:val="TableText"/>
            </w:pPr>
            <w:r>
              <w:rPr>
                <w:b w:val="0"/>
                <w:i w:val="0"/>
                <w:sz w:val="18"/>
              </w:rPr>
              <w:t>FOV, sensitivity, head bob, reduced motion, текст, субтитры и громкость найдены [S23]</w:t>
            </w:r>
          </w:p>
        </w:tc>
        <w:tc>
          <w:tcPr>
            <w:tcW w:type="dxa" w:w="3462"/>
            <w:vAlign w:val="center"/>
            <w:shd w:fill="F1F5F2"/>
          </w:tcPr>
          <w:p>
            <w:pPr>
              <w:pStyle w:val="TableText"/>
            </w:pPr>
            <w:r>
              <w:rPr>
                <w:b w:val="0"/>
                <w:i w:val="0"/>
                <w:sz w:val="18"/>
              </w:rPr>
              <w:t>Реальное применение во всех режимах и сохранение</w:t>
            </w:r>
          </w:p>
        </w:tc>
        <w:tc>
          <w:tcPr>
            <w:tcW w:type="dxa" w:w="1463"/>
            <w:vAlign w:val="center"/>
            <w:shd w:fill="F1F5F2"/>
          </w:tcPr>
          <w:p>
            <w:pPr>
              <w:pStyle w:val="TableText"/>
            </w:pPr>
            <w:r>
              <w:rPr>
                <w:b w:val="0"/>
                <w:i w:val="0"/>
                <w:sz w:val="18"/>
              </w:rPr>
              <w:t>P1 проверки</w:t>
            </w:r>
          </w:p>
        </w:tc>
      </w:tr>
      <w:tr>
        <w:trPr>
          <w:cantSplit/>
        </w:trPr>
        <w:tc>
          <w:tcPr>
            <w:tcW w:type="dxa" w:w="2048"/>
            <w:vAlign w:val="center"/>
          </w:tcPr>
          <w:p>
            <w:pPr>
              <w:pStyle w:val="TableText"/>
            </w:pPr>
            <w:r>
              <w:rPr>
                <w:b w:val="0"/>
                <w:i w:val="0"/>
                <w:sz w:val="18"/>
              </w:rPr>
              <w:t>Сохранения</w:t>
            </w:r>
          </w:p>
        </w:tc>
        <w:tc>
          <w:tcPr>
            <w:tcW w:type="dxa" w:w="2779"/>
            <w:vAlign w:val="center"/>
          </w:tcPr>
          <w:p>
            <w:pPr>
              <w:pStyle w:val="TableText"/>
            </w:pPr>
            <w:r>
              <w:rPr>
                <w:b w:val="0"/>
                <w:i w:val="0"/>
                <w:sz w:val="18"/>
              </w:rPr>
              <w:t>Атомарное хранилище и отдельный namespace [S11]</w:t>
            </w:r>
          </w:p>
        </w:tc>
        <w:tc>
          <w:tcPr>
            <w:tcW w:type="dxa" w:w="3462"/>
            <w:vAlign w:val="center"/>
          </w:tcPr>
          <w:p>
            <w:pPr>
              <w:pStyle w:val="TableText"/>
            </w:pPr>
            <w:r>
              <w:rPr>
                <w:b w:val="0"/>
                <w:i w:val="0"/>
                <w:sz w:val="18"/>
              </w:rPr>
              <w:t>Физический roundtrip через полное закрытие</w:t>
            </w:r>
          </w:p>
        </w:tc>
        <w:tc>
          <w:tcPr>
            <w:tcW w:type="dxa" w:w="1463"/>
            <w:vAlign w:val="center"/>
          </w:tcPr>
          <w:p>
            <w:pPr>
              <w:pStyle w:val="TableText"/>
            </w:pPr>
            <w:r>
              <w:rPr>
                <w:b w:val="0"/>
                <w:i w:val="0"/>
                <w:sz w:val="18"/>
              </w:rPr>
              <w:t>P1; потеря — P0</w:t>
            </w:r>
          </w:p>
        </w:tc>
      </w:tr>
      <w:tr>
        <w:trPr>
          <w:cantSplit/>
        </w:trPr>
        <w:tc>
          <w:tcPr>
            <w:tcW w:type="dxa" w:w="2048"/>
            <w:vAlign w:val="center"/>
            <w:shd w:fill="F1F5F2"/>
          </w:tcPr>
          <w:p>
            <w:pPr>
              <w:pStyle w:val="TableText"/>
            </w:pPr>
            <w:r>
              <w:rPr>
                <w:b w:val="0"/>
                <w:i w:val="0"/>
                <w:sz w:val="18"/>
              </w:rPr>
              <w:t>Эпилог</w:t>
            </w:r>
          </w:p>
        </w:tc>
        <w:tc>
          <w:tcPr>
            <w:tcW w:type="dxa" w:w="2779"/>
            <w:vAlign w:val="center"/>
            <w:shd w:fill="F1F5F2"/>
          </w:tcPr>
          <w:p>
            <w:pPr>
              <w:pStyle w:val="TableText"/>
            </w:pPr>
            <w:r>
              <w:rPr>
                <w:b w:val="0"/>
                <w:i w:val="0"/>
                <w:sz w:val="18"/>
              </w:rPr>
              <w:t>Новые условия и узел в данных [S16–S17]</w:t>
            </w:r>
          </w:p>
        </w:tc>
        <w:tc>
          <w:tcPr>
            <w:tcW w:type="dxa" w:w="3462"/>
            <w:vAlign w:val="center"/>
            <w:shd w:fill="F1F5F2"/>
          </w:tcPr>
          <w:p>
            <w:pPr>
              <w:pStyle w:val="TableText"/>
            </w:pPr>
            <w:r>
              <w:rPr>
                <w:b w:val="0"/>
                <w:i w:val="0"/>
                <w:sz w:val="18"/>
              </w:rPr>
              <w:t>Полная обычная развязка и послефинальный Continue</w:t>
            </w:r>
          </w:p>
        </w:tc>
        <w:tc>
          <w:tcPr>
            <w:tcW w:type="dxa" w:w="1463"/>
            <w:vAlign w:val="center"/>
            <w:shd w:fill="F1F5F2"/>
          </w:tcPr>
          <w:p>
            <w:pPr>
              <w:pStyle w:val="TableText"/>
            </w:pPr>
            <w:r>
              <w:rPr>
                <w:b w:val="0"/>
                <w:i w:val="0"/>
                <w:sz w:val="18"/>
              </w:rPr>
              <w:t>P1; блок финала — P0</w:t>
            </w:r>
          </w:p>
        </w:tc>
      </w:tr>
      <w:tr>
        <w:trPr>
          <w:cantSplit/>
        </w:trPr>
        <w:tc>
          <w:tcPr>
            <w:tcW w:type="dxa" w:w="2048"/>
            <w:vAlign w:val="center"/>
          </w:tcPr>
          <w:p>
            <w:pPr>
              <w:pStyle w:val="TableText"/>
            </w:pPr>
            <w:r>
              <w:rPr>
                <w:b w:val="0"/>
                <w:i w:val="0"/>
                <w:sz w:val="18"/>
              </w:rPr>
              <w:t>Художественная цельность</w:t>
            </w:r>
          </w:p>
        </w:tc>
        <w:tc>
          <w:tcPr>
            <w:tcW w:type="dxa" w:w="2779"/>
            <w:vAlign w:val="center"/>
          </w:tcPr>
          <w:p>
            <w:pPr>
              <w:pStyle w:val="TableText"/>
            </w:pPr>
            <w:r>
              <w:rPr>
                <w:b w:val="0"/>
                <w:i w:val="0"/>
                <w:sz w:val="18"/>
              </w:rPr>
              <w:t>Контракт и ограниченный чужой review [S18–S19, S24]</w:t>
            </w:r>
          </w:p>
        </w:tc>
        <w:tc>
          <w:tcPr>
            <w:tcW w:type="dxa" w:w="3462"/>
            <w:vAlign w:val="center"/>
          </w:tcPr>
          <w:p>
            <w:pPr>
              <w:pStyle w:val="TableText"/>
            </w:pPr>
            <w:r>
              <w:rPr>
                <w:b w:val="0"/>
                <w:i w:val="0"/>
                <w:sz w:val="18"/>
              </w:rPr>
              <w:t>Обычная камера, движение, сравнение и автор</w:t>
            </w:r>
          </w:p>
        </w:tc>
        <w:tc>
          <w:tcPr>
            <w:tcW w:type="dxa" w:w="1463"/>
            <w:vAlign w:val="center"/>
          </w:tcPr>
          <w:p>
            <w:pPr>
              <w:pStyle w:val="TableText"/>
            </w:pPr>
            <w:r>
              <w:rPr>
                <w:b w:val="0"/>
                <w:i w:val="0"/>
                <w:sz w:val="18"/>
              </w:rPr>
              <w:t>P2 + обязательный гейт</w:t>
            </w:r>
          </w:p>
        </w:tc>
      </w:tr>
      <w:tr>
        <w:trPr>
          <w:cantSplit/>
        </w:trPr>
        <w:tc>
          <w:tcPr>
            <w:tcW w:type="dxa" w:w="2048"/>
            <w:vAlign w:val="center"/>
            <w:shd w:fill="F1F5F2"/>
          </w:tcPr>
          <w:p>
            <w:pPr>
              <w:pStyle w:val="TableText"/>
            </w:pPr>
            <w:r>
              <w:rPr>
                <w:b w:val="0"/>
                <w:i w:val="0"/>
                <w:sz w:val="18"/>
              </w:rPr>
              <w:t>Звук и производительность</w:t>
            </w:r>
          </w:p>
        </w:tc>
        <w:tc>
          <w:tcPr>
            <w:tcW w:type="dxa" w:w="2779"/>
            <w:vAlign w:val="center"/>
            <w:shd w:fill="F1F5F2"/>
          </w:tcPr>
          <w:p>
            <w:pPr>
              <w:pStyle w:val="TableText"/>
            </w:pPr>
            <w:r>
              <w:rPr>
                <w:b w:val="0"/>
                <w:i w:val="0"/>
                <w:sz w:val="18"/>
              </w:rPr>
              <w:t>Есть владельцы/исторические материалы [H04, H06]</w:t>
            </w:r>
          </w:p>
        </w:tc>
        <w:tc>
          <w:tcPr>
            <w:tcW w:type="dxa" w:w="3462"/>
            <w:vAlign w:val="center"/>
            <w:shd w:fill="F1F5F2"/>
          </w:tcPr>
          <w:p>
            <w:pPr>
              <w:pStyle w:val="TableText"/>
            </w:pPr>
            <w:r>
              <w:rPr>
                <w:b w:val="0"/>
                <w:i w:val="0"/>
                <w:sz w:val="18"/>
              </w:rPr>
              <w:t>Текущий слуховой проход и измерение на целевом устройстве</w:t>
            </w:r>
          </w:p>
        </w:tc>
        <w:tc>
          <w:tcPr>
            <w:tcW w:type="dxa" w:w="1463"/>
            <w:vAlign w:val="center"/>
            <w:shd w:fill="F1F5F2"/>
          </w:tcPr>
          <w:p>
            <w:pPr>
              <w:pStyle w:val="TableText"/>
            </w:pPr>
            <w:r>
              <w:rPr>
                <w:b w:val="0"/>
                <w:i w:val="0"/>
                <w:sz w:val="18"/>
              </w:rPr>
              <w:t>По влиянию на эпизод</w:t>
            </w:r>
          </w:p>
        </w:tc>
      </w:tr>
      <w:tr>
        <w:trPr>
          <w:cantSplit/>
        </w:trPr>
        <w:tc>
          <w:tcPr>
            <w:tcW w:type="dxa" w:w="2048"/>
            <w:vAlign w:val="center"/>
          </w:tcPr>
          <w:p>
            <w:pPr>
              <w:pStyle w:val="TableText"/>
            </w:pPr>
            <w:r>
              <w:rPr>
                <w:b w:val="0"/>
                <w:i w:val="0"/>
                <w:sz w:val="18"/>
              </w:rPr>
              <w:t>Титры и права ресурсов</w:t>
            </w:r>
          </w:p>
        </w:tc>
        <w:tc>
          <w:tcPr>
            <w:tcW w:type="dxa" w:w="2779"/>
            <w:vAlign w:val="center"/>
          </w:tcPr>
          <w:p>
            <w:pPr>
              <w:pStyle w:val="TableText"/>
            </w:pPr>
            <w:r>
              <w:rPr>
                <w:b w:val="0"/>
                <w:i w:val="0"/>
                <w:sz w:val="18"/>
              </w:rPr>
              <w:t>Требования есть; полнота текущей поставки не изучена [S02, S21]</w:t>
            </w:r>
          </w:p>
        </w:tc>
        <w:tc>
          <w:tcPr>
            <w:tcW w:type="dxa" w:w="3462"/>
            <w:vAlign w:val="center"/>
          </w:tcPr>
          <w:p>
            <w:pPr>
              <w:pStyle w:val="TableText"/>
            </w:pPr>
            <w:r>
              <w:rPr>
                <w:b w:val="0"/>
                <w:i w:val="0"/>
                <w:sz w:val="18"/>
              </w:rPr>
              <w:t>Точный список реально используемых ресурсов и оснований</w:t>
            </w:r>
          </w:p>
        </w:tc>
        <w:tc>
          <w:tcPr>
            <w:tcW w:type="dxa" w:w="1463"/>
            <w:vAlign w:val="center"/>
          </w:tcPr>
          <w:p>
            <w:pPr>
              <w:pStyle w:val="TableText"/>
            </w:pPr>
            <w:r>
              <w:rPr>
                <w:b w:val="0"/>
                <w:i w:val="0"/>
                <w:sz w:val="18"/>
              </w:rPr>
              <w:t>Гейт выпуска</w:t>
            </w:r>
          </w:p>
        </w:tc>
      </w:tr>
      <w:tr>
        <w:trPr>
          <w:cantSplit/>
        </w:trPr>
        <w:tc>
          <w:tcPr>
            <w:tcW w:type="dxa" w:w="2048"/>
            <w:vAlign w:val="center"/>
            <w:shd w:fill="F1F5F2"/>
          </w:tcPr>
          <w:p>
            <w:pPr>
              <w:pStyle w:val="TableText"/>
            </w:pPr>
            <w:r>
              <w:rPr>
                <w:b w:val="0"/>
                <w:i w:val="0"/>
                <w:sz w:val="18"/>
              </w:rPr>
              <w:t>Релизный архив</w:t>
            </w:r>
          </w:p>
        </w:tc>
        <w:tc>
          <w:tcPr>
            <w:tcW w:type="dxa" w:w="2779"/>
            <w:vAlign w:val="center"/>
            <w:shd w:fill="F1F5F2"/>
          </w:tcPr>
          <w:p>
            <w:pPr>
              <w:pStyle w:val="TableText"/>
            </w:pPr>
            <w:r>
              <w:rPr>
                <w:b w:val="0"/>
                <w:i w:val="0"/>
                <w:sz w:val="18"/>
              </w:rPr>
              <w:t>Старые release-фильтры исключают fullgame [S15]</w:t>
            </w:r>
          </w:p>
        </w:tc>
        <w:tc>
          <w:tcPr>
            <w:tcW w:type="dxa" w:w="3462"/>
            <w:vAlign w:val="center"/>
            <w:shd w:fill="F1F5F2"/>
          </w:tcPr>
          <w:p>
            <w:pPr>
              <w:pStyle w:val="TableText"/>
            </w:pPr>
            <w:r>
              <w:rPr>
                <w:b w:val="0"/>
                <w:i w:val="0"/>
                <w:sz w:val="18"/>
              </w:rPr>
              <w:t>Проверить фактический самостоятельный пакет</w:t>
            </w:r>
          </w:p>
        </w:tc>
        <w:tc>
          <w:tcPr>
            <w:tcW w:type="dxa" w:w="1463"/>
            <w:vAlign w:val="center"/>
            <w:shd w:fill="F1F5F2"/>
          </w:tcPr>
          <w:p>
            <w:pPr>
              <w:pStyle w:val="TableText"/>
            </w:pPr>
            <w:r>
              <w:rPr>
                <w:b w:val="0"/>
                <w:i w:val="0"/>
                <w:sz w:val="18"/>
              </w:rPr>
              <w:t>P0 для неверного release path</w:t>
            </w:r>
          </w:p>
        </w:tc>
      </w:tr>
    </w:tbl>
    <w:p>
      <w:pPr>
        <w:spacing w:after="40"/>
      </w:pPr>
    </w:p>
    <w:p>
      <w:pPr>
        <w:keepLines/>
      </w:pPr>
      <w:r>
        <w:rPr>
          <w:b w:val="0"/>
          <w:i w:val="0"/>
        </w:rPr>
        <w:t>Отдельно не установлены качество выбора разрешения и оконного режима, применение VSync/FPS, история диалогов, поведение при отключении контроллера и полнота титров. Их нельзя автоматически импортировать как задачи «добавить отсутствующую функцию». В разделе 10 определены вопросы, по которым решается необходимость.</w:t>
      </w:r>
    </w:p>
    <w:p>
      <w:bookmarkStart w:id="20" w:name="sec_8"/>
      <w:pPr>
        <w:pStyle w:val="Heading1"/>
        <w:pageBreakBefore/>
        <w:pBdr>
          <w:bottom w:val="single" w:sz="6" w:color="A47432" w:space="5"/>
        </w:pBdr>
      </w:pPr>
      <w:r>
        <w:rPr>
          <w:b w:val="0"/>
          <w:i w:val="0"/>
        </w:rPr>
        <w:t>8. Подробные находки и минимальные изменения</w:t>
      </w:r>
      <w:bookmarkEnd w:id="20"/>
    </w:p>
    <w:p>
      <w:pPr>
        <w:keepLines/>
      </w:pPr>
      <w:r>
        <w:rPr>
          <w:b w:val="0"/>
          <w:i w:val="0"/>
        </w:rPr>
        <w:t>Ниже 14 записей аудита. Их количество не является целевым числом новых задач. Одна находка может уточнять несколько существующих карточек, а одна карточка — покрывать несколько связанных вопросов. Окончательное соответствие устанавливает Codex после чтения полной очереди.</w:t>
      </w:r>
    </w:p>
    <w:p>
      <w:bookmarkStart w:id="21" w:name="F01"/>
      <w:pPr>
        <w:pStyle w:val="Heading2"/>
      </w:pPr>
      <w:r>
        <w:rPr>
          <w:b w:val="0"/>
          <w:i w:val="0"/>
        </w:rPr>
        <w:t>F01. Публичная «Новая игра» ведёт не в новую кампанию</w:t>
      </w:r>
      <w:bookmarkEnd w:id="21"/>
    </w:p>
    <w:p>
      <w:pPr>
        <w:keepLines/>
      </w:pPr>
      <w:r>
        <w:rPr>
          <w:b w:val="0"/>
          <w:i w:val="0"/>
        </w:rPr>
      </w:r>
      <w:r>
        <w:rPr>
          <w:b/>
          <w:i w:val="0"/>
        </w:rPr>
        <w:t>Тип и приоритет:</w:t>
      </w:r>
      <w:r>
        <w:rPr>
          <w:b w:val="0"/>
          <w:i w:val="0"/>
        </w:rPr>
        <w:t xml:space="preserve"> подтверждённый по исходникам разрыв интеграции; P0 относительно кампании «За краем снимка». </w:t>
      </w:r>
      <w:r>
        <w:rPr>
          <w:b/>
          <w:i w:val="0"/>
        </w:rPr>
        <w:t>Объём:</w:t>
      </w:r>
      <w:r>
        <w:rPr>
          <w:b w:val="0"/>
          <w:i w:val="0"/>
        </w:rPr>
        <w:t xml:space="preserve"> E, затем C.</w:t>
      </w:r>
    </w:p>
    <w:p>
      <w:pPr>
        <w:keepLines/>
      </w:pPr>
      <w:r>
        <w:rPr>
          <w:b w:val="0"/>
          <w:i w:val="0"/>
        </w:rPr>
      </w:r>
      <w:r>
        <w:rPr>
          <w:b/>
          <w:i w:val="0"/>
        </w:rPr>
        <w:t>Ситуация игрока.</w:t>
      </w:r>
      <w:r>
        <w:rPr>
          <w:b w:val="0"/>
          <w:i w:val="0"/>
        </w:rPr>
        <w:t xml:space="preserve"> Человек открывает обычное приложение, выбирает «Новую игру» и ожидает актуальную историю, ради которой ему передали сборку. Выбор служебной сцены или debug-команды не входит в это ожидание.</w:t>
      </w:r>
    </w:p>
    <w:p>
      <w:pPr>
        <w:keepLines/>
      </w:pPr>
      <w:r>
        <w:rPr>
          <w:b w:val="0"/>
          <w:i w:val="0"/>
        </w:rPr>
      </w:r>
      <w:r>
        <w:rPr>
          <w:b/>
          <w:i w:val="0"/>
        </w:rPr>
        <w:t>Ожидаемое и установленное.</w:t>
      </w:r>
      <w:r>
        <w:rPr>
          <w:b w:val="0"/>
          <w:i w:val="0"/>
        </w:rPr>
        <w:t xml:space="preserve"> Требование — пролог внутри W01 и дальнейшее семейное прибытие. Установленная цепочка использует </w:t>
      </w:r>
      <w:r>
        <w:rPr>
          <w:rFonts w:ascii="DejaVu Sans Mono" w:hAnsi="DejaVu Sans Mono"/>
          <w:b w:val="0"/>
          <w:i w:val="0"/>
          <w:color w:val="335C53"/>
          <w:sz w:val="17"/>
        </w:rPr>
        <w:t>act1_demo.tscn</w:t>
      </w:r>
      <w:r>
        <w:rPr>
          <w:b w:val="0"/>
          <w:i w:val="0"/>
        </w:rPr>
        <w:t xml:space="preserve">, </w:t>
      </w:r>
      <w:r>
        <w:rPr>
          <w:rFonts w:ascii="DejaVu Sans Mono" w:hAnsi="DejaVu Sans Mono"/>
          <w:b w:val="0"/>
          <w:i w:val="0"/>
          <w:color w:val="335C53"/>
          <w:sz w:val="17"/>
        </w:rPr>
        <w:t>Act1DemoRoot.InitializeDemo</w:t>
      </w:r>
      <w:r>
        <w:rPr>
          <w:b w:val="0"/>
          <w:i w:val="0"/>
        </w:rPr>
        <w:t xml:space="preserve">, </w:t>
      </w:r>
      <w:r>
        <w:rPr>
          <w:rFonts w:ascii="DejaVu Sans Mono" w:hAnsi="DejaVu Sans Mono"/>
          <w:b w:val="0"/>
          <w:i w:val="0"/>
          <w:color w:val="335C53"/>
          <w:sz w:val="17"/>
        </w:rPr>
        <w:t>main.tscn</w:t>
      </w:r>
      <w:r>
        <w:rPr>
          <w:b w:val="0"/>
          <w:i w:val="0"/>
        </w:rPr>
        <w:t xml:space="preserve"> без переопределения пути кампании и default </w:t>
      </w:r>
      <w:r>
        <w:rPr>
          <w:rFonts w:ascii="DejaVu Sans Mono" w:hAnsi="DejaVu Sans Mono"/>
          <w:b w:val="0"/>
          <w:i w:val="0"/>
          <w:color w:val="335C53"/>
          <w:sz w:val="17"/>
        </w:rPr>
        <w:t>urman.chapter1.compiled.v1.json</w:t>
      </w:r>
      <w:r>
        <w:rPr>
          <w:b w:val="0"/>
          <w:i w:val="0"/>
        </w:rPr>
        <w:t>. Отдельная fullgame-сцена читает новый pack, но это не публичный маршрут. [S02, S04–S09]</w:t>
      </w:r>
    </w:p>
    <w:p>
      <w:pPr>
        <w:keepLines/>
      </w:pPr>
      <w:r>
        <w:rPr>
          <w:b w:val="0"/>
          <w:i w:val="0"/>
        </w:rPr>
      </w:r>
      <w:r>
        <w:rPr>
          <w:b/>
          <w:i w:val="0"/>
        </w:rPr>
        <w:t>Последствие.</w:t>
      </w:r>
      <w:r>
        <w:rPr>
          <w:b w:val="0"/>
          <w:i w:val="0"/>
        </w:rPr>
        <w:t xml:space="preserve"> Новая центральная механика может оставаться невидимой для человека, который тестирует «игру», а не знает структуру репозитория. Исполнитель при этом может проверять другую сцену и получать технически верный, но продуктово нерелевантный результат.</w:t>
      </w:r>
    </w:p>
    <w:p>
      <w:pPr>
        <w:keepLines/>
      </w:pPr>
      <w:r>
        <w:rPr>
          <w:b w:val="0"/>
          <w:i w:val="0"/>
        </w:rPr>
      </w:r>
      <w:r>
        <w:rPr>
          <w:b/>
          <w:i w:val="0"/>
        </w:rPr>
        <w:t>Минимальное изменение.</w:t>
      </w:r>
      <w:r>
        <w:rPr>
          <w:b w:val="0"/>
          <w:i w:val="0"/>
        </w:rPr>
        <w:t xml:space="preserve"> Согласовать bootstrap новой кампании с существующим меню, физическим прологом, просмотром/пропуском, семейным переходом и Continue. Сначала установить владельца этих действий. Не ограничиваться заменой </w:t>
      </w:r>
      <w:r>
        <w:rPr>
          <w:rFonts w:ascii="DejaVu Sans Mono" w:hAnsi="DejaVu Sans Mono"/>
          <w:b w:val="0"/>
          <w:i w:val="0"/>
          <w:color w:val="335C53"/>
          <w:sz w:val="17"/>
        </w:rPr>
        <w:t>run/main_scene</w:t>
      </w:r>
      <w:r>
        <w:rPr>
          <w:b w:val="0"/>
          <w:i w:val="0"/>
        </w:rPr>
        <w:t xml:space="preserve"> и не уничтожать старую демо-ветку, если она нужна для истории и проверок.</w:t>
      </w:r>
    </w:p>
    <w:p>
      <w:pPr>
        <w:keepLines/>
      </w:pPr>
      <w:r>
        <w:rPr>
          <w:b w:val="0"/>
          <w:i w:val="0"/>
        </w:rPr>
      </w:r>
      <w:r>
        <w:rPr>
          <w:b/>
          <w:i w:val="0"/>
        </w:rPr>
        <w:t>Приёмка.</w:t>
      </w:r>
      <w:r>
        <w:rPr>
          <w:b w:val="0"/>
          <w:i w:val="0"/>
        </w:rPr>
        <w:t xml:space="preserve"> Обычный запуск без override → New Game → физический W01 → действие или штатный skip → семейное прибытие → управление. Replay не меняет прогресс основного сеанса. Continue не выполняет New Game. Пропуск не выдаёт необязательный факт несделанного действия.</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PW-043</w:t>
      </w:r>
      <w:r>
        <w:rPr>
          <w:b w:val="0"/>
          <w:i w:val="0"/>
        </w:rPr>
        <w:t xml:space="preserve">, </w:t>
      </w:r>
      <w:r>
        <w:rPr>
          <w:rFonts w:ascii="DejaVu Sans Mono" w:hAnsi="DejaVu Sans Mono"/>
          <w:b w:val="0"/>
          <w:i w:val="0"/>
          <w:color w:val="335C53"/>
          <w:sz w:val="17"/>
        </w:rPr>
        <w:t>PW-003</w:t>
      </w:r>
      <w:r>
        <w:rPr>
          <w:b w:val="0"/>
          <w:i w:val="0"/>
        </w:rPr>
        <w:t xml:space="preserve">, </w:t>
      </w:r>
      <w:r>
        <w:rPr>
          <w:rFonts w:ascii="DejaVu Sans Mono" w:hAnsi="DejaVu Sans Mono"/>
          <w:b w:val="0"/>
          <w:i w:val="0"/>
          <w:color w:val="335C53"/>
          <w:sz w:val="17"/>
        </w:rPr>
        <w:t>PW-070</w:t>
      </w:r>
      <w:r>
        <w:rPr>
          <w:b w:val="0"/>
          <w:i w:val="0"/>
        </w:rPr>
        <w:t xml:space="preserve">, </w:t>
      </w:r>
      <w:r>
        <w:rPr>
          <w:rFonts w:ascii="DejaVu Sans Mono" w:hAnsi="DejaVu Sans Mono"/>
          <w:b w:val="0"/>
          <w:i w:val="0"/>
          <w:color w:val="335C53"/>
          <w:sz w:val="17"/>
        </w:rPr>
        <w:t>PW-079</w:t>
      </w:r>
      <w:r>
        <w:rPr>
          <w:b w:val="0"/>
          <w:i w:val="0"/>
        </w:rPr>
        <w:t xml:space="preserve">, </w:t>
      </w:r>
      <w:r>
        <w:rPr>
          <w:rFonts w:ascii="DejaVu Sans Mono" w:hAnsi="DejaVu Sans Mono"/>
          <w:b w:val="0"/>
          <w:i w:val="0"/>
          <w:color w:val="335C53"/>
          <w:sz w:val="17"/>
        </w:rPr>
        <w:t>FINISH-06</w:t>
      </w:r>
      <w:r>
        <w:rPr>
          <w:b w:val="0"/>
          <w:i w:val="0"/>
        </w:rPr>
        <w:t xml:space="preserve">, </w:t>
      </w:r>
      <w:r>
        <w:rPr>
          <w:rFonts w:ascii="DejaVu Sans Mono" w:hAnsi="DejaVu Sans Mono"/>
          <w:b w:val="0"/>
          <w:i w:val="0"/>
          <w:color w:val="335C53"/>
          <w:sz w:val="17"/>
        </w:rPr>
        <w:t>PW-094</w:t>
      </w:r>
      <w:r>
        <w:rPr>
          <w:b w:val="0"/>
          <w:i w:val="0"/>
        </w:rPr>
        <w:t xml:space="preserve">, </w:t>
      </w:r>
      <w:r>
        <w:rPr>
          <w:rFonts w:ascii="DejaVu Sans Mono" w:hAnsi="DejaVu Sans Mono"/>
          <w:b w:val="0"/>
          <w:i w:val="0"/>
          <w:color w:val="335C53"/>
          <w:sz w:val="17"/>
        </w:rPr>
        <w:t>PW-095</w:t>
      </w:r>
      <w:r>
        <w:rPr>
          <w:b w:val="0"/>
          <w:i w:val="0"/>
        </w:rPr>
        <w:t xml:space="preserve">. Основное уточнение прежнего пакета адресовано </w:t>
      </w:r>
      <w:r>
        <w:rPr>
          <w:rFonts w:ascii="DejaVu Sans Mono" w:hAnsi="DejaVu Sans Mono"/>
          <w:b w:val="0"/>
          <w:i w:val="0"/>
          <w:color w:val="335C53"/>
          <w:sz w:val="17"/>
        </w:rPr>
        <w:t>PW-043</w:t>
      </w:r>
      <w:r>
        <w:rPr>
          <w:b w:val="0"/>
          <w:i w:val="0"/>
        </w:rPr>
        <w:t xml:space="preserve">; не переоткрывать историческую </w:t>
      </w:r>
      <w:r>
        <w:rPr>
          <w:rFonts w:ascii="DejaVu Sans Mono" w:hAnsi="DejaVu Sans Mono"/>
          <w:b w:val="0"/>
          <w:i w:val="0"/>
          <w:color w:val="335C53"/>
          <w:sz w:val="17"/>
        </w:rPr>
        <w:t>GODOT-005</w:t>
      </w:r>
      <w:r>
        <w:rPr>
          <w:b w:val="0"/>
          <w:i w:val="0"/>
        </w:rPr>
        <w:t xml:space="preserve"> только потому, что у нового продукта другой вход. </w:t>
      </w:r>
      <w:r>
        <w:rPr>
          <w:b/>
          <w:i w:val="0"/>
        </w:rPr>
        <w:t>Предел:</w:t>
      </w:r>
      <w:r>
        <w:rPr>
          <w:b w:val="0"/>
          <w:i w:val="0"/>
        </w:rPr>
        <w:t xml:space="preserve"> текущий более новый checkout и фактический запуск не проверены данным документом.</w:t>
      </w:r>
    </w:p>
    <w:p>
      <w:bookmarkStart w:id="22" w:name="F02"/>
      <w:pPr>
        <w:pStyle w:val="Heading2"/>
      </w:pPr>
      <w:r>
        <w:rPr>
          <w:b w:val="0"/>
          <w:i w:val="0"/>
        </w:rPr>
        <w:t>F02. Вход и возврат требуют физического назначения, а не только сюжетного события</w:t>
      </w:r>
      <w:bookmarkEnd w:id="22"/>
    </w:p>
    <w:p>
      <w:pPr>
        <w:keepLines/>
      </w:pPr>
      <w:r>
        <w:rPr>
          <w:b w:val="0"/>
          <w:i w:val="0"/>
        </w:rPr>
      </w:r>
      <w:r>
        <w:rPr>
          <w:b/>
          <w:i w:val="0"/>
        </w:rPr>
        <w:t>Тип и приоритет:</w:t>
      </w:r>
      <w:r>
        <w:rPr>
          <w:b w:val="0"/>
          <w:i w:val="0"/>
        </w:rPr>
        <w:t xml:space="preserve"> подтверждённая граница старого роутера плюс неполная доказанность новой интеграции; P0 при отсутствии обязательного перехода. </w:t>
      </w:r>
      <w:r>
        <w:rPr>
          <w:b/>
          <w:i w:val="0"/>
        </w:rPr>
        <w:t>Объём:</w:t>
      </w:r>
      <w:r>
        <w:rPr>
          <w:b w:val="0"/>
          <w:i w:val="0"/>
        </w:rPr>
        <w:t xml:space="preserve"> E/C.</w:t>
      </w:r>
    </w:p>
    <w:p>
      <w:pPr>
        <w:keepLines/>
      </w:pPr>
      <w:r>
        <w:rPr>
          <w:b w:val="0"/>
          <w:i w:val="0"/>
        </w:rPr>
      </w:r>
      <w:r>
        <w:rPr>
          <w:b/>
          <w:i w:val="0"/>
        </w:rPr>
        <w:t>Ситуация игрока.</w:t>
      </w:r>
      <w:r>
        <w:rPr>
          <w:b w:val="0"/>
          <w:i w:val="0"/>
        </w:rPr>
        <w:t xml:space="preserve"> У узнаваемого места человек использует снимок, ожидая действительно войти внутрь и позже вернуться. В момент входа ему не важна структура сцен, но важно сохранить управление и прогресс.</w:t>
      </w:r>
    </w:p>
    <w:p>
      <w:pPr>
        <w:keepLines/>
      </w:pPr>
      <w:r>
        <w:rPr>
          <w:b w:val="0"/>
          <w:i w:val="0"/>
        </w:rPr>
      </w:r>
      <w:r>
        <w:rPr>
          <w:b/>
          <w:i w:val="0"/>
        </w:rPr>
        <w:t>Установленное.</w:t>
      </w:r>
      <w:r>
        <w:rPr>
          <w:b w:val="0"/>
          <w:i w:val="0"/>
        </w:rPr>
        <w:t xml:space="preserve"> </w:t>
      </w:r>
      <w:r>
        <w:rPr>
          <w:rFonts w:ascii="DejaVu Sans Mono" w:hAnsi="DejaVu Sans Mono"/>
          <w:b w:val="0"/>
          <w:i w:val="0"/>
          <w:color w:val="335C53"/>
          <w:sz w:val="17"/>
        </w:rPr>
        <w:t>Main.SwitchZone</w:t>
      </w:r>
      <w:r>
        <w:rPr>
          <w:b w:val="0"/>
          <w:i w:val="0"/>
        </w:rPr>
        <w:t xml:space="preserve"> в connected-режиме отвергает зоны вне </w:t>
      </w:r>
      <w:r>
        <w:rPr>
          <w:rFonts w:ascii="DejaVu Sans Mono" w:hAnsi="DejaVu Sans Mono"/>
          <w:b w:val="0"/>
          <w:i w:val="0"/>
          <w:color w:val="335C53"/>
          <w:sz w:val="17"/>
        </w:rPr>
        <w:t>Act1WorldLayout</w:t>
      </w:r>
      <w:r>
        <w:rPr>
          <w:b w:val="0"/>
          <w:i w:val="0"/>
        </w:rPr>
        <w:t>. Receipt PW-003 отделяет технический поток событий от физических якорей и миров. Это не доказательство отсутствия любого альтернативного координатора; такой владелец должен быть найден при актуализации. [S10, S17]</w:t>
      </w:r>
    </w:p>
    <w:p>
      <w:pPr>
        <w:keepLines/>
      </w:pPr>
      <w:r>
        <w:rPr>
          <w:b w:val="0"/>
          <w:i w:val="0"/>
        </w:rPr>
      </w:r>
      <w:r>
        <w:rPr>
          <w:b/>
          <w:i w:val="0"/>
        </w:rPr>
        <w:t>Минимальное изменение.</w:t>
      </w:r>
      <w:r>
        <w:rPr>
          <w:b w:val="0"/>
          <w:i w:val="0"/>
        </w:rPr>
        <w:t xml:space="preserve"> Довести согласованную цепь: проверить разрешение → определить один конкретный якорь → подготовить назначение → проверить коллизию и safe node → завершить смену состояния → передать управление. Возвратный билет должен вести в корректное место деревни; при неготовности назначения прежнее состояние остаётся восстанавливаемым. Это требования результата, не предписание новой структуры классов.</w:t>
      </w:r>
    </w:p>
    <w:p>
      <w:pPr>
        <w:keepLines/>
      </w:pPr>
      <w:r>
        <w:rPr>
          <w:b w:val="0"/>
          <w:i w:val="0"/>
        </w:rPr>
      </w:r>
      <w:r>
        <w:rPr>
          <w:b/>
          <w:i w:val="0"/>
        </w:rPr>
        <w:t>Приёмка.</w:t>
      </w:r>
      <w:r>
        <w:rPr>
          <w:b w:val="0"/>
          <w:i w:val="0"/>
        </w:rPr>
        <w:t xml:space="preserve"> Вход вызван обычным взаимодействием; игрок узнаёт композицию и ходит за её границей; выход возвращает на безопасную опору. Ошибка подготовки не завершает визит, не создаёт ложное знание и не блокирует ввод. Отмена или устаревший callback не применяются к другому сеансу. Нельзя использовать fallback «центр карты» или ослабить guard старого роутера ради формального PASS.</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PW-009</w:t>
      </w:r>
      <w:r>
        <w:rPr>
          <w:b w:val="0"/>
          <w:i w:val="0"/>
        </w:rPr>
        <w:t xml:space="preserve">, </w:t>
      </w:r>
      <w:r>
        <w:rPr>
          <w:rFonts w:ascii="DejaVu Sans Mono" w:hAnsi="DejaVu Sans Mono"/>
          <w:b w:val="0"/>
          <w:i w:val="0"/>
          <w:color w:val="335C53"/>
          <w:sz w:val="17"/>
        </w:rPr>
        <w:t>PW-012</w:t>
      </w:r>
      <w:r>
        <w:rPr>
          <w:b w:val="0"/>
          <w:i w:val="0"/>
        </w:rPr>
        <w:t xml:space="preserve">, </w:t>
      </w:r>
      <w:r>
        <w:rPr>
          <w:rFonts w:ascii="DejaVu Sans Mono" w:hAnsi="DejaVu Sans Mono"/>
          <w:b w:val="0"/>
          <w:i w:val="0"/>
          <w:color w:val="335C53"/>
          <w:sz w:val="17"/>
        </w:rPr>
        <w:t>PW-019–023</w:t>
      </w:r>
      <w:r>
        <w:rPr>
          <w:b w:val="0"/>
          <w:i w:val="0"/>
        </w:rPr>
        <w:t xml:space="preserve">, </w:t>
      </w:r>
      <w:r>
        <w:rPr>
          <w:rFonts w:ascii="DejaVu Sans Mono" w:hAnsi="DejaVu Sans Mono"/>
          <w:b w:val="0"/>
          <w:i w:val="0"/>
          <w:color w:val="335C53"/>
          <w:sz w:val="17"/>
        </w:rPr>
        <w:t>PW-070</w:t>
      </w:r>
      <w:r>
        <w:rPr>
          <w:b w:val="0"/>
          <w:i w:val="0"/>
        </w:rPr>
        <w:t xml:space="preserve">, </w:t>
      </w:r>
      <w:r>
        <w:rPr>
          <w:rFonts w:ascii="DejaVu Sans Mono" w:hAnsi="DejaVu Sans Mono"/>
          <w:b w:val="0"/>
          <w:i w:val="0"/>
          <w:color w:val="335C53"/>
          <w:sz w:val="17"/>
        </w:rPr>
        <w:t>PW-085</w:t>
      </w:r>
      <w:r>
        <w:rPr>
          <w:b w:val="0"/>
          <w:i w:val="0"/>
        </w:rPr>
        <w:t xml:space="preserve">; производитель геометрии соответствующего мира. Прежний пакет уточнял </w:t>
      </w:r>
      <w:r>
        <w:rPr>
          <w:rFonts w:ascii="DejaVu Sans Mono" w:hAnsi="DejaVu Sans Mono"/>
          <w:b w:val="0"/>
          <w:i w:val="0"/>
          <w:color w:val="335C53"/>
          <w:sz w:val="17"/>
        </w:rPr>
        <w:t>PW-020</w:t>
      </w:r>
      <w:r>
        <w:rPr>
          <w:b w:val="0"/>
          <w:i w:val="0"/>
        </w:rPr>
        <w:t xml:space="preserve">. </w:t>
      </w:r>
      <w:r>
        <w:rPr>
          <w:b/>
          <w:i w:val="0"/>
        </w:rPr>
        <w:t>Предел:</w:t>
      </w:r>
      <w:r>
        <w:rPr>
          <w:b w:val="0"/>
          <w:i w:val="0"/>
        </w:rPr>
        <w:t xml:space="preserve"> качество и надёжность перехода требуют запуска, а понятность входа и выхода — человека.</w:t>
      </w:r>
    </w:p>
    <w:p>
      <w:bookmarkStart w:id="23" w:name="F03"/>
      <w:pPr>
        <w:pStyle w:val="Heading2"/>
      </w:pPr>
      <w:r>
        <w:rPr>
          <w:b w:val="0"/>
          <w:i w:val="0"/>
        </w:rPr>
        <w:t>F03. Семейная книга должна объединить функции без второго независимого инвентаря</w:t>
      </w:r>
      <w:bookmarkEnd w:id="23"/>
    </w:p>
    <w:p>
      <w:pPr>
        <w:keepLines/>
      </w:pPr>
      <w:r>
        <w:rPr>
          <w:b w:val="0"/>
          <w:i w:val="0"/>
        </w:rPr>
      </w:r>
      <w:r>
        <w:rPr>
          <w:b/>
          <w:i w:val="0"/>
        </w:rPr>
        <w:t>Тип и приоритет:</w:t>
      </w:r>
      <w:r>
        <w:rPr>
          <w:b w:val="0"/>
          <w:i w:val="0"/>
        </w:rPr>
        <w:t xml:space="preserve"> незавершённая или непринятая интеграция; P1. </w:t>
      </w:r>
      <w:r>
        <w:rPr>
          <w:b/>
          <w:i w:val="0"/>
        </w:rPr>
        <w:t>Объём:</w:t>
      </w:r>
      <w:r>
        <w:rPr>
          <w:b w:val="0"/>
          <w:i w:val="0"/>
        </w:rPr>
        <w:t xml:space="preserve"> E/C.</w:t>
      </w:r>
    </w:p>
    <w:p>
      <w:pPr>
        <w:keepLines/>
      </w:pPr>
      <w:r>
        <w:rPr>
          <w:b w:val="0"/>
          <w:i w:val="0"/>
        </w:rPr>
      </w:r>
      <w:r>
        <w:rPr>
          <w:b/>
          <w:i w:val="0"/>
        </w:rPr>
        <w:t>Ситуация игрока.</w:t>
      </w:r>
      <w:r>
        <w:rPr>
          <w:b w:val="0"/>
          <w:i w:val="0"/>
        </w:rPr>
        <w:t xml:space="preserve"> После получения книги человек хочет найти фотографию, прочитать оборот, понять её связь с местом и вернуться к уже записанному вопросу. Одновременно ему могут понадобиться карта, словарь и прежние заметки.</w:t>
      </w:r>
    </w:p>
    <w:p>
      <w:pPr>
        <w:keepLines/>
      </w:pPr>
      <w:r>
        <w:rPr>
          <w:b w:val="0"/>
          <w:i w:val="0"/>
        </w:rPr>
      </w:r>
      <w:r>
        <w:rPr>
          <w:b/>
          <w:i w:val="0"/>
        </w:rPr>
        <w:t>Установленное.</w:t>
      </w:r>
      <w:r>
        <w:rPr>
          <w:b w:val="0"/>
          <w:i w:val="0"/>
        </w:rPr>
        <w:t xml:space="preserve"> </w:t>
      </w:r>
      <w:r>
        <w:rPr>
          <w:rFonts w:ascii="DejaVu Sans Mono" w:hAnsi="DejaVu Sans Mono"/>
          <w:b w:val="0"/>
          <w:i w:val="0"/>
          <w:color w:val="335C53"/>
          <w:sz w:val="17"/>
        </w:rPr>
        <w:t>JournalUi</w:t>
      </w:r>
      <w:r>
        <w:rPr>
          <w:b w:val="0"/>
          <w:i w:val="0"/>
        </w:rPr>
        <w:t xml:space="preserve"> содержит построение страниц, словарь, инвентарь и доступ к карте. Поэтому формулировка «в игре нет журнала/инвентаря» неверна. Наличие этих элементов не принимает модель новой книги, хват, вклейку или её доступность из актуального маршрута. [S13, S17]</w:t>
      </w:r>
    </w:p>
    <w:p>
      <w:pPr>
        <w:keepLines/>
      </w:pPr>
      <w:r>
        <w:rPr>
          <w:b w:val="0"/>
          <w:i w:val="0"/>
        </w:rPr>
      </w:r>
      <w:r>
        <w:rPr>
          <w:b/>
          <w:i w:val="0"/>
        </w:rPr>
        <w:t>Минимальное изменение.</w:t>
      </w:r>
      <w:r>
        <w:rPr>
          <w:b w:val="0"/>
          <w:i w:val="0"/>
        </w:rPr>
        <w:t xml:space="preserve"> Продолжить существующие проекции состояния и довести один разворот с настоящим изображением и оборотом. Развести материальное представление книги, её ввод и источник знания. Физическая модель и хват остаются в </w:t>
      </w:r>
      <w:r>
        <w:rPr>
          <w:rFonts w:ascii="DejaVu Sans Mono" w:hAnsi="DejaVu Sans Mono"/>
          <w:b w:val="0"/>
          <w:i w:val="0"/>
          <w:color w:val="335C53"/>
          <w:sz w:val="17"/>
        </w:rPr>
        <w:t>PW-017</w:t>
      </w:r>
      <w:r>
        <w:rPr>
          <w:b w:val="0"/>
          <w:i w:val="0"/>
        </w:rPr>
        <w:t xml:space="preserve">; представление полезных прежних функций — в </w:t>
      </w:r>
      <w:r>
        <w:rPr>
          <w:rFonts w:ascii="DejaVu Sans Mono" w:hAnsi="DejaVu Sans Mono"/>
          <w:b w:val="0"/>
          <w:i w:val="0"/>
          <w:color w:val="335C53"/>
          <w:sz w:val="17"/>
        </w:rPr>
        <w:t>PW-016</w:t>
      </w:r>
      <w:r>
        <w:rPr>
          <w:b w:val="0"/>
          <w:i w:val="0"/>
        </w:rPr>
        <w:t>. Не создавать две несогласованные коллекции снимков, два словаря или второй механизм сохранения заметок.</w:t>
      </w:r>
    </w:p>
    <w:p>
      <w:pPr>
        <w:keepLines/>
      </w:pPr>
      <w:r>
        <w:rPr>
          <w:b w:val="0"/>
          <w:i w:val="0"/>
        </w:rPr>
      </w:r>
      <w:r>
        <w:rPr>
          <w:b/>
          <w:i w:val="0"/>
        </w:rPr>
        <w:t>Приёмка.</w:t>
      </w:r>
      <w:r>
        <w:rPr>
          <w:b w:val="0"/>
          <w:i w:val="0"/>
        </w:rPr>
        <w:t xml:space="preserve"> Конкретный снимок получен обычным действием, доступен с обеих сторон, помещается в книгу и повторно находится. После Continue сохраняются состояние вклейки, прочитанные сведения и пользовательские записи. Карта, адреса, словарь и существующий инвентарь доступны без регрессии. Одно открытие книги не подтверждает внешнюю гипотезу и не выдаёт награду.</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PW-013–018</w:t>
      </w:r>
      <w:r>
        <w:rPr>
          <w:b w:val="0"/>
          <w:i w:val="0"/>
        </w:rPr>
        <w:t xml:space="preserve">, </w:t>
      </w:r>
      <w:r>
        <w:rPr>
          <w:rFonts w:ascii="DejaVu Sans Mono" w:hAnsi="DejaVu Sans Mono"/>
          <w:b w:val="0"/>
          <w:i w:val="0"/>
          <w:color w:val="335C53"/>
          <w:sz w:val="17"/>
        </w:rPr>
        <w:t>PW-008</w:t>
      </w:r>
      <w:r>
        <w:rPr>
          <w:b w:val="0"/>
          <w:i w:val="0"/>
        </w:rPr>
        <w:t xml:space="preserve">, </w:t>
      </w:r>
      <w:r>
        <w:rPr>
          <w:rFonts w:ascii="DejaVu Sans Mono" w:hAnsi="DejaVu Sans Mono"/>
          <w:b w:val="0"/>
          <w:i w:val="0"/>
          <w:color w:val="335C53"/>
          <w:sz w:val="17"/>
        </w:rPr>
        <w:t>PW-040</w:t>
      </w:r>
      <w:r>
        <w:rPr>
          <w:b w:val="0"/>
          <w:i w:val="0"/>
        </w:rPr>
        <w:t xml:space="preserve">, </w:t>
      </w:r>
      <w:r>
        <w:rPr>
          <w:rFonts w:ascii="DejaVu Sans Mono" w:hAnsi="DejaVu Sans Mono"/>
          <w:b w:val="0"/>
          <w:i w:val="0"/>
          <w:color w:val="335C53"/>
          <w:sz w:val="17"/>
        </w:rPr>
        <w:t>PW-091</w:t>
      </w:r>
      <w:r>
        <w:rPr>
          <w:b w:val="0"/>
          <w:i w:val="0"/>
        </w:rPr>
        <w:t xml:space="preserve">. Прежний пакет уточнял </w:t>
      </w:r>
      <w:r>
        <w:rPr>
          <w:rFonts w:ascii="DejaVu Sans Mono" w:hAnsi="DejaVu Sans Mono"/>
          <w:b w:val="0"/>
          <w:i w:val="0"/>
          <w:color w:val="335C53"/>
          <w:sz w:val="17"/>
        </w:rPr>
        <w:t>PW-016</w:t>
      </w:r>
      <w:r>
        <w:rPr>
          <w:b w:val="0"/>
          <w:i w:val="0"/>
        </w:rPr>
        <w:t xml:space="preserve">. </w:t>
      </w:r>
      <w:r>
        <w:rPr>
          <w:b/>
          <w:i w:val="0"/>
        </w:rPr>
        <w:t>Предел:</w:t>
      </w:r>
      <w:r>
        <w:rPr>
          <w:b w:val="0"/>
          <w:i w:val="0"/>
        </w:rPr>
        <w:t xml:space="preserve"> физическая книга не объявляется полностью отсутствующей; документ фиксирует недостаточность установленного обычного пути. Удобство разворота и художественное качество хвата требуют собственного просмотра и человека.</w:t>
      </w:r>
    </w:p>
    <w:p>
      <w:bookmarkStart w:id="24" w:name="F04"/>
      <w:pPr>
        <w:pStyle w:val="Heading2"/>
      </w:pPr>
      <w:r>
        <w:rPr>
          <w:b w:val="0"/>
          <w:i w:val="0"/>
        </w:rPr>
        <w:t>F04. Значимое действие должно иметь видимую причину и результат</w:t>
      </w:r>
      <w:bookmarkEnd w:id="24"/>
    </w:p>
    <w:p>
      <w:pPr>
        <w:keepLines/>
      </w:pPr>
      <w:r>
        <w:rPr>
          <w:b w:val="0"/>
          <w:i w:val="0"/>
        </w:rPr>
      </w:r>
      <w:r>
        <w:rPr>
          <w:b/>
          <w:i w:val="0"/>
        </w:rPr>
        <w:t>Тип и приоритет:</w:t>
      </w:r>
      <w:r>
        <w:rPr>
          <w:b w:val="0"/>
          <w:i w:val="0"/>
        </w:rPr>
        <w:t xml:space="preserve"> риск разрыва между техническим продвижением и игровым опытом; P1, а недоступный обязательный производитель — P0. </w:t>
      </w:r>
      <w:r>
        <w:rPr>
          <w:b/>
          <w:i w:val="0"/>
        </w:rPr>
        <w:t>Объём:</w:t>
      </w:r>
      <w:r>
        <w:rPr>
          <w:b w:val="0"/>
          <w:i w:val="0"/>
        </w:rPr>
        <w:t xml:space="preserve"> E/C.</w:t>
      </w:r>
    </w:p>
    <w:p>
      <w:pPr>
        <w:keepLines/>
      </w:pPr>
      <w:r>
        <w:rPr>
          <w:b w:val="0"/>
          <w:i w:val="0"/>
        </w:rPr>
      </w:r>
      <w:r>
        <w:rPr>
          <w:b/>
          <w:i w:val="0"/>
        </w:rPr>
        <w:t>Ситуация игрока.</w:t>
      </w:r>
      <w:r>
        <w:rPr>
          <w:b w:val="0"/>
          <w:i w:val="0"/>
        </w:rPr>
        <w:t xml:space="preserve"> Человек пробует правило мира: осматривает, переносит, открывает, сопоставляет или меняет ракурс. После действия он должен понять, что произошло и почему стало возможно продолжение.</w:t>
      </w:r>
    </w:p>
    <w:p>
      <w:pPr>
        <w:keepLines/>
      </w:pPr>
      <w:r>
        <w:rPr>
          <w:b w:val="0"/>
          <w:i w:val="0"/>
        </w:rPr>
      </w:r>
      <w:r>
        <w:rPr>
          <w:b/>
          <w:i w:val="0"/>
        </w:rPr>
        <w:t>Установленное.</w:t>
      </w:r>
      <w:r>
        <w:rPr>
          <w:b w:val="0"/>
          <w:i w:val="0"/>
        </w:rPr>
        <w:t xml:space="preserve"> Сюжетные производители и факты описаны в receipt, но физические действия, геометрия и обычные маршруты выделены отдельными работами. Это подтверждает границу приёмки, а не доказывает, что все нынешние действия уже выглядят пустыми нажатиями. [S17–S18]</w:t>
      </w:r>
    </w:p>
    <w:p>
      <w:pPr>
        <w:keepLines/>
      </w:pPr>
      <w:r>
        <w:rPr>
          <w:b w:val="0"/>
          <w:i w:val="0"/>
        </w:rPr>
      </w:r>
      <w:r>
        <w:rPr>
          <w:b/>
          <w:i w:val="0"/>
        </w:rPr>
        <w:t>Минимальное изменение.</w:t>
      </w:r>
      <w:r>
        <w:rPr>
          <w:b w:val="0"/>
          <w:i w:val="0"/>
        </w:rPr>
        <w:t xml:space="preserve"> Для выбранного эпизода сопоставить каждое обязательное событие с обычным действием игрока, физическим владельцем и воспринимаемым последствием. Событие о завершении не может заменять производство самого действия. При необходимости поправить конкретный предмет, реакцию или короткую реплику, а не добавлять универсальные награды или длинный объясняющий текст.</w:t>
      </w:r>
    </w:p>
    <w:p>
      <w:pPr>
        <w:keepLines/>
      </w:pPr>
      <w:r>
        <w:rPr>
          <w:b w:val="0"/>
          <w:i w:val="0"/>
        </w:rPr>
      </w:r>
      <w:r>
        <w:rPr>
          <w:b/>
          <w:i w:val="0"/>
        </w:rPr>
        <w:t>Приёмка.</w:t>
      </w:r>
      <w:r>
        <w:rPr>
          <w:b w:val="0"/>
          <w:i w:val="0"/>
        </w:rPr>
        <w:t xml:space="preserve"> До действия видна исходная ситуация. После действия изменяется соответствующий объект, доступ, отношение или запись; успех не зависит исключительно от звука либо скрытого флага. Неправильная попытка не звучит как успешная. Повторное чтение разрешено там, где уместно, но не дублирует прогресс. Новый игрок способен объяснить связь своего действия и результата.</w:t>
      </w:r>
    </w:p>
    <w:p>
      <w:pPr>
        <w:keepLines/>
      </w:pPr>
      <w:r>
        <w:rPr>
          <w:b w:val="0"/>
          <w:i w:val="0"/>
        </w:rPr>
      </w:r>
      <w:r>
        <w:rPr>
          <w:b/>
          <w:i w:val="0"/>
        </w:rPr>
        <w:t>Связи:</w:t>
      </w:r>
      <w:r>
        <w:rPr>
          <w:b w:val="0"/>
          <w:i w:val="0"/>
        </w:rPr>
        <w:t xml:space="preserve"> производственные карточки W01–W05, </w:t>
      </w:r>
      <w:r>
        <w:rPr>
          <w:rFonts w:ascii="DejaVu Sans Mono" w:hAnsi="DejaVu Sans Mono"/>
          <w:b w:val="0"/>
          <w:i w:val="0"/>
          <w:color w:val="335C53"/>
          <w:sz w:val="17"/>
        </w:rPr>
        <w:t>PW-029</w:t>
      </w:r>
      <w:r>
        <w:rPr>
          <w:b w:val="0"/>
          <w:i w:val="0"/>
        </w:rPr>
        <w:t xml:space="preserve">, </w:t>
      </w:r>
      <w:r>
        <w:rPr>
          <w:rFonts w:ascii="DejaVu Sans Mono" w:hAnsi="DejaVu Sans Mono"/>
          <w:b w:val="0"/>
          <w:i w:val="0"/>
          <w:color w:val="335C53"/>
          <w:sz w:val="17"/>
        </w:rPr>
        <w:t>PW-079</w:t>
      </w:r>
      <w:r>
        <w:rPr>
          <w:b w:val="0"/>
          <w:i w:val="0"/>
        </w:rPr>
        <w:t xml:space="preserve">, </w:t>
      </w:r>
      <w:r>
        <w:rPr>
          <w:rFonts w:ascii="DejaVu Sans Mono" w:hAnsi="DejaVu Sans Mono"/>
          <w:b w:val="0"/>
          <w:i w:val="0"/>
          <w:color w:val="335C53"/>
          <w:sz w:val="17"/>
        </w:rPr>
        <w:t>PW-094</w:t>
      </w:r>
      <w:r>
        <w:rPr>
          <w:b w:val="0"/>
          <w:i w:val="0"/>
        </w:rPr>
        <w:t xml:space="preserve">, </w:t>
      </w:r>
      <w:r>
        <w:rPr>
          <w:rFonts w:ascii="DejaVu Sans Mono" w:hAnsi="DejaVu Sans Mono"/>
          <w:b w:val="0"/>
          <w:i w:val="0"/>
          <w:color w:val="335C53"/>
          <w:sz w:val="17"/>
        </w:rPr>
        <w:t>ACT1-MECH-AUDIT.3/.4</w:t>
      </w:r>
      <w:r>
        <w:rPr>
          <w:b w:val="0"/>
          <w:i w:val="0"/>
        </w:rPr>
        <w:t xml:space="preserve">, применимые EX. Не создавать задачу «сделать все действия интересными» без конкретного эпизода. </w:t>
      </w:r>
      <w:r>
        <w:rPr>
          <w:b/>
          <w:i w:val="0"/>
        </w:rPr>
        <w:t>Предел:</w:t>
      </w:r>
      <w:r>
        <w:rPr>
          <w:b w:val="0"/>
          <w:i w:val="0"/>
        </w:rPr>
        <w:t xml:space="preserve"> интерес и качество обратной связи в данном аудите не наблюдались; при подтверждении проблемы уточняется карточка реального владельца.</w:t>
      </w:r>
    </w:p>
    <w:p>
      <w:bookmarkStart w:id="25" w:name="F05"/>
      <w:pPr>
        <w:pStyle w:val="Heading2"/>
      </w:pPr>
      <w:r>
        <w:rPr>
          <w:b w:val="0"/>
          <w:i w:val="0"/>
        </w:rPr>
        <w:t>F05. Скрытое условие входа может восприниматься как сломанное взаимодействие</w:t>
      </w:r>
      <w:bookmarkEnd w:id="25"/>
    </w:p>
    <w:p>
      <w:pPr>
        <w:keepLines/>
      </w:pPr>
      <w:r>
        <w:rPr>
          <w:b w:val="0"/>
          <w:i w:val="0"/>
        </w:rPr>
      </w:r>
      <w:r>
        <w:rPr>
          <w:b/>
          <w:i w:val="0"/>
        </w:rPr>
        <w:t>Тип и приоритет:</w:t>
      </w:r>
      <w:r>
        <w:rPr>
          <w:b w:val="0"/>
          <w:i w:val="0"/>
        </w:rPr>
        <w:t xml:space="preserve"> UX-гипотеза; P1 как адресная проверка, не безусловная переделка навигации. </w:t>
      </w:r>
      <w:r>
        <w:rPr>
          <w:b/>
          <w:i w:val="0"/>
        </w:rPr>
        <w:t>Объём:</w:t>
      </w:r>
      <w:r>
        <w:rPr>
          <w:b w:val="0"/>
          <w:i w:val="0"/>
        </w:rPr>
        <w:t xml:space="preserve"> E/C.</w:t>
      </w:r>
    </w:p>
    <w:p>
      <w:pPr>
        <w:keepLines/>
      </w:pPr>
      <w:r>
        <w:rPr>
          <w:b w:val="0"/>
          <w:i w:val="0"/>
        </w:rPr>
      </w:r>
      <w:r>
        <w:rPr>
          <w:b/>
          <w:i w:val="0"/>
        </w:rPr>
        <w:t>Ситуация игрока.</w:t>
      </w:r>
      <w:r>
        <w:rPr>
          <w:b w:val="0"/>
          <w:i w:val="0"/>
        </w:rPr>
        <w:t xml:space="preserve"> Человек узнаёт место фотографии, приходит слишком рано или не понял нужный контекст. Он смотрит на объект, который кажется значимым, но не получает объяснения отказа.</w:t>
      </w:r>
    </w:p>
    <w:p>
      <w:pPr>
        <w:keepLines/>
      </w:pPr>
      <w:r>
        <w:rPr>
          <w:b w:val="0"/>
          <w:i w:val="0"/>
        </w:rPr>
      </w:r>
      <w:r>
        <w:rPr>
          <w:b/>
          <w:i w:val="0"/>
        </w:rPr>
        <w:t>Установленное.</w:t>
      </w:r>
      <w:r>
        <w:rPr>
          <w:b w:val="0"/>
          <w:i w:val="0"/>
        </w:rPr>
        <w:t xml:space="preserve"> </w:t>
      </w:r>
      <w:r>
        <w:rPr>
          <w:rFonts w:ascii="DejaVu Sans Mono" w:hAnsi="DejaVu Sans Mono"/>
          <w:b w:val="0"/>
          <w:i w:val="0"/>
          <w:color w:val="335C53"/>
          <w:sz w:val="17"/>
        </w:rPr>
        <w:t>InteractionTarget</w:t>
      </w:r>
      <w:r>
        <w:rPr>
          <w:b w:val="0"/>
          <w:i w:val="0"/>
        </w:rPr>
        <w:t xml:space="preserve"> уже имеет </w:t>
      </w:r>
      <w:r>
        <w:rPr>
          <w:rFonts w:ascii="DejaVu Sans Mono" w:hAnsi="DejaVu Sans Mono"/>
          <w:b w:val="0"/>
          <w:i w:val="0"/>
          <w:color w:val="335C53"/>
          <w:sz w:val="17"/>
        </w:rPr>
        <w:t>PresentationGate</w:t>
      </w:r>
      <w:r>
        <w:rPr>
          <w:b w:val="0"/>
          <w:i w:val="0"/>
        </w:rPr>
        <w:t xml:space="preserve">, </w:t>
      </w:r>
      <w:r>
        <w:rPr>
          <w:rFonts w:ascii="DejaVu Sans Mono" w:hAnsi="DejaVu Sans Mono"/>
          <w:b w:val="0"/>
          <w:i w:val="0"/>
          <w:color w:val="335C53"/>
          <w:sz w:val="17"/>
        </w:rPr>
        <w:t>PresentationGateHint</w:t>
      </w:r>
      <w:r>
        <w:rPr>
          <w:b w:val="0"/>
          <w:i w:val="0"/>
        </w:rPr>
        <w:t>, повторные действия и проверки семантической доступности. Семантически недоступный интерактив может терять слой выбора. Это осмысленно для ещё не существующей возможности, но потенциально непонятно для известного игроку обязательного объекта. [S14]</w:t>
      </w:r>
    </w:p>
    <w:p>
      <w:pPr>
        <w:keepLines/>
      </w:pPr>
      <w:r>
        <w:rPr>
          <w:b w:val="0"/>
          <w:i w:val="0"/>
        </w:rPr>
      </w:r>
      <w:r>
        <w:rPr>
          <w:b/>
          <w:i w:val="0"/>
        </w:rPr>
        <w:t>Минимальная работа.</w:t>
      </w:r>
      <w:r>
        <w:rPr>
          <w:b w:val="0"/>
          <w:i w:val="0"/>
        </w:rPr>
        <w:t xml:space="preserve"> Проверить один первый якорь в валидных состояниях: до получения контекста, с нужным снимком, с другим снимком и после завершённого визита. Если отказ действительно неясен, использовать существующую подсказку, запись вопроса, реплику или состояние предмета. Не раскрывать недоступный сюжет заранее.</w:t>
      </w:r>
    </w:p>
    <w:p>
      <w:pPr>
        <w:keepLines/>
      </w:pPr>
      <w:r>
        <w:rPr>
          <w:b w:val="0"/>
          <w:i w:val="0"/>
        </w:rPr>
      </w:r>
      <w:r>
        <w:rPr>
          <w:b/>
          <w:i w:val="0"/>
        </w:rPr>
        <w:t>Приёмка.</w:t>
      </w:r>
      <w:r>
        <w:rPr>
          <w:b w:val="0"/>
          <w:i w:val="0"/>
        </w:rPr>
        <w:t xml:space="preserve"> Игрок понимает различие «это декорация», «здесь есть возможность, но не хватает контекста» и «действие сейчас доступно». Для продолжения не нужен пиксель-хантинг или случайный опрос всех жителей. Подсказка по запросу сначала напоминает контекст, затем сужает поиск; она не выдаёт факт и не включает автопуть.</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PW-019</w:t>
      </w:r>
      <w:r>
        <w:rPr>
          <w:b w:val="0"/>
          <w:i w:val="0"/>
        </w:rPr>
        <w:t xml:space="preserve">, </w:t>
      </w:r>
      <w:r>
        <w:rPr>
          <w:rFonts w:ascii="DejaVu Sans Mono" w:hAnsi="DejaVu Sans Mono"/>
          <w:b w:val="0"/>
          <w:i w:val="0"/>
          <w:color w:val="335C53"/>
          <w:sz w:val="17"/>
        </w:rPr>
        <w:t>PW-028</w:t>
      </w:r>
      <w:r>
        <w:rPr>
          <w:b w:val="0"/>
          <w:i w:val="0"/>
        </w:rPr>
        <w:t xml:space="preserve">, </w:t>
      </w:r>
      <w:r>
        <w:rPr>
          <w:rFonts w:ascii="DejaVu Sans Mono" w:hAnsi="DejaVu Sans Mono"/>
          <w:b w:val="0"/>
          <w:i w:val="0"/>
          <w:color w:val="335C53"/>
          <w:sz w:val="17"/>
        </w:rPr>
        <w:t>ACT1-TUTORIAL</w:t>
      </w:r>
      <w:r>
        <w:rPr>
          <w:b w:val="0"/>
          <w:i w:val="0"/>
        </w:rPr>
        <w:t xml:space="preserve">, </w:t>
      </w:r>
      <w:r>
        <w:rPr>
          <w:rFonts w:ascii="DejaVu Sans Mono" w:hAnsi="DejaVu Sans Mono"/>
          <w:b w:val="0"/>
          <w:i w:val="0"/>
          <w:color w:val="335C53"/>
          <w:sz w:val="17"/>
        </w:rPr>
        <w:t>ACT1-PROGRESSION-DOORS</w:t>
      </w:r>
      <w:r>
        <w:rPr>
          <w:b w:val="0"/>
          <w:i w:val="0"/>
        </w:rPr>
        <w:t xml:space="preserve">, </w:t>
      </w:r>
      <w:r>
        <w:rPr>
          <w:rFonts w:ascii="DejaVu Sans Mono" w:hAnsi="DejaVu Sans Mono"/>
          <w:b w:val="0"/>
          <w:i w:val="0"/>
          <w:color w:val="335C53"/>
          <w:sz w:val="17"/>
        </w:rPr>
        <w:t>PW-094</w:t>
      </w:r>
      <w:r>
        <w:rPr>
          <w:b w:val="0"/>
          <w:i w:val="0"/>
        </w:rPr>
        <w:t xml:space="preserve">, </w:t>
      </w:r>
      <w:r>
        <w:rPr>
          <w:rFonts w:ascii="DejaVu Sans Mono" w:hAnsi="DejaVu Sans Mono"/>
          <w:b w:val="0"/>
          <w:i w:val="0"/>
          <w:color w:val="335C53"/>
          <w:sz w:val="17"/>
        </w:rPr>
        <w:t>QA-001</w:t>
      </w:r>
      <w:r>
        <w:rPr>
          <w:b w:val="0"/>
          <w:i w:val="0"/>
        </w:rPr>
        <w:t xml:space="preserve">. Не импортировать пример нового текста как утверждённую реплику. </w:t>
      </w:r>
      <w:r>
        <w:rPr>
          <w:b/>
          <w:i w:val="0"/>
        </w:rPr>
        <w:t>Предел:</w:t>
      </w:r>
      <w:r>
        <w:rPr>
          <w:b w:val="0"/>
          <w:i w:val="0"/>
        </w:rPr>
        <w:t xml:space="preserve"> массовая неисправность наведения или отказов не установлена; необходимо наблюдение конкретной ситуации.</w:t>
      </w:r>
    </w:p>
    <w:p>
      <w:bookmarkStart w:id="26" w:name="F06"/>
      <w:pPr>
        <w:pStyle w:val="Heading2"/>
      </w:pPr>
      <w:r>
        <w:rPr>
          <w:b w:val="0"/>
          <w:i w:val="0"/>
        </w:rPr>
        <w:t>F06. Пропуск объяснения и перерыв не должны лишать игрока цели</w:t>
      </w:r>
      <w:bookmarkEnd w:id="26"/>
    </w:p>
    <w:p>
      <w:pPr>
        <w:keepLines/>
      </w:pPr>
      <w:r>
        <w:rPr>
          <w:b w:val="0"/>
          <w:i w:val="0"/>
        </w:rPr>
      </w:r>
      <w:r>
        <w:rPr>
          <w:b/>
          <w:i w:val="0"/>
        </w:rPr>
        <w:t>Тип и приоритет:</w:t>
      </w:r>
      <w:r>
        <w:rPr>
          <w:b w:val="0"/>
          <w:i w:val="0"/>
        </w:rPr>
        <w:t xml:space="preserve"> проверка дизайна обучения и восстановления контекста; P1. </w:t>
      </w:r>
      <w:r>
        <w:rPr>
          <w:b/>
          <w:i w:val="0"/>
        </w:rPr>
        <w:t>Объём:</w:t>
      </w:r>
      <w:r>
        <w:rPr>
          <w:b w:val="0"/>
          <w:i w:val="0"/>
        </w:rPr>
        <w:t xml:space="preserve"> E/C.</w:t>
      </w:r>
    </w:p>
    <w:p>
      <w:pPr>
        <w:keepLines/>
      </w:pPr>
      <w:r>
        <w:rPr>
          <w:b w:val="0"/>
          <w:i w:val="0"/>
        </w:rPr>
      </w:r>
      <w:r>
        <w:rPr>
          <w:b/>
          <w:i w:val="0"/>
        </w:rPr>
        <w:t>Ситуация игрока.</w:t>
      </w:r>
      <w:r>
        <w:rPr>
          <w:b w:val="0"/>
          <w:i w:val="0"/>
        </w:rPr>
        <w:t xml:space="preserve"> Человек пропускает часть вступления, отвлекается во время семейного разговора либо возвращается после нескольких дней. Он помнит атмосферу, но не точный адрес и не смысл следующего действия.</w:t>
      </w:r>
    </w:p>
    <w:p>
      <w:pPr>
        <w:keepLines/>
      </w:pPr>
      <w:r>
        <w:rPr>
          <w:b w:val="0"/>
          <w:i w:val="0"/>
        </w:rPr>
      </w:r>
      <w:r>
        <w:rPr>
          <w:b/>
          <w:i w:val="0"/>
        </w:rPr>
        <w:t>Установленное.</w:t>
      </w:r>
      <w:r>
        <w:rPr>
          <w:b w:val="0"/>
          <w:i w:val="0"/>
        </w:rPr>
        <w:t xml:space="preserve"> Действующий gameplay предусматривает личную книжку как память Айдара и запросные подсказки. В коде есть журнал, а в меню — Replay Intro. Наличие этих функций не доказывает, что они возвращают именно нужный текущий контекст. [S03, S12–S13]</w:t>
      </w:r>
    </w:p>
    <w:p>
      <w:pPr>
        <w:keepLines/>
      </w:pPr>
      <w:r>
        <w:rPr>
          <w:b w:val="0"/>
          <w:i w:val="0"/>
        </w:rPr>
      </w:r>
      <w:r>
        <w:rPr>
          <w:b/>
          <w:i w:val="0"/>
        </w:rPr>
        <w:t>Минимальная работа.</w:t>
      </w:r>
      <w:r>
        <w:rPr>
          <w:b w:val="0"/>
          <w:i w:val="0"/>
        </w:rPr>
        <w:t xml:space="preserve"> В выбранном эпизоде установить минимальные сведения для продолжения: текущий вопрос, известный источник и возможное место проверки. Проверить их доступность после skip и Continue. Сначала переиспользовать книгу, разговор или существующую подсказку. Не вводить обязательный tutorial-room, энциклопедию всех правил и новую вкладку задач без доказанной необходимости.</w:t>
      </w:r>
    </w:p>
    <w:p>
      <w:pPr>
        <w:keepLines/>
      </w:pPr>
      <w:r>
        <w:rPr>
          <w:b w:val="0"/>
          <w:i w:val="0"/>
        </w:rPr>
      </w:r>
      <w:r>
        <w:rPr>
          <w:b/>
          <w:i w:val="0"/>
        </w:rPr>
        <w:t>Приёмка.</w:t>
      </w:r>
      <w:r>
        <w:rPr>
          <w:b w:val="0"/>
          <w:i w:val="0"/>
        </w:rPr>
        <w:t xml:space="preserve"> Новый игрок без подсказки разработчика может назвать следующий разумный шаг. Восстановление контекста не выдаёт правильное решение и не делает ранее не полученное знание полученным. Replay и повторное чтение безопасны для прогресса. Если затруднение подтверждено, задача формулируется через конкретную отсутствующую связь, а не через оценку «обучение плохое».</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ACT1-TUTORIAL</w:t>
      </w:r>
      <w:r>
        <w:rPr>
          <w:b w:val="0"/>
          <w:i w:val="0"/>
        </w:rPr>
        <w:t xml:space="preserve">, </w:t>
      </w:r>
      <w:r>
        <w:rPr>
          <w:rFonts w:ascii="DejaVu Sans Mono" w:hAnsi="DejaVu Sans Mono"/>
          <w:b w:val="0"/>
          <w:i w:val="0"/>
          <w:color w:val="335C53"/>
          <w:sz w:val="17"/>
        </w:rPr>
        <w:t>PW-028</w:t>
      </w:r>
      <w:r>
        <w:rPr>
          <w:b w:val="0"/>
          <w:i w:val="0"/>
        </w:rPr>
        <w:t xml:space="preserve">, </w:t>
      </w:r>
      <w:r>
        <w:rPr>
          <w:rFonts w:ascii="DejaVu Sans Mono" w:hAnsi="DejaVu Sans Mono"/>
          <w:b w:val="0"/>
          <w:i w:val="0"/>
          <w:color w:val="335C53"/>
          <w:sz w:val="17"/>
        </w:rPr>
        <w:t>PW-016</w:t>
      </w:r>
      <w:r>
        <w:rPr>
          <w:b w:val="0"/>
          <w:i w:val="0"/>
        </w:rPr>
        <w:t xml:space="preserve">, </w:t>
      </w:r>
      <w:r>
        <w:rPr>
          <w:rFonts w:ascii="DejaVu Sans Mono" w:hAnsi="DejaVu Sans Mono"/>
          <w:b w:val="0"/>
          <w:i w:val="0"/>
          <w:color w:val="335C53"/>
          <w:sz w:val="17"/>
        </w:rPr>
        <w:t>PW-094</w:t>
      </w:r>
      <w:r>
        <w:rPr>
          <w:b w:val="0"/>
          <w:i w:val="0"/>
        </w:rPr>
        <w:t xml:space="preserve">, </w:t>
      </w:r>
      <w:r>
        <w:rPr>
          <w:rFonts w:ascii="DejaVu Sans Mono" w:hAnsi="DejaVu Sans Mono"/>
          <w:b w:val="0"/>
          <w:i w:val="0"/>
          <w:color w:val="335C53"/>
          <w:sz w:val="17"/>
        </w:rPr>
        <w:t>QA-001</w:t>
      </w:r>
      <w:r>
        <w:rPr>
          <w:b w:val="0"/>
          <w:i w:val="0"/>
        </w:rPr>
        <w:t xml:space="preserve">. Прежний пакет уточнял </w:t>
      </w:r>
      <w:r>
        <w:rPr>
          <w:rFonts w:ascii="DejaVu Sans Mono" w:hAnsi="DejaVu Sans Mono"/>
          <w:b w:val="0"/>
          <w:i w:val="0"/>
          <w:color w:val="335C53"/>
          <w:sz w:val="17"/>
        </w:rPr>
        <w:t>ACT1-TUTORIAL</w:t>
      </w:r>
      <w:r>
        <w:rPr>
          <w:b w:val="0"/>
          <w:i w:val="0"/>
        </w:rPr>
        <w:t xml:space="preserve">. </w:t>
      </w:r>
      <w:r>
        <w:rPr>
          <w:b/>
          <w:i w:val="0"/>
        </w:rPr>
        <w:t>Предел:</w:t>
      </w:r>
      <w:r>
        <w:rPr>
          <w:b w:val="0"/>
          <w:i w:val="0"/>
        </w:rPr>
        <w:t xml:space="preserve"> ни непонимание личности Айдара, ни забывание цели не измерялись на новом человеке; это вопросы плейтеста.</w:t>
      </w:r>
    </w:p>
    <w:p>
      <w:bookmarkStart w:id="27" w:name="F07"/>
      <w:pPr>
        <w:pStyle w:val="Heading2"/>
      </w:pPr>
      <w:r>
        <w:rPr>
          <w:b w:val="0"/>
          <w:i w:val="0"/>
        </w:rPr>
        <w:t>F07. Впечатление внутри фотографии нельзя выдавать за независимое внешнее доказательство</w:t>
      </w:r>
      <w:bookmarkEnd w:id="27"/>
    </w:p>
    <w:p>
      <w:pPr>
        <w:keepLines/>
      </w:pPr>
      <w:r>
        <w:rPr>
          <w:b w:val="0"/>
          <w:i w:val="0"/>
        </w:rPr>
      </w:r>
      <w:r>
        <w:rPr>
          <w:b/>
          <w:i w:val="0"/>
        </w:rPr>
        <w:t>Тип и приоритет:</w:t>
      </w:r>
      <w:r>
        <w:rPr>
          <w:b w:val="0"/>
          <w:i w:val="0"/>
        </w:rPr>
        <w:t xml:space="preserve"> проверка соблюдения существующего смыслового контракта; P1, с повышением при реальном блокировании сюжета. </w:t>
      </w:r>
      <w:r>
        <w:rPr>
          <w:b/>
          <w:i w:val="0"/>
        </w:rPr>
        <w:t>Объём:</w:t>
      </w:r>
      <w:r>
        <w:rPr>
          <w:b w:val="0"/>
          <w:i w:val="0"/>
        </w:rPr>
        <w:t xml:space="preserve"> E/C.</w:t>
      </w:r>
    </w:p>
    <w:p>
      <w:pPr>
        <w:keepLines/>
      </w:pPr>
      <w:r>
        <w:rPr>
          <w:b w:val="0"/>
          <w:i w:val="0"/>
        </w:rPr>
      </w:r>
      <w:r>
        <w:rPr>
          <w:b/>
          <w:i w:val="0"/>
        </w:rPr>
        <w:t>Ситуация игрока.</w:t>
      </w:r>
      <w:r>
        <w:rPr>
          <w:b w:val="0"/>
          <w:i w:val="0"/>
        </w:rPr>
        <w:t xml:space="preserve"> Внутри мира Айдар видит необычную связь или человека. После выхода он изучает обычный источник — место, запись, авторство или свидетельство — и должен различить увиденное и подтверждённое.</w:t>
      </w:r>
    </w:p>
    <w:p>
      <w:pPr>
        <w:keepLines/>
      </w:pPr>
      <w:r>
        <w:rPr>
          <w:b w:val="0"/>
          <w:i w:val="0"/>
        </w:rPr>
      </w:r>
      <w:r>
        <w:rPr>
          <w:b/>
          <w:i w:val="0"/>
        </w:rPr>
        <w:t>Установленное.</w:t>
      </w:r>
      <w:r>
        <w:rPr>
          <w:b w:val="0"/>
          <w:i w:val="0"/>
        </w:rPr>
        <w:t xml:space="preserve"> Такое разделение уже заложено в каноне и новой модели источников. Receipt описывает отдельные внешние подтверждения. Поэтому не требуется придумывать новую «систему расследования» рядом с существующим kernel. [S02, S16–S17]</w:t>
      </w:r>
    </w:p>
    <w:p>
      <w:pPr>
        <w:keepLines/>
      </w:pPr>
      <w:r>
        <w:rPr>
          <w:b w:val="0"/>
          <w:i w:val="0"/>
        </w:rPr>
      </w:r>
      <w:r>
        <w:rPr>
          <w:b/>
          <w:i w:val="0"/>
        </w:rPr>
        <w:t>Минимальная работа.</w:t>
      </w:r>
      <w:r>
        <w:rPr>
          <w:b w:val="0"/>
          <w:i w:val="0"/>
        </w:rPr>
        <w:t xml:space="preserve"> Проследить цепь одного подтверждения: внутреннее наблюдение → запись вопроса → самостоятельный внешний источник → подтверждение. Проверить представление в книге и разрешённость производящих команд. Исправлять только найденное смешение статусов или непонятную подачу.</w:t>
      </w:r>
    </w:p>
    <w:p>
      <w:pPr>
        <w:keepLines/>
      </w:pPr>
      <w:r>
        <w:rPr>
          <w:b w:val="0"/>
          <w:i w:val="0"/>
        </w:rPr>
      </w:r>
      <w:r>
        <w:rPr>
          <w:b/>
          <w:i w:val="0"/>
        </w:rPr>
        <w:t>Приёмка.</w:t>
      </w:r>
      <w:r>
        <w:rPr>
          <w:b w:val="0"/>
          <w:i w:val="0"/>
        </w:rPr>
        <w:t xml:space="preserve"> Выход из мира, открытие книги, повтор диалога или настройка языка не подтверждают внешний факт сами по себе. Подтверждение имеет действительный независимый источник и не заменяется копией внутреннего текста. Пользовательская подпись остаётся подписью Айдара, а не безошибочным заключением автора игры. Не объявляется доказанной причина смерти Марата, которую действующий контракт оставляет открытой.</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PW-008</w:t>
      </w:r>
      <w:r>
        <w:rPr>
          <w:b w:val="0"/>
          <w:i w:val="0"/>
        </w:rPr>
        <w:t xml:space="preserve">, </w:t>
      </w:r>
      <w:r>
        <w:rPr>
          <w:rFonts w:ascii="DejaVu Sans Mono" w:hAnsi="DejaVu Sans Mono"/>
          <w:b w:val="0"/>
          <w:i w:val="0"/>
          <w:color w:val="335C53"/>
          <w:sz w:val="17"/>
        </w:rPr>
        <w:t>PW-073</w:t>
      </w:r>
      <w:r>
        <w:rPr>
          <w:b w:val="0"/>
          <w:i w:val="0"/>
        </w:rPr>
        <w:t xml:space="preserve">, </w:t>
      </w:r>
      <w:r>
        <w:rPr>
          <w:rFonts w:ascii="DejaVu Sans Mono" w:hAnsi="DejaVu Sans Mono"/>
          <w:b w:val="0"/>
          <w:i w:val="0"/>
          <w:color w:val="335C53"/>
          <w:sz w:val="17"/>
        </w:rPr>
        <w:t>PW-074</w:t>
      </w:r>
      <w:r>
        <w:rPr>
          <w:b w:val="0"/>
          <w:i w:val="0"/>
        </w:rPr>
        <w:t xml:space="preserve">, </w:t>
      </w:r>
      <w:r>
        <w:rPr>
          <w:rFonts w:ascii="DejaVu Sans Mono" w:hAnsi="DejaVu Sans Mono"/>
          <w:b w:val="0"/>
          <w:i w:val="0"/>
          <w:color w:val="335C53"/>
          <w:sz w:val="17"/>
        </w:rPr>
        <w:t>PW-075</w:t>
      </w:r>
      <w:r>
        <w:rPr>
          <w:b w:val="0"/>
          <w:i w:val="0"/>
        </w:rPr>
        <w:t xml:space="preserve">, </w:t>
      </w:r>
      <w:r>
        <w:rPr>
          <w:rFonts w:ascii="DejaVu Sans Mono" w:hAnsi="DejaVu Sans Mono"/>
          <w:b w:val="0"/>
          <w:i w:val="0"/>
          <w:color w:val="335C53"/>
          <w:sz w:val="17"/>
        </w:rPr>
        <w:t>PW-094</w:t>
      </w:r>
      <w:r>
        <w:rPr>
          <w:b w:val="0"/>
          <w:i w:val="0"/>
        </w:rPr>
        <w:t xml:space="preserve">, </w:t>
      </w:r>
      <w:r>
        <w:rPr>
          <w:rFonts w:ascii="DejaVu Sans Mono" w:hAnsi="DejaVu Sans Mono"/>
          <w:b w:val="0"/>
          <w:i w:val="0"/>
          <w:color w:val="335C53"/>
          <w:sz w:val="17"/>
        </w:rPr>
        <w:t>PW-092</w:t>
      </w:r>
      <w:r>
        <w:rPr>
          <w:b w:val="0"/>
          <w:i w:val="0"/>
        </w:rPr>
        <w:t xml:space="preserve">. </w:t>
      </w:r>
      <w:r>
        <w:rPr>
          <w:b/>
          <w:i w:val="0"/>
        </w:rPr>
        <w:t>Предел:</w:t>
      </w:r>
      <w:r>
        <w:rPr>
          <w:b w:val="0"/>
          <w:i w:val="0"/>
        </w:rPr>
        <w:t xml:space="preserve"> конкретная нынешняя ошибка разделения не обнаружена этим документом; это важный инвариант для проверки интегрированного пути.</w:t>
      </w:r>
    </w:p>
    <w:p>
      <w:bookmarkStart w:id="28" w:name="F08"/>
      <w:pPr>
        <w:pStyle w:val="Heading2"/>
      </w:pPr>
      <w:r>
        <w:rPr>
          <w:b w:val="0"/>
          <w:i w:val="0"/>
        </w:rPr>
        <w:t>F08. Поиск, собственная подпись и печать должны завершаться настоящей копией</w:t>
      </w:r>
      <w:bookmarkEnd w:id="28"/>
    </w:p>
    <w:p>
      <w:pPr>
        <w:keepLines/>
      </w:pPr>
      <w:r>
        <w:rPr>
          <w:b w:val="0"/>
          <w:i w:val="0"/>
        </w:rPr>
      </w:r>
      <w:r>
        <w:rPr>
          <w:b/>
          <w:i w:val="0"/>
        </w:rPr>
        <w:t>Тип и приоритет:</w:t>
      </w:r>
      <w:r>
        <w:rPr>
          <w:b w:val="0"/>
          <w:i w:val="0"/>
        </w:rPr>
        <w:t xml:space="preserve"> интеграция существующих систем ПК, фотографии и книги; P1, недостижимое обязательное действие — P0. </w:t>
      </w:r>
      <w:r>
        <w:rPr>
          <w:b/>
          <w:i w:val="0"/>
        </w:rPr>
        <w:t>Объём:</w:t>
      </w:r>
      <w:r>
        <w:rPr>
          <w:b w:val="0"/>
          <w:i w:val="0"/>
        </w:rPr>
        <w:t xml:space="preserve"> C; ограниченная проверка возможна до готовности всей кампании.</w:t>
      </w:r>
    </w:p>
    <w:p>
      <w:pPr>
        <w:keepLines/>
      </w:pPr>
      <w:r>
        <w:rPr>
          <w:b w:val="0"/>
          <w:i w:val="0"/>
        </w:rPr>
      </w:r>
      <w:r>
        <w:rPr>
          <w:b/>
          <w:i w:val="0"/>
        </w:rPr>
        <w:t>Ситуация игрока.</w:t>
      </w:r>
      <w:r>
        <w:rPr>
          <w:b w:val="0"/>
          <w:i w:val="0"/>
        </w:rPr>
        <w:t xml:space="preserve"> Человек по сюжетному основанию ищет файл, получает право использовать его, вводит собственную подпись, печатает снимок и помещает копию в книгу. Последовательность должна оставаться одним понятным предметным действием, а не несколькими не связанными интерфейсами.</w:t>
      </w:r>
    </w:p>
    <w:p>
      <w:pPr>
        <w:keepLines/>
      </w:pPr>
      <w:r>
        <w:rPr>
          <w:b w:val="0"/>
          <w:i w:val="0"/>
        </w:rPr>
      </w:r>
      <w:r>
        <w:rPr>
          <w:b/>
          <w:i w:val="0"/>
        </w:rPr>
        <w:t>Установленное.</w:t>
      </w:r>
      <w:r>
        <w:rPr>
          <w:b w:val="0"/>
          <w:i w:val="0"/>
        </w:rPr>
        <w:t xml:space="preserve"> В проекте уже есть семейство OldPc и новый производитель подписи. Receipt подтверждает ограниченную техническую проверку окна и событий, отдельно оставляя обычный поиск, физический принтер и последующего потребителя за пределами этого результата. Нельзя говорить, что весь ПК отсутствует или что вся работа после даты receipt не сделана. [S17, S21]</w:t>
      </w:r>
    </w:p>
    <w:p>
      <w:pPr>
        <w:keepLines/>
      </w:pPr>
      <w:r>
        <w:rPr>
          <w:b w:val="0"/>
          <w:i w:val="0"/>
        </w:rPr>
      </w:r>
      <w:r>
        <w:rPr>
          <w:b/>
          <w:i w:val="0"/>
        </w:rPr>
        <w:t>Минимальное изменение.</w:t>
      </w:r>
      <w:r>
        <w:rPr>
          <w:b w:val="0"/>
          <w:i w:val="0"/>
        </w:rPr>
        <w:t xml:space="preserve"> Довести существующий путь одного и того же </w:t>
      </w:r>
      <w:r>
        <w:rPr>
          <w:rFonts w:ascii="DejaVu Sans Mono" w:hAnsi="DejaVu Sans Mono"/>
          <w:b w:val="0"/>
          <w:i w:val="0"/>
          <w:color w:val="335C53"/>
          <w:sz w:val="17"/>
        </w:rPr>
        <w:t>PhotoId</w:t>
      </w:r>
      <w:r>
        <w:rPr>
          <w:b w:val="0"/>
          <w:i w:val="0"/>
        </w:rPr>
        <w:t xml:space="preserve">: поиск → допустимый доступ → ввод → подготовка копии → печать → получение → вклейка. Физический принтер и копия остаются в </w:t>
      </w:r>
      <w:r>
        <w:rPr>
          <w:rFonts w:ascii="DejaVu Sans Mono" w:hAnsi="DejaVu Sans Mono"/>
          <w:b w:val="0"/>
          <w:i w:val="0"/>
          <w:color w:val="335C53"/>
          <w:sz w:val="17"/>
        </w:rPr>
        <w:t>PW-042</w:t>
      </w:r>
      <w:r>
        <w:rPr>
          <w:b w:val="0"/>
          <w:i w:val="0"/>
        </w:rPr>
        <w:t xml:space="preserve">. Пустой или отменённый ввод не должен принимать шаг как завершённый. Нельзя заменить весь предметный путь непосредственным выставлением </w:t>
      </w:r>
      <w:r>
        <w:rPr>
          <w:rFonts w:ascii="DejaVu Sans Mono" w:hAnsi="DejaVu Sans Mono"/>
          <w:b w:val="0"/>
          <w:i w:val="0"/>
          <w:color w:val="335C53"/>
          <w:sz w:val="17"/>
        </w:rPr>
        <w:t>mounted</w:t>
      </w:r>
      <w:r>
        <w:rPr>
          <w:b w:val="0"/>
          <w:i w:val="0"/>
        </w:rPr>
        <w:t>.</w:t>
      </w:r>
    </w:p>
    <w:p>
      <w:pPr>
        <w:keepLines/>
      </w:pPr>
      <w:r>
        <w:rPr>
          <w:b w:val="0"/>
          <w:i w:val="0"/>
        </w:rPr>
      </w:r>
      <w:r>
        <w:rPr>
          <w:b/>
          <w:i w:val="0"/>
        </w:rPr>
        <w:t>Приёмка.</w:t>
      </w:r>
      <w:r>
        <w:rPr>
          <w:b w:val="0"/>
          <w:i w:val="0"/>
        </w:rPr>
        <w:t xml:space="preserve"> Игрок действительно находит файл через обычную оболочку, вводит свою сохраняемую подпись, забирает разрешённую копию и использует её. Повтор печати не создаёт дубликаты сюжетного прогресса. После Continue подпись и состояние снимка читаются. Для татарского ввода проверяется реальная возможность набора, а не только наличие нужных глифов в шрифте.</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PW-075</w:t>
      </w:r>
      <w:r>
        <w:rPr>
          <w:b w:val="0"/>
          <w:i w:val="0"/>
        </w:rPr>
        <w:t xml:space="preserve">, </w:t>
      </w:r>
      <w:r>
        <w:rPr>
          <w:rFonts w:ascii="DejaVu Sans Mono" w:hAnsi="DejaVu Sans Mono"/>
          <w:b w:val="0"/>
          <w:i w:val="0"/>
          <w:color w:val="335C53"/>
          <w:sz w:val="17"/>
        </w:rPr>
        <w:t>PW-042</w:t>
      </w:r>
      <w:r>
        <w:rPr>
          <w:b w:val="0"/>
          <w:i w:val="0"/>
        </w:rPr>
        <w:t xml:space="preserve">, </w:t>
      </w:r>
      <w:r>
        <w:rPr>
          <w:rFonts w:ascii="DejaVu Sans Mono" w:hAnsi="DejaVu Sans Mono"/>
          <w:b w:val="0"/>
          <w:i w:val="0"/>
          <w:color w:val="335C53"/>
          <w:sz w:val="17"/>
        </w:rPr>
        <w:t>PW-013–016</w:t>
      </w:r>
      <w:r>
        <w:rPr>
          <w:b w:val="0"/>
          <w:i w:val="0"/>
        </w:rPr>
        <w:t xml:space="preserve">, </w:t>
      </w:r>
      <w:r>
        <w:rPr>
          <w:rFonts w:ascii="DejaVu Sans Mono" w:hAnsi="DejaVu Sans Mono"/>
          <w:b w:val="0"/>
          <w:i w:val="0"/>
          <w:color w:val="335C53"/>
          <w:sz w:val="17"/>
        </w:rPr>
        <w:t>PW-018</w:t>
      </w:r>
      <w:r>
        <w:rPr>
          <w:b w:val="0"/>
          <w:i w:val="0"/>
        </w:rPr>
        <w:t xml:space="preserve">, </w:t>
      </w:r>
      <w:r>
        <w:rPr>
          <w:rFonts w:ascii="DejaVu Sans Mono" w:hAnsi="DejaVu Sans Mono"/>
          <w:b w:val="0"/>
          <w:i w:val="0"/>
          <w:color w:val="335C53"/>
          <w:sz w:val="17"/>
        </w:rPr>
        <w:t>ACT1-OLDPC-SEARCH</w:t>
      </w:r>
      <w:r>
        <w:rPr>
          <w:b w:val="0"/>
          <w:i w:val="0"/>
        </w:rPr>
        <w:t xml:space="preserve">, </w:t>
      </w:r>
      <w:r>
        <w:rPr>
          <w:rFonts w:ascii="DejaVu Sans Mono" w:hAnsi="DejaVu Sans Mono"/>
          <w:b w:val="0"/>
          <w:i w:val="0"/>
          <w:color w:val="335C53"/>
          <w:sz w:val="17"/>
        </w:rPr>
        <w:t>PW-094</w:t>
      </w:r>
      <w:r>
        <w:rPr>
          <w:b w:val="0"/>
          <w:i w:val="0"/>
        </w:rPr>
        <w:t xml:space="preserve">. Прежний пакет уточнял </w:t>
      </w:r>
      <w:r>
        <w:rPr>
          <w:rFonts w:ascii="DejaVu Sans Mono" w:hAnsi="DejaVu Sans Mono"/>
          <w:b w:val="0"/>
          <w:i w:val="0"/>
          <w:color w:val="335C53"/>
          <w:sz w:val="17"/>
        </w:rPr>
        <w:t>PW-075</w:t>
      </w:r>
      <w:r>
        <w:rPr>
          <w:b w:val="0"/>
          <w:i w:val="0"/>
        </w:rPr>
        <w:t xml:space="preserve">. </w:t>
      </w:r>
      <w:r>
        <w:rPr>
          <w:b/>
          <w:i w:val="0"/>
        </w:rPr>
        <w:t>Предел:</w:t>
      </w:r>
      <w:r>
        <w:rPr>
          <w:b w:val="0"/>
          <w:i w:val="0"/>
        </w:rPr>
        <w:t xml:space="preserve"> удобство поиска и набора не наблюдалось; условие доступа и точный интерфейс берутся из актуального ТЗ, а не из выдуманного нового сценария.</w:t>
      </w:r>
    </w:p>
    <w:p>
      <w:bookmarkStart w:id="29" w:name="F09"/>
      <w:pPr>
        <w:pStyle w:val="Heading2"/>
      </w:pPr>
      <w:r>
        <w:rPr>
          <w:b w:val="0"/>
          <w:i w:val="0"/>
        </w:rPr>
        <w:t>F09. Сохранение внутри фотомира должно восстанавливать физический опыт</w:t>
      </w:r>
      <w:bookmarkEnd w:id="29"/>
    </w:p>
    <w:p>
      <w:pPr>
        <w:keepLines/>
      </w:pPr>
      <w:r>
        <w:rPr>
          <w:b w:val="0"/>
          <w:i w:val="0"/>
        </w:rPr>
      </w:r>
      <w:r>
        <w:rPr>
          <w:b/>
          <w:i w:val="0"/>
        </w:rPr>
        <w:t>Тип и приоритет:</w:t>
      </w:r>
      <w:r>
        <w:rPr>
          <w:b w:val="0"/>
          <w:i w:val="0"/>
        </w:rPr>
        <w:t xml:space="preserve"> проверка риска интеграции; P1. Воспроизведённая потеря обязательного прогресса или невосстановимый softlock — P0. </w:t>
      </w:r>
      <w:r>
        <w:rPr>
          <w:b/>
          <w:i w:val="0"/>
        </w:rPr>
        <w:t>Объём:</w:t>
      </w:r>
      <w:r>
        <w:rPr>
          <w:b w:val="0"/>
          <w:i w:val="0"/>
        </w:rPr>
        <w:t xml:space="preserve"> E/C.</w:t>
      </w:r>
    </w:p>
    <w:p>
      <w:pPr>
        <w:keepLines/>
      </w:pPr>
      <w:r>
        <w:rPr>
          <w:b w:val="0"/>
          <w:i w:val="0"/>
        </w:rPr>
      </w:r>
      <w:r>
        <w:rPr>
          <w:b/>
          <w:i w:val="0"/>
        </w:rPr>
        <w:t>Ситуация игрока.</w:t>
      </w:r>
      <w:r>
        <w:rPr>
          <w:b w:val="0"/>
          <w:i w:val="0"/>
        </w:rPr>
        <w:t xml:space="preserve"> Человек сделал предметное действие внутри фотографии, сохранился, полностью закрыл приложение и выбрал Continue. Он ожидает тот же смысловой и физический этап, а не сцену с правильным флагом, но неверной позой или пропавшим предметом.</w:t>
      </w:r>
    </w:p>
    <w:p>
      <w:pPr>
        <w:keepLines/>
      </w:pPr>
      <w:r>
        <w:rPr>
          <w:b w:val="0"/>
          <w:i w:val="0"/>
        </w:rPr>
      </w:r>
      <w:r>
        <w:rPr>
          <w:b/>
          <w:i w:val="0"/>
        </w:rPr>
        <w:t>Установленное.</w:t>
      </w:r>
      <w:r>
        <w:rPr>
          <w:b w:val="0"/>
          <w:i w:val="0"/>
        </w:rPr>
        <w:t xml:space="preserve"> </w:t>
      </w:r>
      <w:r>
        <w:rPr>
          <w:rFonts w:ascii="DejaVu Sans Mono" w:hAnsi="DejaVu Sans Mono"/>
          <w:b w:val="0"/>
          <w:i w:val="0"/>
          <w:color w:val="335C53"/>
          <w:sz w:val="17"/>
        </w:rPr>
        <w:t>RuntimeBridge</w:t>
      </w:r>
      <w:r>
        <w:rPr>
          <w:b w:val="0"/>
          <w:i w:val="0"/>
        </w:rPr>
        <w:t xml:space="preserve"> использует атомарное хранилище, отдельные пользовательские/debug-пути и пространство новой кампании. Это действующая основа. Ни потеря сохранений, ни неправильный возврат не были лично воспроизведены аудитором. [S11–S12]</w:t>
      </w:r>
    </w:p>
    <w:p>
      <w:pPr>
        <w:keepLines/>
      </w:pPr>
      <w:r>
        <w:rPr>
          <w:b w:val="0"/>
          <w:i w:val="0"/>
        </w:rPr>
      </w:r>
      <w:r>
        <w:rPr>
          <w:b/>
          <w:i w:val="0"/>
        </w:rPr>
        <w:t>Минимальная работа.</w:t>
      </w:r>
      <w:r>
        <w:rPr>
          <w:b w:val="0"/>
          <w:i w:val="0"/>
        </w:rPr>
        <w:t xml:space="preserve"> Проверить интеграционную последовательность вход → действие → save → закрытие процесса → Continue → выход. Сопоставить фотографию, вклейку, собственный текст, предметное последствие, активный домен, safe node и билет возврата. Затем выполнить предусмотренные существующей задачей случаи отмены и сбоя, начиная с выявленного риска.</w:t>
      </w:r>
    </w:p>
    <w:p>
      <w:pPr>
        <w:keepLines/>
      </w:pPr>
      <w:r>
        <w:rPr>
          <w:b w:val="0"/>
          <w:i w:val="0"/>
        </w:rPr>
      </w:r>
      <w:r>
        <w:rPr>
          <w:b/>
          <w:i w:val="0"/>
        </w:rPr>
        <w:t>Приёмка.</w:t>
      </w:r>
      <w:r>
        <w:rPr>
          <w:b w:val="0"/>
          <w:i w:val="0"/>
        </w:rPr>
        <w:t xml:space="preserve"> Прогресс не потерян; опора и положение валидны; управление не заблокировано; выход наружу доступен; повторные события не выданы. Старый или повреждённый слот не перезаписывается молча. Источник ошибки объясняется пользователю, а исходные данные сохранены для восстановления. Изолированные тестовые данные не попадают в обычное прохождение.</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PW-024</w:t>
      </w:r>
      <w:r>
        <w:rPr>
          <w:b w:val="0"/>
          <w:i w:val="0"/>
        </w:rPr>
        <w:t xml:space="preserve">, </w:t>
      </w:r>
      <w:r>
        <w:rPr>
          <w:rFonts w:ascii="DejaVu Sans Mono" w:hAnsi="DejaVu Sans Mono"/>
          <w:b w:val="0"/>
          <w:i w:val="0"/>
          <w:color w:val="335C53"/>
          <w:sz w:val="17"/>
        </w:rPr>
        <w:t>PW-025</w:t>
      </w:r>
      <w:r>
        <w:rPr>
          <w:b w:val="0"/>
          <w:i w:val="0"/>
        </w:rPr>
        <w:t xml:space="preserve">, </w:t>
      </w:r>
      <w:r>
        <w:rPr>
          <w:rFonts w:ascii="DejaVu Sans Mono" w:hAnsi="DejaVu Sans Mono"/>
          <w:b w:val="0"/>
          <w:i w:val="0"/>
          <w:color w:val="335C53"/>
          <w:sz w:val="17"/>
        </w:rPr>
        <w:t>PW-085</w:t>
      </w:r>
      <w:r>
        <w:rPr>
          <w:b w:val="0"/>
          <w:i w:val="0"/>
        </w:rPr>
        <w:t xml:space="preserve">, </w:t>
      </w:r>
      <w:r>
        <w:rPr>
          <w:rFonts w:ascii="DejaVu Sans Mono" w:hAnsi="DejaVu Sans Mono"/>
          <w:b w:val="0"/>
          <w:i w:val="0"/>
          <w:color w:val="335C53"/>
          <w:sz w:val="17"/>
        </w:rPr>
        <w:t>PW-086</w:t>
      </w:r>
      <w:r>
        <w:rPr>
          <w:b w:val="0"/>
          <w:i w:val="0"/>
        </w:rPr>
        <w:t xml:space="preserve">, </w:t>
      </w:r>
      <w:r>
        <w:rPr>
          <w:rFonts w:ascii="DejaVu Sans Mono" w:hAnsi="DejaVu Sans Mono"/>
          <w:b w:val="0"/>
          <w:i w:val="0"/>
          <w:color w:val="335C53"/>
          <w:sz w:val="17"/>
        </w:rPr>
        <w:t>FINISH-06</w:t>
      </w:r>
      <w:r>
        <w:rPr>
          <w:b w:val="0"/>
          <w:i w:val="0"/>
        </w:rPr>
        <w:t xml:space="preserve">, </w:t>
      </w:r>
      <w:r>
        <w:rPr>
          <w:rFonts w:ascii="DejaVu Sans Mono" w:hAnsi="DejaVu Sans Mono"/>
          <w:b w:val="0"/>
          <w:i w:val="0"/>
          <w:color w:val="335C53"/>
          <w:sz w:val="17"/>
        </w:rPr>
        <w:t>REL-002</w:t>
      </w:r>
      <w:r>
        <w:rPr>
          <w:b w:val="0"/>
          <w:i w:val="0"/>
        </w:rPr>
        <w:t xml:space="preserve">. Прежний пакет уточнял </w:t>
      </w:r>
      <w:r>
        <w:rPr>
          <w:rFonts w:ascii="DejaVu Sans Mono" w:hAnsi="DejaVu Sans Mono"/>
          <w:b w:val="0"/>
          <w:i w:val="0"/>
          <w:color w:val="335C53"/>
          <w:sz w:val="17"/>
        </w:rPr>
        <w:t>PW-024</w:t>
      </w:r>
      <w:r>
        <w:rPr>
          <w:b w:val="0"/>
          <w:i w:val="0"/>
        </w:rPr>
        <w:t xml:space="preserve">. </w:t>
      </w:r>
      <w:r>
        <w:rPr>
          <w:b/>
          <w:i w:val="0"/>
        </w:rPr>
        <w:t>Граница объёма:</w:t>
      </w:r>
      <w:r>
        <w:rPr>
          <w:b w:val="0"/>
          <w:i w:val="0"/>
        </w:rPr>
        <w:t xml:space="preserve"> один успешный roundtrip не закрывает матрицу сбоев или обязательные двадцать циклов, если они входят в текущие </w:t>
      </w:r>
      <w:r>
        <w:rPr>
          <w:rFonts w:ascii="DejaVu Sans Mono" w:hAnsi="DejaVu Sans Mono"/>
          <w:b w:val="0"/>
          <w:i w:val="0"/>
          <w:color w:val="335C53"/>
          <w:sz w:val="17"/>
        </w:rPr>
        <w:t>done_when</w:t>
      </w:r>
      <w:r>
        <w:rPr>
          <w:b w:val="0"/>
          <w:i w:val="0"/>
        </w:rPr>
        <w:t>. Документ не сокращает эти гейты.</w:t>
      </w:r>
    </w:p>
    <w:p>
      <w:bookmarkStart w:id="30" w:name="F10"/>
      <w:pPr>
        <w:pStyle w:val="Heading2"/>
      </w:pPr>
      <w:r>
        <w:rPr>
          <w:b w:val="0"/>
          <w:i w:val="0"/>
        </w:rPr>
        <w:t>F10. Переходы между режимами ввода и настройками требуют сквозной проверки</w:t>
      </w:r>
      <w:bookmarkEnd w:id="30"/>
    </w:p>
    <w:p>
      <w:pPr>
        <w:keepLines/>
      </w:pPr>
      <w:r>
        <w:rPr>
          <w:b w:val="0"/>
          <w:i w:val="0"/>
        </w:rPr>
      </w:r>
      <w:r>
        <w:rPr>
          <w:b/>
          <w:i w:val="0"/>
        </w:rPr>
        <w:t>Тип и приоритет:</w:t>
      </w:r>
      <w:r>
        <w:rPr>
          <w:b w:val="0"/>
          <w:i w:val="0"/>
        </w:rPr>
        <w:t xml:space="preserve"> интеграционная проверка UX и доступности; P1, невосстановимая потеря управления — P0. </w:t>
      </w:r>
      <w:r>
        <w:rPr>
          <w:b/>
          <w:i w:val="0"/>
        </w:rPr>
        <w:t>Объём:</w:t>
      </w:r>
      <w:r>
        <w:rPr>
          <w:b w:val="0"/>
          <w:i w:val="0"/>
        </w:rPr>
        <w:t xml:space="preserve"> E/C.</w:t>
      </w:r>
    </w:p>
    <w:p>
      <w:pPr>
        <w:keepLines/>
      </w:pPr>
      <w:r>
        <w:rPr>
          <w:b w:val="0"/>
          <w:i w:val="0"/>
        </w:rPr>
      </w:r>
      <w:r>
        <w:rPr>
          <w:b/>
          <w:i w:val="0"/>
        </w:rPr>
        <w:t>Ситуация игрока.</w:t>
      </w:r>
      <w:r>
        <w:rPr>
          <w:b w:val="0"/>
          <w:i w:val="0"/>
        </w:rPr>
        <w:t xml:space="preserve"> Человек открывает книгу, затем документ, возвращается в мир, садится за ПК, меняет настройку, ставит игру на паузу или сворачивает окно. Одно нажатие должно иметь одно понятное назначение в текущем режиме.</w:t>
      </w:r>
    </w:p>
    <w:p>
      <w:pPr>
        <w:keepLines/>
      </w:pPr>
      <w:r>
        <w:rPr>
          <w:b w:val="0"/>
          <w:i w:val="0"/>
        </w:rPr>
      </w:r>
      <w:r>
        <w:rPr>
          <w:b/>
          <w:i w:val="0"/>
        </w:rPr>
        <w:t>Установленное.</w:t>
      </w:r>
      <w:r>
        <w:rPr>
          <w:b w:val="0"/>
          <w:i w:val="0"/>
        </w:rPr>
        <w:t xml:space="preserve"> В коде есть проверка modal/session, UI-обработчики и настройки FOV, чувствительности, head bob, reduced motion, крупного текста, субтитров и громкости. Это не доказательство их отсутствия и не приёмка всех сочетаний новых режимов. [S06, S11–S14, S23]</w:t>
      </w:r>
    </w:p>
    <w:p>
      <w:pPr>
        <w:keepLines/>
      </w:pPr>
      <w:r>
        <w:rPr>
          <w:b w:val="0"/>
          <w:i w:val="0"/>
        </w:rPr>
      </w:r>
      <w:r>
        <w:rPr>
          <w:b/>
          <w:i w:val="0"/>
        </w:rPr>
        <w:t>Минимальная работа.</w:t>
      </w:r>
      <w:r>
        <w:rPr>
          <w:b w:val="0"/>
          <w:i w:val="0"/>
        </w:rPr>
        <w:t xml:space="preserve"> Составить короткую матрицу реально используемых переходов выбранного эпизода. Проверить выход из каждого режима, восстановление курсора/камеры и действие переназначенной кнопки. Сначала исправлять конкретного владельца состояния; не вводить второй глобальный менеджер фокуса без установленной архитектурной необходимости.</w:t>
      </w:r>
    </w:p>
    <w:p>
      <w:pPr>
        <w:keepLines/>
      </w:pPr>
      <w:r>
        <w:rPr>
          <w:b w:val="0"/>
          <w:i w:val="0"/>
        </w:rPr>
      </w:r>
      <w:r>
        <w:rPr>
          <w:b/>
          <w:i w:val="0"/>
        </w:rPr>
        <w:t>Приёмка.</w:t>
      </w:r>
      <w:r>
        <w:rPr>
          <w:b w:val="0"/>
          <w:i w:val="0"/>
        </w:rPr>
        <w:t xml:space="preserve"> Закрытие книги не активирует одновременно предмет за ней. Выход из диалога не оставляет скрытую блокировку. После сворачивания или отмены перехода состояние ввода понятно. Reduced motion действует на соответствующее движение камеры и открытие интерфейсов, а крупный текст не закрывает обязательную кнопку. Настройки сохраняются между сеансами. Контроллер проверяется в принятом контрактом объёме, включая восстановление после отключения, если это требуется.</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PW-018</w:t>
      </w:r>
      <w:r>
        <w:rPr>
          <w:b w:val="0"/>
          <w:i w:val="0"/>
        </w:rPr>
        <w:t xml:space="preserve">, </w:t>
      </w:r>
      <w:r>
        <w:rPr>
          <w:rFonts w:ascii="DejaVu Sans Mono" w:hAnsi="DejaVu Sans Mono"/>
          <w:b w:val="0"/>
          <w:i w:val="0"/>
          <w:color w:val="335C53"/>
          <w:sz w:val="17"/>
        </w:rPr>
        <w:t>PW-081</w:t>
      </w:r>
      <w:r>
        <w:rPr>
          <w:b w:val="0"/>
          <w:i w:val="0"/>
        </w:rPr>
        <w:t xml:space="preserve">, </w:t>
      </w:r>
      <w:r>
        <w:rPr>
          <w:rFonts w:ascii="DejaVu Sans Mono" w:hAnsi="DejaVu Sans Mono"/>
          <w:b w:val="0"/>
          <w:i w:val="0"/>
          <w:color w:val="335C53"/>
          <w:sz w:val="17"/>
        </w:rPr>
        <w:t>PW-082</w:t>
      </w:r>
      <w:r>
        <w:rPr>
          <w:b w:val="0"/>
          <w:i w:val="0"/>
        </w:rPr>
        <w:t xml:space="preserve">, </w:t>
      </w:r>
      <w:r>
        <w:rPr>
          <w:rFonts w:ascii="DejaVu Sans Mono" w:hAnsi="DejaVu Sans Mono"/>
          <w:b w:val="0"/>
          <w:i w:val="0"/>
          <w:color w:val="335C53"/>
          <w:sz w:val="17"/>
        </w:rPr>
        <w:t>PW-091</w:t>
      </w:r>
      <w:r>
        <w:rPr>
          <w:b w:val="0"/>
          <w:i w:val="0"/>
        </w:rPr>
        <w:t xml:space="preserve">, </w:t>
      </w:r>
      <w:r>
        <w:rPr>
          <w:rFonts w:ascii="DejaVu Sans Mono" w:hAnsi="DejaVu Sans Mono"/>
          <w:b w:val="0"/>
          <w:i w:val="0"/>
          <w:color w:val="335C53"/>
          <w:sz w:val="17"/>
        </w:rPr>
        <w:t>ACT1-UI.FOCUS</w:t>
      </w:r>
      <w:r>
        <w:rPr>
          <w:b w:val="0"/>
          <w:i w:val="0"/>
        </w:rPr>
        <w:t xml:space="preserve">, </w:t>
      </w:r>
      <w:r>
        <w:rPr>
          <w:rFonts w:ascii="DejaVu Sans Mono" w:hAnsi="DejaVu Sans Mono"/>
          <w:b w:val="0"/>
          <w:i w:val="0"/>
          <w:color w:val="335C53"/>
          <w:sz w:val="17"/>
        </w:rPr>
        <w:t>FINISH-06</w:t>
      </w:r>
      <w:r>
        <w:rPr>
          <w:b w:val="0"/>
          <w:i w:val="0"/>
        </w:rPr>
        <w:t xml:space="preserve">, </w:t>
      </w:r>
      <w:r>
        <w:rPr>
          <w:rFonts w:ascii="DejaVu Sans Mono" w:hAnsi="DejaVu Sans Mono"/>
          <w:b w:val="0"/>
          <w:i w:val="0"/>
          <w:color w:val="335C53"/>
          <w:sz w:val="17"/>
        </w:rPr>
        <w:t>GODOT-004</w:t>
      </w:r>
      <w:r>
        <w:rPr>
          <w:b w:val="0"/>
          <w:i w:val="0"/>
        </w:rPr>
        <w:t xml:space="preserve">. </w:t>
      </w:r>
      <w:r>
        <w:rPr>
          <w:b/>
          <w:i w:val="0"/>
        </w:rPr>
        <w:t>Предел:</w:t>
      </w:r>
      <w:r>
        <w:rPr>
          <w:b w:val="0"/>
          <w:i w:val="0"/>
        </w:rPr>
        <w:t xml:space="preserve"> перечислены проверки, не подтверждённые баги. Личные предпочтения к FOV или силе покачивания не становятся фиксированными значениями для всех игроков.</w:t>
      </w:r>
    </w:p>
    <w:p>
      <w:bookmarkStart w:id="31" w:name="F11"/>
      <w:pPr>
        <w:pStyle w:val="Heading2"/>
      </w:pPr>
      <w:r>
        <w:rPr>
          <w:b w:val="0"/>
          <w:i w:val="0"/>
        </w:rPr>
        <w:t>F11. Полный маршрут и необязательный контент нельзя принимать по одной ветке</w:t>
      </w:r>
      <w:bookmarkEnd w:id="31"/>
    </w:p>
    <w:p>
      <w:pPr>
        <w:keepLines/>
      </w:pPr>
      <w:r>
        <w:rPr>
          <w:b w:val="0"/>
          <w:i w:val="0"/>
        </w:rPr>
      </w:r>
      <w:r>
        <w:rPr>
          <w:b/>
          <w:i w:val="0"/>
        </w:rPr>
        <w:t>Тип и приоритет:</w:t>
      </w:r>
      <w:r>
        <w:rPr>
          <w:b w:val="0"/>
          <w:i w:val="0"/>
        </w:rPr>
        <w:t xml:space="preserve"> проверка интеграции причинности и обязательности; P1, найденная недостижимость — P0. </w:t>
      </w:r>
      <w:r>
        <w:rPr>
          <w:b/>
          <w:i w:val="0"/>
        </w:rPr>
        <w:t>Объём:</w:t>
      </w:r>
      <w:r>
        <w:rPr>
          <w:b w:val="0"/>
          <w:i w:val="0"/>
        </w:rPr>
        <w:t xml:space="preserve"> C.</w:t>
      </w:r>
    </w:p>
    <w:p>
      <w:pPr>
        <w:keepLines/>
      </w:pPr>
      <w:r>
        <w:rPr>
          <w:b w:val="0"/>
          <w:i w:val="0"/>
        </w:rPr>
      </w:r>
      <w:r>
        <w:rPr>
          <w:b/>
          <w:i w:val="0"/>
        </w:rPr>
        <w:t>Ситуация игрока.</w:t>
      </w:r>
      <w:r>
        <w:rPr>
          <w:b w:val="0"/>
          <w:i w:val="0"/>
        </w:rPr>
        <w:t xml:space="preserve"> Человек выбирает разрешённый порядок первых направлений, находит часть материалов раньше ожидаемого и не посещает необязательный мир. Он должен пройти одну цельную историю без случайной скрытой обязанности завершить всё.</w:t>
      </w:r>
    </w:p>
    <w:p>
      <w:pPr>
        <w:keepLines/>
      </w:pPr>
      <w:r>
        <w:rPr>
          <w:b w:val="0"/>
          <w:i w:val="0"/>
        </w:rPr>
      </w:r>
      <w:r>
        <w:rPr>
          <w:b/>
          <w:i w:val="0"/>
        </w:rPr>
        <w:t>Установленное.</w:t>
      </w:r>
      <w:r>
        <w:rPr>
          <w:b w:val="0"/>
          <w:i w:val="0"/>
        </w:rPr>
        <w:t xml:space="preserve"> В новой кампании предусмотрены оба порядка первых глав, W01–W04, отдельно произведённый W05 и отсутствие обязательной квоты всех 13 снимков для финала. Данные и receipt описывают эти условия, но не принимают оба физических пользовательских маршрута. [S02, S16–S17, S22]</w:t>
      </w:r>
    </w:p>
    <w:p>
      <w:pPr>
        <w:keepLines/>
      </w:pPr>
      <w:r>
        <w:rPr>
          <w:b w:val="0"/>
          <w:i w:val="0"/>
        </w:rPr>
      </w:r>
      <w:r>
        <w:rPr>
          <w:b/>
          <w:i w:val="0"/>
        </w:rPr>
        <w:t>Минимальная работа.</w:t>
      </w:r>
      <w:r>
        <w:rPr>
          <w:b w:val="0"/>
          <w:i w:val="0"/>
        </w:rPr>
        <w:t xml:space="preserve"> Проверить фактических производителей обязательных состояний, ранние находки, повторные визиты и восстановление после save. Сохранять различие: «необязательно игроку» не значит «не требуется производить». Разработку W05 нельзя исключить из полного результата только потому, что один финальный проход его не посещает.</w:t>
      </w:r>
    </w:p>
    <w:p>
      <w:pPr>
        <w:keepLines/>
      </w:pPr>
      <w:r>
        <w:rPr>
          <w:b w:val="0"/>
          <w:i w:val="0"/>
        </w:rPr>
      </w:r>
      <w:r>
        <w:rPr>
          <w:b/>
          <w:i w:val="0"/>
        </w:rPr>
        <w:t>Приёмка.</w:t>
      </w:r>
      <w:r>
        <w:rPr>
          <w:b w:val="0"/>
          <w:i w:val="0"/>
        </w:rPr>
        <w:t xml:space="preserve"> Оба разрешённых первых порядка доходят до дальнейших глав без debug-подмены. Ранняя находка не выдаёт невозможную реплику и не делает нужный предмет недоступным позже. Основной финал достижим без W05 и без всех снимков; W05 отдельно проходим и корректно возвращает. Условия не превращаются в обязательную уборку карты.</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PW-003</w:t>
      </w:r>
      <w:r>
        <w:rPr>
          <w:b w:val="0"/>
          <w:i w:val="0"/>
        </w:rPr>
        <w:t xml:space="preserve">, </w:t>
      </w:r>
      <w:r>
        <w:rPr>
          <w:rFonts w:ascii="DejaVu Sans Mono" w:hAnsi="DejaVu Sans Mono"/>
          <w:b w:val="0"/>
          <w:i w:val="0"/>
          <w:color w:val="335C53"/>
          <w:sz w:val="17"/>
        </w:rPr>
        <w:t>PW-004</w:t>
      </w:r>
      <w:r>
        <w:rPr>
          <w:b w:val="0"/>
          <w:i w:val="0"/>
        </w:rPr>
        <w:t xml:space="preserve">, </w:t>
      </w:r>
      <w:r>
        <w:rPr>
          <w:rFonts w:ascii="DejaVu Sans Mono" w:hAnsi="DejaVu Sans Mono"/>
          <w:b w:val="0"/>
          <w:i w:val="0"/>
          <w:color w:val="335C53"/>
          <w:sz w:val="17"/>
        </w:rPr>
        <w:t>PW-027</w:t>
      </w:r>
      <w:r>
        <w:rPr>
          <w:b w:val="0"/>
          <w:i w:val="0"/>
        </w:rPr>
        <w:t xml:space="preserve">, </w:t>
      </w:r>
      <w:r>
        <w:rPr>
          <w:rFonts w:ascii="DejaVu Sans Mono" w:hAnsi="DejaVu Sans Mono"/>
          <w:b w:val="0"/>
          <w:i w:val="0"/>
          <w:color w:val="335C53"/>
          <w:sz w:val="17"/>
        </w:rPr>
        <w:t>PW-087</w:t>
      </w:r>
      <w:r>
        <w:rPr>
          <w:b w:val="0"/>
          <w:i w:val="0"/>
        </w:rPr>
        <w:t xml:space="preserve">, </w:t>
      </w:r>
      <w:r>
        <w:rPr>
          <w:rFonts w:ascii="DejaVu Sans Mono" w:hAnsi="DejaVu Sans Mono"/>
          <w:b w:val="0"/>
          <w:i w:val="0"/>
          <w:color w:val="335C53"/>
          <w:sz w:val="17"/>
        </w:rPr>
        <w:t>PW-094</w:t>
      </w:r>
      <w:r>
        <w:rPr>
          <w:b w:val="0"/>
          <w:i w:val="0"/>
        </w:rPr>
        <w:t xml:space="preserve">, </w:t>
      </w:r>
      <w:r>
        <w:rPr>
          <w:rFonts w:ascii="DejaVu Sans Mono" w:hAnsi="DejaVu Sans Mono"/>
          <w:b w:val="0"/>
          <w:i w:val="0"/>
          <w:color w:val="335C53"/>
          <w:sz w:val="17"/>
        </w:rPr>
        <w:t>PW-096</w:t>
      </w:r>
      <w:r>
        <w:rPr>
          <w:b w:val="0"/>
          <w:i w:val="0"/>
        </w:rPr>
        <w:t xml:space="preserve">, </w:t>
      </w:r>
      <w:r>
        <w:rPr>
          <w:rFonts w:ascii="DejaVu Sans Mono" w:hAnsi="DejaVu Sans Mono"/>
          <w:b w:val="0"/>
          <w:i w:val="0"/>
          <w:color w:val="335C53"/>
          <w:sz w:val="17"/>
        </w:rPr>
        <w:t>PW-100</w:t>
      </w:r>
      <w:r>
        <w:rPr>
          <w:b w:val="0"/>
          <w:i w:val="0"/>
        </w:rPr>
        <w:t xml:space="preserve">, </w:t>
      </w:r>
      <w:r>
        <w:rPr>
          <w:rFonts w:ascii="DejaVu Sans Mono" w:hAnsi="DejaVu Sans Mono"/>
          <w:b w:val="0"/>
          <w:i w:val="0"/>
          <w:color w:val="335C53"/>
          <w:sz w:val="17"/>
        </w:rPr>
        <w:t>REL-003</w:t>
      </w:r>
      <w:r>
        <w:rPr>
          <w:b w:val="0"/>
          <w:i w:val="0"/>
        </w:rPr>
        <w:t xml:space="preserve">. </w:t>
      </w:r>
      <w:r>
        <w:rPr>
          <w:b/>
          <w:i w:val="0"/>
        </w:rPr>
        <w:t>Предел:</w:t>
      </w:r>
      <w:r>
        <w:rPr>
          <w:b w:val="0"/>
          <w:i w:val="0"/>
        </w:rPr>
        <w:t xml:space="preserve"> существование графа не доказывает удовольствие от него; сюжетная понятность, темп и различимость миров дополнительно принимаются человеком.</w:t>
      </w:r>
    </w:p>
    <w:p>
      <w:bookmarkStart w:id="32" w:name="F12"/>
      <w:pPr>
        <w:pStyle w:val="Heading2"/>
      </w:pPr>
      <w:r>
        <w:rPr>
          <w:b w:val="0"/>
          <w:i w:val="0"/>
        </w:rPr>
        <w:t>F12. Домашний эпилог должен завершить новую историю и сохранить дальнейший доступ</w:t>
      </w:r>
      <w:bookmarkEnd w:id="32"/>
    </w:p>
    <w:p>
      <w:pPr>
        <w:keepLines/>
      </w:pPr>
      <w:r>
        <w:rPr>
          <w:b w:val="0"/>
          <w:i w:val="0"/>
        </w:rPr>
      </w:r>
      <w:r>
        <w:rPr>
          <w:b/>
          <w:i w:val="0"/>
        </w:rPr>
        <w:t>Тип и приоритет:</w:t>
      </w:r>
      <w:r>
        <w:rPr>
          <w:b w:val="0"/>
          <w:i w:val="0"/>
        </w:rPr>
        <w:t xml:space="preserve"> интеграция постановки и послефинального состояния; P1, недостижимый финал — P0. </w:t>
      </w:r>
      <w:r>
        <w:rPr>
          <w:b/>
          <w:i w:val="0"/>
        </w:rPr>
        <w:t>Объём:</w:t>
      </w:r>
      <w:r>
        <w:rPr>
          <w:b w:val="0"/>
          <w:i w:val="0"/>
        </w:rPr>
        <w:t xml:space="preserve"> C.</w:t>
      </w:r>
    </w:p>
    <w:p>
      <w:pPr>
        <w:keepLines/>
      </w:pPr>
      <w:r>
        <w:rPr>
          <w:b w:val="0"/>
          <w:i w:val="0"/>
        </w:rPr>
      </w:r>
      <w:r>
        <w:rPr>
          <w:b/>
          <w:i w:val="0"/>
        </w:rPr>
        <w:t>Ситуация игрока.</w:t>
      </w:r>
      <w:r>
        <w:rPr>
          <w:b w:val="0"/>
          <w:i w:val="0"/>
        </w:rPr>
        <w:t xml:space="preserve"> После основных миров и внешних подтверждений человек ожидает развязку отношений и собственного действия Айдара. Он не должен получить внезапный старый обрыв демо или потерять возможность вернуться к произведённым местам.</w:t>
      </w:r>
    </w:p>
    <w:p>
      <w:pPr>
        <w:keepLines/>
      </w:pPr>
      <w:r>
        <w:rPr>
          <w:b w:val="0"/>
          <w:i w:val="0"/>
        </w:rPr>
      </w:r>
      <w:r>
        <w:rPr>
          <w:b/>
          <w:i w:val="0"/>
        </w:rPr>
        <w:t>Установленное.</w:t>
      </w:r>
      <w:r>
        <w:rPr>
          <w:b w:val="0"/>
          <w:i w:val="0"/>
        </w:rPr>
        <w:t xml:space="preserve"> Новый </w:t>
      </w:r>
      <w:r>
        <w:rPr>
          <w:rFonts w:ascii="DejaVu Sans Mono" w:hAnsi="DejaVu Sans Mono"/>
          <w:b w:val="0"/>
          <w:i w:val="0"/>
          <w:color w:val="335C53"/>
          <w:sz w:val="17"/>
        </w:rPr>
        <w:t>campaign.json</w:t>
      </w:r>
      <w:r>
        <w:rPr>
          <w:b w:val="0"/>
          <w:i w:val="0"/>
        </w:rPr>
        <w:t xml:space="preserve"> содержит эпилог и его условия. Receipt отдельно ограничивает проверку физических сцен и обычного маршрута. В старой оболочке есть </w:t>
      </w:r>
      <w:r>
        <w:rPr>
          <w:rFonts w:ascii="DejaVu Sans Mono" w:hAnsi="DejaVu Sans Mono"/>
          <w:b w:val="0"/>
          <w:i w:val="0"/>
          <w:color w:val="335C53"/>
          <w:sz w:val="17"/>
        </w:rPr>
        <w:t>CliffhangerBeat</w:t>
      </w:r>
      <w:r>
        <w:rPr>
          <w:b w:val="0"/>
          <w:i w:val="0"/>
        </w:rPr>
        <w:t>, но это не доказательство, что он обязательно сработает в новой кампании. Нужно проследить конкретную подписку и действующий pack. [S06, S16–S17]</w:t>
      </w:r>
    </w:p>
    <w:p>
      <w:pPr>
        <w:keepLines/>
      </w:pPr>
      <w:r>
        <w:rPr>
          <w:b w:val="0"/>
          <w:i w:val="0"/>
        </w:rPr>
      </w:r>
      <w:r>
        <w:rPr>
          <w:b/>
          <w:i w:val="0"/>
        </w:rPr>
        <w:t>Минимальное изменение.</w:t>
      </w:r>
      <w:r>
        <w:rPr>
          <w:b w:val="0"/>
          <w:i w:val="0"/>
        </w:rPr>
        <w:t xml:space="preserve"> Свести существующие </w:t>
      </w:r>
      <w:r>
        <w:rPr>
          <w:rFonts w:ascii="DejaVu Sans Mono" w:hAnsi="DejaVu Sans Mono"/>
          <w:b w:val="0"/>
          <w:i w:val="0"/>
          <w:color w:val="335C53"/>
          <w:sz w:val="17"/>
        </w:rPr>
        <w:t>PW-076</w:t>
      </w:r>
      <w:r>
        <w:rPr>
          <w:b w:val="0"/>
          <w:i w:val="0"/>
        </w:rPr>
        <w:t xml:space="preserve">, </w:t>
      </w:r>
      <w:r>
        <w:rPr>
          <w:rFonts w:ascii="DejaVu Sans Mono" w:hAnsi="DejaVu Sans Mono"/>
          <w:b w:val="0"/>
          <w:i w:val="0"/>
          <w:color w:val="335C53"/>
          <w:sz w:val="17"/>
        </w:rPr>
        <w:t>PW-077</w:t>
      </w:r>
      <w:r>
        <w:rPr>
          <w:b w:val="0"/>
          <w:i w:val="0"/>
        </w:rPr>
        <w:t xml:space="preserve">, </w:t>
      </w:r>
      <w:r>
        <w:rPr>
          <w:rFonts w:ascii="DejaVu Sans Mono" w:hAnsi="DejaVu Sans Mono"/>
          <w:b w:val="0"/>
          <w:i w:val="0"/>
          <w:color w:val="335C53"/>
          <w:sz w:val="17"/>
        </w:rPr>
        <w:t>PW-078</w:t>
      </w:r>
      <w:r>
        <w:rPr>
          <w:b w:val="0"/>
          <w:i w:val="0"/>
        </w:rPr>
        <w:t xml:space="preserve"> и правила спокойных возвращений в единую постановку. Проверить, что внешний лист и участие Алсу представлены действием и событием, а не только текстом о состоявшейся сцене. Не добавлять новую концовку и не возвращать исторический трагический маршрут.</w:t>
      </w:r>
    </w:p>
    <w:p>
      <w:pPr>
        <w:keepLines/>
      </w:pPr>
      <w:r>
        <w:rPr>
          <w:b w:val="0"/>
          <w:i w:val="0"/>
        </w:rPr>
      </w:r>
      <w:r>
        <w:rPr>
          <w:b/>
          <w:i w:val="0"/>
        </w:rPr>
        <w:t>Приёмка.</w:t>
      </w:r>
      <w:r>
        <w:rPr>
          <w:b w:val="0"/>
          <w:i w:val="0"/>
        </w:rPr>
        <w:t xml:space="preserve"> Обычный игрок видит внешнее событие и проходит домашнюю развязку, после чего сохраняется правильное состояние кампании. После Continue финальная награда не дублируется, завершённость не откатывается, разрешённые повторные визиты доступны. Человек понимает, что именно завершено, даже если вопрос о смерти Марата намеренно остаётся открытым.</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PW-076–078</w:t>
      </w:r>
      <w:r>
        <w:rPr>
          <w:b w:val="0"/>
          <w:i w:val="0"/>
        </w:rPr>
        <w:t xml:space="preserve">, </w:t>
      </w:r>
      <w:r>
        <w:rPr>
          <w:rFonts w:ascii="DejaVu Sans Mono" w:hAnsi="DejaVu Sans Mono"/>
          <w:b w:val="0"/>
          <w:i w:val="0"/>
          <w:color w:val="335C53"/>
          <w:sz w:val="17"/>
        </w:rPr>
        <w:t>PW-027</w:t>
      </w:r>
      <w:r>
        <w:rPr>
          <w:b w:val="0"/>
          <w:i w:val="0"/>
        </w:rPr>
        <w:t xml:space="preserve">, </w:t>
      </w:r>
      <w:r>
        <w:rPr>
          <w:rFonts w:ascii="DejaVu Sans Mono" w:hAnsi="DejaVu Sans Mono"/>
          <w:b w:val="0"/>
          <w:i w:val="0"/>
          <w:color w:val="335C53"/>
          <w:sz w:val="17"/>
        </w:rPr>
        <w:t>PW-087</w:t>
      </w:r>
      <w:r>
        <w:rPr>
          <w:b w:val="0"/>
          <w:i w:val="0"/>
        </w:rPr>
        <w:t xml:space="preserve">, </w:t>
      </w:r>
      <w:r>
        <w:rPr>
          <w:rFonts w:ascii="DejaVu Sans Mono" w:hAnsi="DejaVu Sans Mono"/>
          <w:b w:val="0"/>
          <w:i w:val="0"/>
          <w:color w:val="335C53"/>
          <w:sz w:val="17"/>
        </w:rPr>
        <w:t>PW-094</w:t>
      </w:r>
      <w:r>
        <w:rPr>
          <w:b w:val="0"/>
          <w:i w:val="0"/>
        </w:rPr>
        <w:t xml:space="preserve">, </w:t>
      </w:r>
      <w:r>
        <w:rPr>
          <w:rFonts w:ascii="DejaVu Sans Mono" w:hAnsi="DejaVu Sans Mono"/>
          <w:b w:val="0"/>
          <w:i w:val="0"/>
          <w:color w:val="335C53"/>
          <w:sz w:val="17"/>
        </w:rPr>
        <w:t>PW-100</w:t>
      </w:r>
      <w:r>
        <w:rPr>
          <w:b w:val="0"/>
          <w:i w:val="0"/>
        </w:rPr>
        <w:t xml:space="preserve">, </w:t>
      </w:r>
      <w:r>
        <w:rPr>
          <w:rFonts w:ascii="DejaVu Sans Mono" w:hAnsi="DejaVu Sans Mono"/>
          <w:b w:val="0"/>
          <w:i w:val="0"/>
          <w:color w:val="335C53"/>
          <w:sz w:val="17"/>
        </w:rPr>
        <w:t>REL-003</w:t>
      </w:r>
      <w:r>
        <w:rPr>
          <w:b w:val="0"/>
          <w:i w:val="0"/>
        </w:rPr>
        <w:t xml:space="preserve">. Прежний пакет уточнял </w:t>
      </w:r>
      <w:r>
        <w:rPr>
          <w:rFonts w:ascii="DejaVu Sans Mono" w:hAnsi="DejaVu Sans Mono"/>
          <w:b w:val="0"/>
          <w:i w:val="0"/>
          <w:color w:val="335C53"/>
          <w:sz w:val="17"/>
        </w:rPr>
        <w:t>PW-078</w:t>
      </w:r>
      <w:r>
        <w:rPr>
          <w:b w:val="0"/>
          <w:i w:val="0"/>
        </w:rPr>
        <w:t xml:space="preserve">. </w:t>
      </w:r>
      <w:r>
        <w:rPr>
          <w:b/>
          <w:i w:val="0"/>
        </w:rPr>
        <w:t>Предел:</w:t>
      </w:r>
      <w:r>
        <w:rPr>
          <w:b w:val="0"/>
          <w:i w:val="0"/>
        </w:rPr>
        <w:t xml:space="preserve"> эмоциональное удовлетворение не выводится из достижимости </w:t>
      </w:r>
      <w:r>
        <w:rPr>
          <w:rFonts w:ascii="DejaVu Sans Mono" w:hAnsi="DejaVu Sans Mono"/>
          <w:b w:val="0"/>
          <w:i w:val="0"/>
          <w:color w:val="335C53"/>
          <w:sz w:val="17"/>
        </w:rPr>
        <w:t>scene/pw-epilogue</w:t>
      </w:r>
      <w:r>
        <w:rPr>
          <w:b w:val="0"/>
          <w:i w:val="0"/>
        </w:rPr>
        <w:t>; для него нужен обычный полный проход с человеком.</w:t>
      </w:r>
    </w:p>
    <w:p>
      <w:bookmarkStart w:id="33" w:name="F13"/>
      <w:pPr>
        <w:pStyle w:val="Heading2"/>
      </w:pPr>
      <w:r>
        <w:rPr>
          <w:b w:val="0"/>
          <w:i w:val="0"/>
        </w:rPr>
        <w:t>F13. Старый release-профиль не является поставкой новой полной игры</w:t>
      </w:r>
      <w:bookmarkEnd w:id="33"/>
    </w:p>
    <w:p>
      <w:pPr>
        <w:keepLines/>
      </w:pPr>
      <w:r>
        <w:rPr>
          <w:b w:val="0"/>
          <w:i w:val="0"/>
        </w:rPr>
      </w:r>
      <w:r>
        <w:rPr>
          <w:b/>
          <w:i w:val="0"/>
        </w:rPr>
        <w:t>Тип и приоритет:</w:t>
      </w:r>
      <w:r>
        <w:rPr>
          <w:b w:val="0"/>
          <w:i w:val="0"/>
        </w:rPr>
        <w:t xml:space="preserve"> подтверждённый разрыв интеграции выпуска; P0 при выборе старого </w:t>
      </w:r>
      <w:r>
        <w:rPr>
          <w:rFonts w:ascii="DejaVu Sans Mono" w:hAnsi="DejaVu Sans Mono"/>
          <w:b w:val="0"/>
          <w:i w:val="0"/>
          <w:color w:val="335C53"/>
          <w:sz w:val="17"/>
        </w:rPr>
        <w:t>Act I Release</w:t>
      </w:r>
      <w:r>
        <w:rPr>
          <w:b w:val="0"/>
          <w:i w:val="0"/>
        </w:rPr>
        <w:t xml:space="preserve"> пути. </w:t>
      </w:r>
      <w:r>
        <w:rPr>
          <w:b/>
          <w:i w:val="0"/>
        </w:rPr>
        <w:t>Объём:</w:t>
      </w:r>
      <w:r>
        <w:rPr>
          <w:b w:val="0"/>
          <w:i w:val="0"/>
        </w:rPr>
        <w:t xml:space="preserve"> C; ранний ограниченный пакет нужен для E.</w:t>
      </w:r>
    </w:p>
    <w:p>
      <w:pPr>
        <w:keepLines/>
      </w:pPr>
      <w:r>
        <w:rPr>
          <w:b w:val="0"/>
          <w:i w:val="0"/>
        </w:rPr>
      </w:r>
      <w:r>
        <w:rPr>
          <w:b/>
          <w:i w:val="0"/>
        </w:rPr>
        <w:t>Ситуация игрока.</w:t>
      </w:r>
      <w:r>
        <w:rPr>
          <w:b w:val="0"/>
          <w:i w:val="0"/>
        </w:rPr>
        <w:t xml:space="preserve"> Человек получает архив, а не репозиторий. Все нужные сцены, фотографии, шрифты, звуки, данные и интерфейсы должны быть доступны без редактора и дополнительных папок разработчика.</w:t>
      </w:r>
    </w:p>
    <w:p>
      <w:pPr>
        <w:keepLines/>
      </w:pPr>
      <w:r>
        <w:rPr>
          <w:b w:val="0"/>
          <w:i w:val="0"/>
        </w:rPr>
      </w:r>
      <w:r>
        <w:rPr>
          <w:b/>
          <w:i w:val="0"/>
        </w:rPr>
        <w:t>Установленное.</w:t>
      </w:r>
      <w:r>
        <w:rPr>
          <w:b w:val="0"/>
          <w:i w:val="0"/>
        </w:rPr>
        <w:t xml:space="preserve"> В обоих </w:t>
      </w:r>
      <w:r>
        <w:rPr>
          <w:rFonts w:ascii="DejaVu Sans Mono" w:hAnsi="DejaVu Sans Mono"/>
          <w:b w:val="0"/>
          <w:i w:val="0"/>
          <w:color w:val="335C53"/>
          <w:sz w:val="17"/>
        </w:rPr>
        <w:t>Act I Release</w:t>
      </w:r>
      <w:r>
        <w:rPr>
          <w:b w:val="0"/>
          <w:i w:val="0"/>
        </w:rPr>
        <w:t xml:space="preserve"> пресетах исключены fullgame-сцена и новый compiled pack. Общие macOS/Windows-пресеты отличаются. Реальная новая поставка аудитором не собиралась и не запускалась. [S15]</w:t>
      </w:r>
    </w:p>
    <w:p>
      <w:pPr>
        <w:keepLines/>
      </w:pPr>
      <w:r>
        <w:rPr>
          <w:b w:val="0"/>
          <w:i w:val="0"/>
        </w:rPr>
      </w:r>
      <w:r>
        <w:rPr>
          <w:b/>
          <w:i w:val="0"/>
        </w:rPr>
        <w:t>Минимальное изменение.</w:t>
      </w:r>
      <w:r>
        <w:rPr>
          <w:b w:val="0"/>
          <w:i w:val="0"/>
        </w:rPr>
        <w:t xml:space="preserve"> Согласовать настоящий release path полной кампании: старт, preset, включаемые зависимости, данные, credits и проверку распакованного результата. Историческую демо-поставку можно оставить отдельной. Нельзя объявить исправление только по успешному завершению export-команды.</w:t>
      </w:r>
    </w:p>
    <w:p>
      <w:pPr>
        <w:keepLines/>
      </w:pPr>
      <w:r>
        <w:rPr>
          <w:b w:val="0"/>
          <w:i w:val="0"/>
        </w:rPr>
      </w:r>
      <w:r>
        <w:rPr>
          <w:b/>
          <w:i w:val="0"/>
        </w:rPr>
        <w:t>Приёмка.</w:t>
      </w:r>
      <w:r>
        <w:rPr>
          <w:b w:val="0"/>
          <w:i w:val="0"/>
        </w:rPr>
        <w:t xml:space="preserve"> Проверяемый архив из чистой директории запускает нужную кампанию, имеет работающие меню/настройки и доступные обязательные ресурсы, сохраняется и продолжается после полного закрытия. Установка на Windows не заменяет заявленный macOS-гейт и наоборот. Проверка прав ведётся по действительно поставляемым ресурсам; аудит не выдаёт юридического подтверждения неизвестным лицензиям.</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PW-095</w:t>
      </w:r>
      <w:r>
        <w:rPr>
          <w:b w:val="0"/>
          <w:i w:val="0"/>
        </w:rPr>
        <w:t xml:space="preserve">, </w:t>
      </w:r>
      <w:r>
        <w:rPr>
          <w:rFonts w:ascii="DejaVu Sans Mono" w:hAnsi="DejaVu Sans Mono"/>
          <w:b w:val="0"/>
          <w:i w:val="0"/>
          <w:color w:val="335C53"/>
          <w:sz w:val="17"/>
        </w:rPr>
        <w:t>PW-093</w:t>
      </w:r>
      <w:r>
        <w:rPr>
          <w:b w:val="0"/>
          <w:i w:val="0"/>
        </w:rPr>
        <w:t xml:space="preserve">, </w:t>
      </w:r>
      <w:r>
        <w:rPr>
          <w:rFonts w:ascii="DejaVu Sans Mono" w:hAnsi="DejaVu Sans Mono"/>
          <w:b w:val="0"/>
          <w:i w:val="0"/>
          <w:color w:val="335C53"/>
          <w:sz w:val="17"/>
        </w:rPr>
        <w:t>PW-094</w:t>
      </w:r>
      <w:r>
        <w:rPr>
          <w:b w:val="0"/>
          <w:i w:val="0"/>
        </w:rPr>
        <w:t xml:space="preserve">, </w:t>
      </w:r>
      <w:r>
        <w:rPr>
          <w:rFonts w:ascii="DejaVu Sans Mono" w:hAnsi="DejaVu Sans Mono"/>
          <w:b w:val="0"/>
          <w:i w:val="0"/>
          <w:color w:val="335C53"/>
          <w:sz w:val="17"/>
        </w:rPr>
        <w:t>PW-097</w:t>
      </w:r>
      <w:r>
        <w:rPr>
          <w:b w:val="0"/>
          <w:i w:val="0"/>
        </w:rPr>
        <w:t xml:space="preserve">, </w:t>
      </w:r>
      <w:r>
        <w:rPr>
          <w:rFonts w:ascii="DejaVu Sans Mono" w:hAnsi="DejaVu Sans Mono"/>
          <w:b w:val="0"/>
          <w:i w:val="0"/>
          <w:color w:val="335C53"/>
          <w:sz w:val="17"/>
        </w:rPr>
        <w:t>FINISH-01</w:t>
      </w:r>
      <w:r>
        <w:rPr>
          <w:b w:val="0"/>
          <w:i w:val="0"/>
        </w:rPr>
        <w:t xml:space="preserve">, </w:t>
      </w:r>
      <w:r>
        <w:rPr>
          <w:rFonts w:ascii="DejaVu Sans Mono" w:hAnsi="DejaVu Sans Mono"/>
          <w:b w:val="0"/>
          <w:i w:val="0"/>
          <w:color w:val="335C53"/>
          <w:sz w:val="17"/>
        </w:rPr>
        <w:t>FINISH-06</w:t>
      </w:r>
      <w:r>
        <w:rPr>
          <w:b w:val="0"/>
          <w:i w:val="0"/>
        </w:rPr>
        <w:t xml:space="preserve">, </w:t>
      </w:r>
      <w:r>
        <w:rPr>
          <w:rFonts w:ascii="DejaVu Sans Mono" w:hAnsi="DejaVu Sans Mono"/>
          <w:b w:val="0"/>
          <w:i w:val="0"/>
          <w:color w:val="335C53"/>
          <w:sz w:val="17"/>
        </w:rPr>
        <w:t>REL-002</w:t>
      </w:r>
      <w:r>
        <w:rPr>
          <w:b w:val="0"/>
          <w:i w:val="0"/>
        </w:rPr>
        <w:t xml:space="preserve">, </w:t>
      </w:r>
      <w:r>
        <w:rPr>
          <w:rFonts w:ascii="DejaVu Sans Mono" w:hAnsi="DejaVu Sans Mono"/>
          <w:b w:val="0"/>
          <w:i w:val="0"/>
          <w:color w:val="335C53"/>
          <w:sz w:val="17"/>
        </w:rPr>
        <w:t>REL-003</w:t>
      </w:r>
      <w:r>
        <w:rPr>
          <w:b w:val="0"/>
          <w:i w:val="0"/>
        </w:rPr>
        <w:t xml:space="preserve">. Прежний пакет уточнял </w:t>
      </w:r>
      <w:r>
        <w:rPr>
          <w:rFonts w:ascii="DejaVu Sans Mono" w:hAnsi="DejaVu Sans Mono"/>
          <w:b w:val="0"/>
          <w:i w:val="0"/>
          <w:color w:val="335C53"/>
          <w:sz w:val="17"/>
        </w:rPr>
        <w:t>PW-095</w:t>
      </w:r>
      <w:r>
        <w:rPr>
          <w:b w:val="0"/>
          <w:i w:val="0"/>
        </w:rPr>
        <w:t xml:space="preserve">. </w:t>
      </w:r>
      <w:r>
        <w:rPr>
          <w:b/>
          <w:i w:val="0"/>
        </w:rPr>
        <w:t>Предел:</w:t>
      </w:r>
      <w:r>
        <w:rPr>
          <w:b w:val="0"/>
          <w:i w:val="0"/>
        </w:rPr>
        <w:t xml:space="preserve"> косметический номер версии, отдельный экран copyright или имя старой сцены сами по себе не P0; проблема — фактическая неверная поставка.</w:t>
      </w:r>
    </w:p>
    <w:p>
      <w:bookmarkStart w:id="34" w:name="F14"/>
      <w:pPr>
        <w:pStyle w:val="Heading2"/>
      </w:pPr>
      <w:r>
        <w:rPr>
          <w:b w:val="0"/>
          <w:i w:val="0"/>
        </w:rPr>
        <w:t>F14. Приёмка отдельного объекта не принимает художественную цельность эпизода</w:t>
      </w:r>
      <w:bookmarkEnd w:id="34"/>
    </w:p>
    <w:p>
      <w:pPr>
        <w:keepLines/>
      </w:pPr>
      <w:r>
        <w:rPr>
          <w:b w:val="0"/>
          <w:i w:val="0"/>
        </w:rPr>
      </w:r>
      <w:r>
        <w:rPr>
          <w:b/>
          <w:i w:val="0"/>
        </w:rPr>
        <w:t>Тип и приоритет:</w:t>
      </w:r>
      <w:r>
        <w:rPr>
          <w:b w:val="0"/>
          <w:i w:val="0"/>
        </w:rPr>
        <w:t xml:space="preserve"> граница доказательств и сведение подачи; P2 для конкретных улучшений, обязательные внешние гейты сохраняются. </w:t>
      </w:r>
      <w:r>
        <w:rPr>
          <w:b/>
          <w:i w:val="0"/>
        </w:rPr>
        <w:t>Объём:</w:t>
      </w:r>
      <w:r>
        <w:rPr>
          <w:b w:val="0"/>
          <w:i w:val="0"/>
        </w:rPr>
        <w:t xml:space="preserve"> E — ограниченный просмотр; C — полный результат; Q — только необязательная доводка сверх обязательного.</w:t>
      </w:r>
    </w:p>
    <w:p>
      <w:pPr>
        <w:keepLines/>
      </w:pPr>
      <w:r>
        <w:rPr>
          <w:b w:val="0"/>
          <w:i w:val="0"/>
        </w:rPr>
      </w:r>
      <w:r>
        <w:rPr>
          <w:b/>
          <w:i w:val="0"/>
        </w:rPr>
        <w:t>Ситуация игрока.</w:t>
      </w:r>
      <w:r>
        <w:rPr>
          <w:b w:val="0"/>
          <w:i w:val="0"/>
        </w:rPr>
        <w:t xml:space="preserve"> Человек идёт мимо дома, разговаривает с жителем, держит книгу, слышит окружающую жизнь и входит в фотомир. Качество воспринимается непрерывно; слабый хват, неподвижный персонаж или неверный звуковой источник могут разрушать убедительность даже при удачном фасаде.</w:t>
      </w:r>
    </w:p>
    <w:p>
      <w:pPr>
        <w:keepLines/>
      </w:pPr>
      <w:r>
        <w:rPr>
          <w:b w:val="0"/>
          <w:i w:val="0"/>
        </w:rPr>
      </w:r>
      <w:r>
        <w:rPr>
          <w:b/>
          <w:i w:val="0"/>
        </w:rPr>
        <w:t>Установленное.</w:t>
      </w:r>
      <w:r>
        <w:rPr>
          <w:b w:val="0"/>
          <w:i w:val="0"/>
        </w:rPr>
        <w:t xml:space="preserve"> В чате 10 октября 14:53 по Москве другой агент записал геометрический/UV-этап дома и бани, технические результаты default/high и оставшиеся вопросы тёмного фасада, движения и авторской приёмки. Аудитор не видел эти кадры сам. Действующий художественный контракт требует обычной камеры, параллакса, толщины, контакта и родства двух регистров. [S18–S19, S24]</w:t>
      </w:r>
    </w:p>
    <w:p>
      <w:pPr>
        <w:keepLines/>
      </w:pPr>
      <w:r>
        <w:rPr>
          <w:b w:val="0"/>
          <w:i w:val="0"/>
        </w:rPr>
      </w:r>
      <w:r>
        <w:rPr>
          <w:b/>
          <w:i w:val="0"/>
        </w:rPr>
        <w:t>Минимальная работа.</w:t>
      </w:r>
      <w:r>
        <w:rPr>
          <w:b w:val="0"/>
          <w:i w:val="0"/>
        </w:rPr>
        <w:t xml:space="preserve"> Продолжить конкретный открытый этап, не откатывая принятую геометрию и исправленную ориентацию W10. Для связанного эпизода сравнить окружение, человека, руки/книгу, свет, движение и звук. Не генерировать новые фактуры до установления нужного consumer, UV и реально отсутствующего материала. Не пытаться скрыть форму туманом, затемнением или узким постановочным FOV.</w:t>
      </w:r>
    </w:p>
    <w:p>
      <w:pPr>
        <w:keepLines/>
      </w:pPr>
      <w:r>
        <w:rPr>
          <w:b w:val="0"/>
          <w:i w:val="0"/>
        </w:rPr>
      </w:r>
      <w:r>
        <w:rPr>
          <w:b/>
          <w:i w:val="0"/>
        </w:rPr>
        <w:t>Приёмка.</w:t>
      </w:r>
      <w:r>
        <w:rPr>
          <w:b w:val="0"/>
          <w:i w:val="0"/>
        </w:rPr>
        <w:t xml:space="preserve"> К тому же проверенному исходному состоянию относятся сопоставимые кадры и движение, зафиксированы оставшиеся расхождения, художественное подтверждение автора отделено от технической проверки. Культурная, языковая и слуховая приёмка не подписаны моделью вместо человека.</w:t>
      </w:r>
    </w:p>
    <w:p>
      <w:pPr>
        <w:keepLines/>
      </w:pPr>
      <w:r>
        <w:rPr>
          <w:b w:val="0"/>
          <w:i w:val="0"/>
        </w:rPr>
      </w:r>
      <w:r>
        <w:rPr>
          <w:b/>
          <w:i w:val="0"/>
        </w:rPr>
        <w:t>Связи:</w:t>
      </w:r>
      <w:r>
        <w:rPr>
          <w:b w:val="0"/>
          <w:i w:val="0"/>
        </w:rPr>
        <w:t xml:space="preserve"> </w:t>
      </w:r>
      <w:r>
        <w:rPr>
          <w:rFonts w:ascii="DejaVu Sans Mono" w:hAnsi="DejaVu Sans Mono"/>
          <w:b w:val="0"/>
          <w:i w:val="0"/>
          <w:color w:val="335C53"/>
          <w:sz w:val="17"/>
        </w:rPr>
        <w:t>PW-099</w:t>
      </w:r>
      <w:r>
        <w:rPr>
          <w:b w:val="0"/>
          <w:i w:val="0"/>
        </w:rPr>
        <w:t xml:space="preserve">, </w:t>
      </w:r>
      <w:r>
        <w:rPr>
          <w:rFonts w:ascii="DejaVu Sans Mono" w:hAnsi="DejaVu Sans Mono"/>
          <w:b w:val="0"/>
          <w:i w:val="0"/>
          <w:color w:val="335C53"/>
          <w:sz w:val="17"/>
        </w:rPr>
        <w:t>PW-089</w:t>
      </w:r>
      <w:r>
        <w:rPr>
          <w:b w:val="0"/>
          <w:i w:val="0"/>
        </w:rPr>
        <w:t xml:space="preserve">, </w:t>
      </w:r>
      <w:r>
        <w:rPr>
          <w:rFonts w:ascii="DejaVu Sans Mono" w:hAnsi="DejaVu Sans Mono"/>
          <w:b w:val="0"/>
          <w:i w:val="0"/>
          <w:color w:val="335C53"/>
          <w:sz w:val="17"/>
        </w:rPr>
        <w:t>PW-034</w:t>
      </w:r>
      <w:r>
        <w:rPr>
          <w:b w:val="0"/>
          <w:i w:val="0"/>
        </w:rPr>
        <w:t xml:space="preserve">, </w:t>
      </w:r>
      <w:r>
        <w:rPr>
          <w:rFonts w:ascii="DejaVu Sans Mono" w:hAnsi="DejaVu Sans Mono"/>
          <w:b w:val="0"/>
          <w:i w:val="0"/>
          <w:color w:val="335C53"/>
          <w:sz w:val="17"/>
        </w:rPr>
        <w:t>ACT1-DEPTH.12</w:t>
      </w:r>
      <w:r>
        <w:rPr>
          <w:b w:val="0"/>
          <w:i w:val="0"/>
        </w:rPr>
        <w:t xml:space="preserve">, </w:t>
      </w:r>
      <w:r>
        <w:rPr>
          <w:rFonts w:ascii="DejaVu Sans Mono" w:hAnsi="DejaVu Sans Mono"/>
          <w:b w:val="0"/>
          <w:i w:val="0"/>
          <w:color w:val="335C53"/>
          <w:sz w:val="17"/>
        </w:rPr>
        <w:t>ACT1-TEXTURE.02</w:t>
      </w:r>
      <w:r>
        <w:rPr>
          <w:b w:val="0"/>
          <w:i w:val="0"/>
        </w:rPr>
        <w:t xml:space="preserve">, </w:t>
      </w:r>
      <w:r>
        <w:rPr>
          <w:rFonts w:ascii="DejaVu Sans Mono" w:hAnsi="DejaVu Sans Mono"/>
          <w:b w:val="0"/>
          <w:i w:val="0"/>
          <w:color w:val="335C53"/>
          <w:sz w:val="17"/>
        </w:rPr>
        <w:t>PW-084</w:t>
      </w:r>
      <w:r>
        <w:rPr>
          <w:b w:val="0"/>
          <w:i w:val="0"/>
        </w:rPr>
        <w:t xml:space="preserve">, </w:t>
      </w:r>
      <w:r>
        <w:rPr>
          <w:rFonts w:ascii="DejaVu Sans Mono" w:hAnsi="DejaVu Sans Mono"/>
          <w:b w:val="0"/>
          <w:i w:val="0"/>
          <w:color w:val="335C53"/>
          <w:sz w:val="17"/>
        </w:rPr>
        <w:t>PW-092</w:t>
      </w:r>
      <w:r>
        <w:rPr>
          <w:b w:val="0"/>
          <w:i w:val="0"/>
        </w:rPr>
        <w:t xml:space="preserve">, </w:t>
      </w:r>
      <w:r>
        <w:rPr>
          <w:rFonts w:ascii="DejaVu Sans Mono" w:hAnsi="DejaVu Sans Mono"/>
          <w:b w:val="0"/>
          <w:i w:val="0"/>
          <w:color w:val="335C53"/>
          <w:sz w:val="17"/>
        </w:rPr>
        <w:t>PW-098</w:t>
      </w:r>
      <w:r>
        <w:rPr>
          <w:b w:val="0"/>
          <w:i w:val="0"/>
        </w:rPr>
        <w:t xml:space="preserve">, </w:t>
      </w:r>
      <w:r>
        <w:rPr>
          <w:rFonts w:ascii="DejaVu Sans Mono" w:hAnsi="DejaVu Sans Mono"/>
          <w:b w:val="0"/>
          <w:i w:val="0"/>
          <w:color w:val="335C53"/>
          <w:sz w:val="17"/>
        </w:rPr>
        <w:t>REL-003</w:t>
      </w:r>
      <w:r>
        <w:rPr>
          <w:b w:val="0"/>
          <w:i w:val="0"/>
        </w:rPr>
        <w:t xml:space="preserve">. Прежний пакет уточнял </w:t>
      </w:r>
      <w:r>
        <w:rPr>
          <w:rFonts w:ascii="DejaVu Sans Mono" w:hAnsi="DejaVu Sans Mono"/>
          <w:b w:val="0"/>
          <w:i w:val="0"/>
          <w:color w:val="335C53"/>
          <w:sz w:val="17"/>
        </w:rPr>
        <w:t>PW-099</w:t>
      </w:r>
      <w:r>
        <w:rPr>
          <w:b w:val="0"/>
          <w:i w:val="0"/>
        </w:rPr>
        <w:t xml:space="preserve">. </w:t>
      </w:r>
      <w:r>
        <w:rPr>
          <w:b/>
          <w:i w:val="0"/>
        </w:rPr>
        <w:t>Предел:</w:t>
      </w:r>
      <w:r>
        <w:rPr>
          <w:b w:val="0"/>
          <w:i w:val="0"/>
        </w:rPr>
        <w:t xml:space="preserve"> исторические дефекты приложения A–F не переобъявляются нынешними; отсутствие собственного кадра нельзя заменить уверенным художественным вердиктом.</w:t>
      </w:r>
    </w:p>
    <w:p>
      <w:bookmarkStart w:id="35" w:name="sec_9"/>
      <w:pPr>
        <w:pStyle w:val="Heading1"/>
        <w:pageBreakBefore w:val="0"/>
        <w:pBdr>
          <w:bottom w:val="single" w:sz="6" w:color="A47432" w:space="5"/>
        </w:pBdr>
      </w:pPr>
      <w:r>
        <w:rPr>
          <w:b w:val="0"/>
          <w:i w:val="0"/>
        </w:rPr>
        <w:t>9. Что показывают три сравнительных проекта</w:t>
      </w:r>
      <w:bookmarkEnd w:id="35"/>
    </w:p>
    <w:p>
      <w:pPr>
        <w:keepLines/>
      </w:pPr>
      <w:r>
        <w:rPr>
          <w:b w:val="0"/>
          <w:i w:val="0"/>
        </w:rPr>
        <w:t>Сравнения нужны не для копирования чужого сеттинга, масштабов или набора функций. Для каждого выделен один принцип, относящийся к существующему замыслу УРМАНА. Внешний факт и наша интерпретация разделены; новых обязательных механик из этих примеров не возникает.</w:t>
      </w:r>
    </w:p>
    <w:p>
      <w:pPr>
        <w:pStyle w:val="Heading2"/>
      </w:pPr>
      <w:r>
        <w:rPr>
          <w:b w:val="0"/>
          <w:i w:val="0"/>
        </w:rPr>
        <w:t>9.1. Outer Wilds: вопрос и инструмент проверки</w:t>
      </w:r>
    </w:p>
    <w:p>
      <w:pPr>
        <w:keepLines/>
      </w:pPr>
      <w:r>
        <w:rPr>
          <w:b w:val="0"/>
          <w:i w:val="0"/>
        </w:rPr>
      </w:r>
      <w:r>
        <w:rPr>
          <w:b/>
          <w:i w:val="0"/>
        </w:rPr>
        <w:t>Подтверждённое основание.</w:t>
      </w:r>
      <w:r>
        <w:rPr>
          <w:b w:val="0"/>
          <w:i w:val="0"/>
        </w:rPr>
        <w:t xml:space="preserve"> Mobius Digital описывает исследование через конкретные загадки мира и инструменты: зонд позволяет освещать, фотографировать и проверять опасность, отдельный прибор помогает искать звуковой источник, переводчик — разбирать текст. [X01]</w:t>
      </w:r>
    </w:p>
    <w:p>
      <w:pPr>
        <w:keepLines/>
      </w:pPr>
      <w:r>
        <w:rPr>
          <w:b w:val="0"/>
          <w:i w:val="0"/>
        </w:rPr>
      </w:r>
      <w:r>
        <w:rPr>
          <w:b/>
          <w:i w:val="0"/>
        </w:rPr>
        <w:t>Интерпретация для УРМАНА.</w:t>
      </w:r>
      <w:r>
        <w:rPr>
          <w:b w:val="0"/>
          <w:i w:val="0"/>
        </w:rPr>
        <w:t xml:space="preserve"> Следующая цель полезнее как вопрос, для которого игрок понимает возможный способ проверки. Фотография, адрес, разговор, сравнение или поиск на ПК должны быть средствами проверки, а не несвязанными вкладками. Приёмочный вопрос: «Почему ты идёшь именно туда и что собираешься проверить?» Если ответ — только «там осталась кнопка», нужно искать разрыв мотивации.</w:t>
      </w:r>
    </w:p>
    <w:p>
      <w:pPr>
        <w:keepLines/>
      </w:pPr>
      <w:r>
        <w:rPr>
          <w:b w:val="0"/>
          <w:i w:val="0"/>
        </w:rPr>
      </w:r>
      <w:r>
        <w:rPr>
          <w:b/>
          <w:i w:val="0"/>
        </w:rPr>
        <w:t>Не переносить:</w:t>
      </w:r>
      <w:r>
        <w:rPr>
          <w:b w:val="0"/>
          <w:i w:val="0"/>
        </w:rPr>
        <w:t xml:space="preserve"> временную петлю, кислород, давление катастроф и постоянную угрозу. Они не следуют из требования задерживаться в притягивающем пространстве.</w:t>
      </w:r>
    </w:p>
    <w:p>
      <w:pPr>
        <w:pStyle w:val="Heading2"/>
      </w:pPr>
      <w:r>
        <w:rPr>
          <w:b w:val="0"/>
          <w:i w:val="0"/>
        </w:rPr>
        <w:t>9.2. Gorogoa: изображение как часть действия</w:t>
      </w:r>
    </w:p>
    <w:p>
      <w:pPr>
        <w:keepLines/>
      </w:pPr>
      <w:r>
        <w:rPr>
          <w:b w:val="0"/>
          <w:i w:val="0"/>
        </w:rPr>
      </w:r>
      <w:r>
        <w:rPr>
          <w:b/>
          <w:i w:val="0"/>
        </w:rPr>
        <w:t>Подтверждённое основание.</w:t>
      </w:r>
      <w:r>
        <w:rPr>
          <w:b w:val="0"/>
          <w:i w:val="0"/>
        </w:rPr>
        <w:t xml:space="preserve"> Издатель описывает задачи Gorogoa как организацию и совмещение иллюстрированных панелей; действия с изображением составляют механику, а не служат лишь оформлением истории. [X02]</w:t>
      </w:r>
    </w:p>
    <w:p>
      <w:pPr>
        <w:keepLines/>
      </w:pPr>
      <w:r>
        <w:rPr>
          <w:b w:val="0"/>
          <w:i w:val="0"/>
        </w:rPr>
      </w:r>
      <w:r>
        <w:rPr>
          <w:b/>
          <w:i w:val="0"/>
        </w:rPr>
        <w:t>Интерпретация для УРМАНА.</w:t>
      </w:r>
      <w:r>
        <w:rPr>
          <w:b w:val="0"/>
          <w:i w:val="0"/>
        </w:rPr>
        <w:t xml:space="preserve"> Снимок должен менять понимание пространства. Важны сопоставление ориентиров, обнаружение продолжения за рамкой и новая связь между ракурсами. Для W03 это особенно полезный проверочный принцип: два вида должны давать иной способ действовать во дворе, а не две красивые камеры на одну декорацию.</w:t>
      </w:r>
    </w:p>
    <w:p>
      <w:pPr>
        <w:keepLines/>
      </w:pPr>
      <w:r>
        <w:rPr>
          <w:b w:val="0"/>
          <w:i w:val="0"/>
        </w:rPr>
      </w:r>
      <w:r>
        <w:rPr>
          <w:b/>
          <w:i w:val="0"/>
        </w:rPr>
        <w:t>Не переносить:</w:t>
      </w:r>
      <w:r>
        <w:rPr>
          <w:b w:val="0"/>
          <w:i w:val="0"/>
        </w:rPr>
        <w:t xml:space="preserve"> панельную сетку, конкретные головоломки и условность 2D как обязательный интерфейс. Цель УРМАНА — свободное материальное 3D и ходьба внутри изображения.</w:t>
      </w:r>
    </w:p>
    <w:p>
      <w:pPr>
        <w:pStyle w:val="Heading2"/>
      </w:pPr>
      <w:r>
        <w:rPr>
          <w:b w:val="0"/>
          <w:i w:val="0"/>
        </w:rPr>
        <w:t>9.3. The Room 4: Old Sins: материальная последовательность и обратная связь</w:t>
      </w:r>
    </w:p>
    <w:p>
      <w:pPr>
        <w:keepLines/>
      </w:pPr>
      <w:r>
        <w:rPr>
          <w:b w:val="0"/>
          <w:i w:val="0"/>
        </w:rPr>
      </w:r>
      <w:r>
        <w:rPr>
          <w:b/>
          <w:i w:val="0"/>
        </w:rPr>
        <w:t>Подтверждённое основание.</w:t>
      </w:r>
      <w:r>
        <w:rPr>
          <w:b w:val="0"/>
          <w:i w:val="0"/>
        </w:rPr>
        <w:t xml:space="preserve"> Fireproof описывает исследование многокомнатного кукольного дома, его изменения, переходы к новым пространствам и манипуляции подробными объектами и механизмами. [X03]</w:t>
      </w:r>
    </w:p>
    <w:p>
      <w:pPr>
        <w:keepLines/>
      </w:pPr>
      <w:r>
        <w:rPr>
          <w:b w:val="0"/>
          <w:i w:val="0"/>
        </w:rPr>
      </w:r>
      <w:r>
        <w:rPr>
          <w:b/>
          <w:i w:val="0"/>
        </w:rPr>
        <w:t>Интерпретация для УРМАНА.</w:t>
      </w:r>
      <w:r>
        <w:rPr>
          <w:b w:val="0"/>
          <w:i w:val="0"/>
        </w:rPr>
        <w:t xml:space="preserve"> Полезна последовательность понятного предметного отклика: взял снимок — он в руке; перевернул — виден оборот; вклеил — изменился разворот; открыл проход — можно реально пройти. Событие состояния не должно подменять такой результат.</w:t>
      </w:r>
    </w:p>
    <w:p>
      <w:pPr>
        <w:keepLines/>
      </w:pPr>
      <w:r>
        <w:rPr>
          <w:b w:val="0"/>
          <w:i w:val="0"/>
        </w:rPr>
      </w:r>
      <w:r>
        <w:rPr>
          <w:b/>
          <w:i w:val="0"/>
        </w:rPr>
        <w:t>Не переносить:</w:t>
      </w:r>
      <w:r>
        <w:rPr>
          <w:b w:val="0"/>
          <w:i w:val="0"/>
        </w:rPr>
        <w:t xml:space="preserve"> механическую головоломку в каждом шкафу, искусственные замки на бытовых объектах и коллекцию сложных устройств ради самой сложности. Уместное деревенское действие может быть гораздо проще и при этом содержательнее.</w:t>
      </w:r>
    </w:p>
    <w:p>
      <w:pPr>
        <w:pStyle w:val="Heading2"/>
      </w:pPr>
      <w:r>
        <w:rPr>
          <w:b w:val="0"/>
          <w:i w:val="0"/>
        </w:rPr>
        <w:t>9.4. Сводный вывод по сравнениям</w:t>
      </w:r>
    </w:p>
    <w:p>
      <w:pPr>
        <w:keepLines/>
      </w:pPr>
      <w:r>
        <w:rPr>
          <w:b w:val="0"/>
          <w:i w:val="0"/>
        </w:rPr>
        <w:t>Для УРМАНА полезно соединение трёх принципов: понятный вопрос, изображение как способ исследования и материально подтверждённое действие. Это не новый жанр и не новая система поверх проекта. Проверять нужно уже существующую цепь книги, деревни и миров, а не число заимствованных особенностей.</w:t>
      </w:r>
    </w:p>
    <w:p>
      <w:bookmarkStart w:id="36" w:name="sec_10"/>
      <w:pPr>
        <w:pStyle w:val="Heading1"/>
        <w:pageBreakBefore w:val="0"/>
        <w:pBdr>
          <w:bottom w:val="single" w:sz="6" w:color="A47432" w:space="5"/>
        </w:pBdr>
      </w:pPr>
      <w:r>
        <w:rPr>
          <w:b w:val="0"/>
          <w:i w:val="0"/>
        </w:rPr>
        <w:t>10. Все области исходного аудита: проверочные контракты</w:t>
      </w:r>
      <w:bookmarkEnd w:id="36"/>
    </w:p>
    <w:p>
      <w:pPr>
        <w:keepLines/>
      </w:pPr>
      <w:r>
        <w:rPr>
          <w:b w:val="0"/>
          <w:i w:val="0"/>
        </w:rPr>
        <w:t>Этот раздел закрывает вопросы исходного задания, для которых недостаточно данных, чтобы уже назвать дефект. Он не расширяет обязательный объём автоматически. В каждой области требуется либо сослаться на достаточное текущее evidence, либо определить узкую проверку. Новая функция появляется только при доказанной необходимости или прямом действующем требовании.</w:t>
      </w:r>
    </w:p>
    <w:p>
      <w:pPr>
        <w:pStyle w:val="Heading2"/>
      </w:pPr>
      <w:r>
        <w:rPr>
          <w:b w:val="0"/>
          <w:i w:val="0"/>
        </w:rPr>
        <w:t>10.А. Первые минуты и обучение</w:t>
      </w:r>
    </w:p>
    <w:p>
      <w:pPr>
        <w:keepLines/>
      </w:pPr>
      <w:r>
        <w:rPr>
          <w:b w:val="0"/>
          <w:i w:val="0"/>
        </w:rPr>
        <w:t>Проверить, понимает ли человек, кто он, где находится и зачем действует; как узнаёт управление, отличает интерактивный предмет от декорации и получает первый самостоятельный результат. Обучение должно объяснять конкретное доступное действие тогда, когда оно нужно, а не перечислять все будущие механики. Пропущенное объяснение не должно навсегда блокировать продолжение.</w:t>
      </w:r>
    </w:p>
    <w:p>
      <w:pPr>
        <w:keepLines/>
      </w:pPr>
      <w:r>
        <w:rPr>
          <w:b w:val="0"/>
          <w:i w:val="0"/>
        </w:rPr>
        <w:t>Известно: меню и прежнее вступление существуют, новое начало задано контрактом; понятность нового начала не принята. [S02–S03, S12, S17] Предпочтительное уточнение — связать F01 и F06 с первым предметным действием. Положительный результат: человек действует без пояснения разработчика и узнаёт результат своего действия. Число показанных tutorial-плашек не является метрикой готовности.</w:t>
      </w:r>
    </w:p>
    <w:p>
      <w:pPr>
        <w:pStyle w:val="Heading2"/>
      </w:pPr>
      <w:r>
        <w:rPr>
          <w:b w:val="0"/>
          <w:i w:val="0"/>
        </w:rPr>
        <w:t>10.Б. Основной цикл и интерес</w:t>
      </w:r>
    </w:p>
    <w:p>
      <w:pPr>
        <w:keepLines/>
      </w:pPr>
      <w:r>
        <w:rPr>
          <w:b w:val="0"/>
          <w:i w:val="0"/>
        </w:rPr>
        <w:t>Установить, какие решения остаются помимо ходьбы и нажатия взаимодействия: выбор источника, проверка догадки, сопоставление вида, применение понятного предмета, обнаружение пространственного правила. Для каждого повторного визита назвать новое основание: знание, доступ, состояние или добровольное созерцание. Не заполнять исчерпанное место случайной запиской ради счётчика.</w:t>
      </w:r>
    </w:p>
    <w:p>
      <w:pPr>
        <w:keepLines/>
      </w:pPr>
      <w:r>
        <w:rPr>
          <w:b w:val="0"/>
          <w:i w:val="0"/>
        </w:rPr>
        <w:t>Известно: эти принципы закреплены в gameplay и художественном контракте; интерес реального эпизода не наблюдался. [S03, S18] Проверка: человек способен объяснить, что в каждом мире он понял или сделал иначе. Если не может, выяснить, проблема в недостатке информации, слабой постановке или самом действии. Не лечить всё увеличением длительности.</w:t>
      </w:r>
    </w:p>
    <w:p>
      <w:pPr>
        <w:pStyle w:val="Heading2"/>
      </w:pPr>
      <w:r>
        <w:rPr>
          <w:b w:val="0"/>
          <w:i w:val="0"/>
        </w:rPr>
        <w:t>10.В. Навигация и подсказки</w:t>
      </w:r>
    </w:p>
    <w:p>
      <w:pPr>
        <w:keepLines/>
      </w:pPr>
      <w:r>
        <w:rPr>
          <w:b w:val="0"/>
          <w:i w:val="0"/>
        </w:rPr>
        <w:t>Проверить сочетание ориентиров, адресов, композиции, звука, карты, книги и запроса помощи. Важно не наличие всех средств одновременно, а отсутствие необъяснимого тупика. Для каждого обязательного места нужна понятная связь с источником наводки; адрес на табличке, в реплике и карте не должен означать разные назначения.</w:t>
      </w:r>
    </w:p>
    <w:p>
      <w:pPr>
        <w:keepLines/>
      </w:pPr>
      <w:r>
        <w:rPr>
          <w:b w:val="0"/>
          <w:i w:val="0"/>
        </w:rPr>
        <w:t>Известно: адресная система и книга входят в действующие требования; физические gate hints существуют. [S03, S13–S14, S21] Сначала проверить ранний приход и возвращение после перерыва. При неудаче дать минимальное уточнение в существующем источнике. Постоянный маркер и автопуть не становятся стандартным решением без сравнения с менее навязчивым вариантом.</w:t>
      </w:r>
    </w:p>
    <w:p>
      <w:pPr>
        <w:pStyle w:val="Heading2"/>
      </w:pPr>
      <w:r>
        <w:rPr>
          <w:b w:val="0"/>
          <w:i w:val="0"/>
        </w:rPr>
        <w:t>10.Г. Предметы, записки, коллекции и инвентарь</w:t>
      </w:r>
    </w:p>
    <w:p>
      <w:pPr>
        <w:keepLines/>
      </w:pPr>
      <w:r>
        <w:rPr>
          <w:b w:val="0"/>
          <w:i w:val="0"/>
        </w:rPr>
        <w:t>Различать предмет, которым действуют; изображение, которое исследуют; документ, к которому возвращаются; внутреннюю догадку; внешнее подтверждение; необязательную находку. Интерфейс не обязан показывать шесть типов значков, но назначение не должно смешиваться. Коллекционная вещь оправдана содержанием, отношением или новой возможностью, а не только процентом заполнения.</w:t>
      </w:r>
    </w:p>
    <w:p>
      <w:pPr>
        <w:keepLines/>
      </w:pPr>
      <w:r>
        <w:rPr>
          <w:b w:val="0"/>
          <w:i w:val="0"/>
        </w:rPr>
        <w:t>Известно: инвентарь и журнал уже найдены, каталог снимков задан. [S13, S16] Проверить получение, осмотр, применение, повторное открытие и сохранность каждой важной категории. Не проектировать новый инвентарь по ложной предпосылке отсутствия старого. Не превращать все фотографии или необязательный W05 в скрытое условие развязки.</w:t>
      </w:r>
    </w:p>
    <w:p>
      <w:pPr>
        <w:pStyle w:val="Heading2"/>
      </w:pPr>
      <w:r>
        <w:rPr>
          <w:b w:val="0"/>
          <w:i w:val="0"/>
        </w:rPr>
        <w:t>10.Д. История и темп</w:t>
      </w:r>
    </w:p>
    <w:p>
      <w:pPr>
        <w:keepLines/>
      </w:pPr>
      <w:r>
        <w:rPr>
          <w:b w:val="0"/>
          <w:i w:val="0"/>
        </w:rPr>
        <w:t>Проверить причинные связи между находкой, разговором, действием и переходом. Экспозиция должна помогать действовать, а не заменять то, что можно пережить. После спокойного эпизода не требуется обязательный скример. Важны подготовка и завершение локального вопроса, а не только количество сцен.</w:t>
      </w:r>
    </w:p>
    <w:p>
      <w:pPr>
        <w:keepLines/>
      </w:pPr>
      <w:r>
        <w:rPr>
          <w:b w:val="0"/>
          <w:i w:val="0"/>
        </w:rPr>
        <w:t>Известно: новая арка и эпилог определены, старые обязательные сюжетные замки заменены. [S02, S22] В плейтесте отметить моменты, где человек получает ключевую информацию слишком рано, забывает её или не понимает переход. Возврат управления, skip и replay принимаются отдельно от эмоциональной завершённости финала. Не объявлять рабочие 150–240 минут фактическим хронометражем.</w:t>
      </w:r>
    </w:p>
    <w:p>
      <w:pPr>
        <w:pStyle w:val="Heading2"/>
      </w:pPr>
      <w:r>
        <w:rPr>
          <w:b w:val="0"/>
          <w:i w:val="0"/>
        </w:rPr>
        <w:t>10.Е. Управление и ощущение действий</w:t>
      </w:r>
    </w:p>
    <w:p>
      <w:pPr>
        <w:keepLines/>
      </w:pPr>
      <w:r>
        <w:rPr>
          <w:b w:val="0"/>
          <w:i w:val="0"/>
        </w:rPr>
        <w:t>Проверить движение, камеру, расстояние и устойчивость выбора цели, контакт с предметом, пороги, лестницы, перенос и отказ. Для красивой постановки нельзя требовать сверхточного наведения на единственную невидимую точку. Успех, невозможное действие и отмена должны различаться.</w:t>
      </w:r>
    </w:p>
    <w:p>
      <w:pPr>
        <w:keepLines/>
      </w:pPr>
      <w:r>
        <w:rPr>
          <w:b w:val="0"/>
          <w:i w:val="0"/>
        </w:rPr>
        <w:t>Известно: взаимодействия имеют владельца и проверки, тело/перенос описаны в карте кода; текущий комфорт не измерен. [S14, H04] Проверка проводится на реальном маршруте, включая закрытие UI и повторную попытку. Новые анимации, руки или геометрия нужны там, где они требуются контрактом либо исправляют установленный контакт, а не как абстрактное «добавить ощущение веса».</w:t>
      </w:r>
    </w:p>
    <w:p>
      <w:pPr>
        <w:pStyle w:val="Heading2"/>
      </w:pPr>
      <w:r>
        <w:rPr>
          <w:b w:val="0"/>
          <w:i w:val="0"/>
        </w:rPr>
        <w:t>10.Ж. Интерфейс, язык и доступность</w:t>
      </w:r>
    </w:p>
    <w:p>
      <w:pPr>
        <w:keepLines/>
      </w:pPr>
      <w:r>
        <w:rPr>
          <w:b w:val="0"/>
          <w:i w:val="0"/>
        </w:rPr>
        <w:t>Проверить текстовую иерархию, контраст, масштаб, татарские символы, подписи говорящих и доступность обязательной информации без зависимости только от звука или цвета. Для скорости текста и истории диалогов сначала выяснить, есть ли текущая функция и реальная потребность в дополнении. Наличие глифов не доказывает правильный перевод или возможность ввода.</w:t>
      </w:r>
    </w:p>
    <w:p>
      <w:pPr>
        <w:keepLines/>
      </w:pPr>
      <w:r>
        <w:rPr>
          <w:b w:val="0"/>
          <w:i w:val="0"/>
        </w:rPr>
        <w:t xml:space="preserve">Известно: ряд настроек и шрифтовые сведения существует; текущие сочетания новой книги/ПК/миров не приняты. [S23, H04] Приёмка охватывает требуемые </w:t>
      </w:r>
      <w:r>
        <w:rPr>
          <w:rFonts w:ascii="DejaVu Sans Mono" w:hAnsi="DejaVu Sans Mono"/>
          <w:b w:val="0"/>
          <w:i w:val="0"/>
          <w:color w:val="335C53"/>
          <w:sz w:val="17"/>
        </w:rPr>
        <w:t>PW-091</w:t>
      </w:r>
      <w:r>
        <w:rPr>
          <w:b w:val="0"/>
          <w:i w:val="0"/>
        </w:rPr>
        <w:t xml:space="preserve"> размеры и масштаб, рабочие кнопки вне края окна, читаемые изображения и ненарушенный фокус. Удобство и языковую точность подтверждают соответствующие люди, не автоматический поиск символов.</w:t>
      </w:r>
    </w:p>
    <w:p>
      <w:pPr>
        <w:pStyle w:val="Heading2"/>
      </w:pPr>
      <w:r>
        <w:rPr>
          <w:b w:val="0"/>
          <w:i w:val="0"/>
        </w:rPr>
        <w:t>10.З. Оболочка законченной игры</w:t>
      </w:r>
    </w:p>
    <w:p>
      <w:pPr>
        <w:keepLines/>
      </w:pPr>
      <w:r>
        <w:rPr>
          <w:b w:val="0"/>
          <w:i w:val="0"/>
        </w:rPr>
        <w:t>Проверить первый запуск, меню, паузу, New Game/Continue, объяснение несовместимого слота, индикацию записи, возврат в меню и выход. Отдельный экран нужен только тогда, когда компактный раздел не закрывает задачу. Загрузка отражает реальную подготовку, а не специально добавленную задержку.</w:t>
      </w:r>
    </w:p>
    <w:p>
      <w:pPr>
        <w:keepLines/>
      </w:pPr>
      <w:r>
        <w:rPr>
          <w:b w:val="0"/>
          <w:i w:val="0"/>
        </w:rPr>
        <w:t>Известно: часть оболочки и настроек уже есть; полнота графических переключателей, оконных режимов, титров и поставки не принята. [S12, S15, S23] Для разрешения, VSync/FPS, ручных слотов и языка определить применимый контракт до постановки новой задачи. Проверить сохранность настроек между запусками и фактическую комплектацию архива. Изменение splash или номера версии не завершает оболочку.</w:t>
      </w:r>
    </w:p>
    <w:p>
      <w:pPr>
        <w:pStyle w:val="Heading2"/>
      </w:pPr>
      <w:r>
        <w:rPr>
          <w:b w:val="0"/>
          <w:i w:val="0"/>
        </w:rPr>
        <w:t>10.И. Надёжность и производительность</w:t>
      </w:r>
    </w:p>
    <w:p>
      <w:pPr>
        <w:keepLines/>
      </w:pPr>
      <w:r>
        <w:rPr>
          <w:b w:val="0"/>
          <w:i w:val="0"/>
        </w:rPr>
        <w:t>Проверять важные границы: смена мира, сохранение, полное закрытие, повторный визит, сворачивание, отмена действия и отключение устройства ввода. При сбое важно не только обнаружение ошибки, но понятное восстановление без потери данных.</w:t>
      </w:r>
    </w:p>
    <w:p>
      <w:pPr>
        <w:keepLines/>
      </w:pPr>
      <w:r>
        <w:rPr>
          <w:b w:val="0"/>
          <w:i w:val="0"/>
        </w:rPr>
        <w:t>Известно: атомарное хранилище есть; старые производительные замеры относятся к другим срезам и методикам. [S11, H04] Новый результат требует указания устройства, сборки, пресета, разрешения, режима запуска и участка. Не складывать чужие выигрыши арифметически и не считать Windows доказательством M1. Нельзя скрытно ухудшать выбранный High ради хорошего FPS. Наличие автоматического fallback требует проверить, не делает ли он фактическую конфигурацию отличной от заявленной. [S06]</w:t>
      </w:r>
    </w:p>
    <w:p>
      <w:pPr>
        <w:pStyle w:val="Heading2"/>
      </w:pPr>
      <w:r>
        <w:rPr>
          <w:b w:val="0"/>
          <w:i w:val="0"/>
        </w:rPr>
        <w:t>10.К. Цельность мира</w:t>
      </w:r>
    </w:p>
    <w:p>
      <w:pPr>
        <w:keepLines/>
      </w:pPr>
      <w:r>
        <w:rPr>
          <w:b w:val="0"/>
          <w:i w:val="0"/>
        </w:rPr>
        <w:t>Проверить согласованность дома, снега, человека, анимации, книги, звука и интерфейса в одной ситуации. Социальные границы должны быть понятны: дом может быть закрыт по бытовой причине, но значимое действие не должно выглядеть случайно сломанным. Жизнь деревни не измеряется количеством эмиттеров и декораций.</w:t>
      </w:r>
    </w:p>
    <w:p>
      <w:pPr>
        <w:keepLines/>
      </w:pPr>
      <w:r>
        <w:rPr>
          <w:b w:val="0"/>
          <w:i w:val="0"/>
        </w:rPr>
        <w:t>Известно: действующий арт-контракт и свежая относительно аудита запись об отдельных улучшениях есть; собственного просмотра нет. [S18–S19, S24] Принимать нужно обычный ракурс и движение, а также действительное положение звукового источника. Старые списки дефектов помогают найти риск, но не разрешают заново сломать исправленную геометрию или вернуть отменённый художественный стиль.</w:t>
      </w:r>
    </w:p>
    <w:p>
      <w:bookmarkStart w:id="37" w:name="sec_11"/>
      <w:pPr>
        <w:pStyle w:val="Heading1"/>
        <w:pageBreakBefore w:val="0"/>
        <w:pBdr>
          <w:bottom w:val="single" w:sz="6" w:color="A47432" w:space="5"/>
        </w:pBdr>
      </w:pPr>
      <w:r>
        <w:rPr>
          <w:b w:val="0"/>
          <w:i w:val="0"/>
        </w:rPr>
        <w:t>11. Последовательность минимальных законченных результатов</w:t>
      </w:r>
      <w:bookmarkEnd w:id="37"/>
    </w:p>
    <w:p>
      <w:pPr>
        <w:pStyle w:val="Heading2"/>
      </w:pPr>
      <w:r>
        <w:rPr>
          <w:b w:val="0"/>
          <w:i w:val="0"/>
        </w:rPr>
        <w:t>11.1. Принцип планирования</w:t>
      </w:r>
    </w:p>
    <w:p>
      <w:pPr>
        <w:keepLines/>
      </w:pPr>
      <w:r>
        <w:rPr>
          <w:b w:val="0"/>
          <w:i w:val="0"/>
        </w:rPr>
        <w:t xml:space="preserve">Единица работы — не «дописать подсистему» и не «закрыть как можно больше карточек», а ограниченный результат, который можно увидеть или воспроизвести в игре. При этом существующие полные </w:t>
      </w:r>
      <w:r>
        <w:rPr>
          <w:rFonts w:ascii="DejaVu Sans Mono" w:hAnsi="DejaVu Sans Mono"/>
          <w:b w:val="0"/>
          <w:i w:val="0"/>
          <w:color w:val="335C53"/>
          <w:sz w:val="17"/>
        </w:rPr>
        <w:t>done_when</w:t>
      </w:r>
      <w:r>
        <w:rPr>
          <w:b w:val="0"/>
          <w:i w:val="0"/>
        </w:rPr>
        <w:t xml:space="preserve"> сохраняются: принятый этап не равен завершению всей родительской карточки. Точная очередность зависит от актуальных зависимостей и живых владельцев, которые в этом документе не перепроверены. [S01, S20–S22]</w:t>
      </w:r>
    </w:p>
    <w:p>
      <w:pPr>
        <w:keepLines/>
      </w:pPr>
      <w:r>
        <w:rPr>
          <w:b w:val="0"/>
          <w:i w:val="0"/>
        </w:rPr>
        <w:t xml:space="preserve">Приведённый ниже порядок — рекомендация по интеграционным результатам, не новый граф </w:t>
      </w:r>
      <w:r>
        <w:rPr>
          <w:rFonts w:ascii="DejaVu Sans Mono" w:hAnsi="DejaVu Sans Mono"/>
          <w:b w:val="0"/>
          <w:i w:val="0"/>
          <w:color w:val="335C53"/>
          <w:sz w:val="17"/>
        </w:rPr>
        <w:t>depends_on</w:t>
      </w:r>
      <w:r>
        <w:rPr>
          <w:b w:val="0"/>
          <w:i w:val="0"/>
        </w:rPr>
        <w:t>. Он не требует ждать завершения всего B02 перед B04 и не разрешает забрать общий файл у активного исполнителя.</w:t>
      </w:r>
    </w:p>
    <w:tbl>
      <w:tblPr>
        <w:tblW w:type="auto" w:w="0"/>
        <w:jc w:val="center"/>
        <w:tblLayout w:type="fixed"/>
        <w:tblLook w:firstColumn="1" w:firstRow="1" w:lastColumn="0" w:lastRow="0" w:noHBand="0" w:noVBand="1" w:val="04A0"/>
        <w:tblCellMar>
          <w:top w:w="70" w:type="dxa"/>
          <w:bottom w:w="70" w:type="dxa"/>
          <w:left w:w="95" w:type="dxa"/>
          <w:right w:w="95" w:type="dxa"/>
        </w:tblCellMar>
        <w:tblBorders>
          <w:top w:val="single" w:sz="3" w:color="D9E3DE"/>
          <w:left w:val="nil" w:sz="3" w:color="D9E3DE"/>
          <w:bottom w:val="single" w:sz="3" w:color="D9E3DE"/>
          <w:right w:val="nil" w:sz="3" w:color="D9E3DE"/>
          <w:insideH w:val="single" w:sz="3" w:color="D9E3DE"/>
          <w:insideV w:val="nil" w:sz="3" w:color="D9E3DE"/>
        </w:tblBorders>
      </w:tblPr>
      <w:tblGrid>
        <w:gridCol w:w="1560"/>
        <w:gridCol w:w="2730"/>
        <w:gridCol w:w="3120"/>
        <w:gridCol w:w="2340"/>
      </w:tblGrid>
      <w:tr>
        <w:trPr>
          <w:cantSplit/>
          <w:tblHeader/>
        </w:trPr>
        <w:tc>
          <w:tcPr>
            <w:tcW w:type="dxa" w:w="1560"/>
            <w:vAlign w:val="center"/>
            <w:shd w:fill="214E45"/>
          </w:tcPr>
          <w:p>
            <w:pPr>
              <w:pStyle w:val="TableHeader"/>
            </w:pPr>
            <w:r>
              <w:rPr>
                <w:b/>
                <w:i w:val="0"/>
                <w:color w:val="FFFFFF"/>
                <w:sz w:val="18"/>
              </w:rPr>
              <w:t>Этап</w:t>
            </w:r>
          </w:p>
        </w:tc>
        <w:tc>
          <w:tcPr>
            <w:tcW w:type="dxa" w:w="2730"/>
            <w:vAlign w:val="center"/>
            <w:shd w:fill="214E45"/>
          </w:tcPr>
          <w:p>
            <w:pPr>
              <w:pStyle w:val="TableHeader"/>
            </w:pPr>
            <w:r>
              <w:rPr>
                <w:b/>
                <w:i w:val="0"/>
                <w:color w:val="FFFFFF"/>
                <w:sz w:val="18"/>
              </w:rPr>
              <w:t>Видимый или проверяемый результат</w:t>
            </w:r>
          </w:p>
        </w:tc>
        <w:tc>
          <w:tcPr>
            <w:tcW w:type="dxa" w:w="3120"/>
            <w:vAlign w:val="center"/>
            <w:shd w:fill="214E45"/>
          </w:tcPr>
          <w:p>
            <w:pPr>
              <w:pStyle w:val="TableHeader"/>
            </w:pPr>
            <w:r>
              <w:rPr>
                <w:b/>
                <w:i w:val="0"/>
                <w:color w:val="FFFFFF"/>
                <w:sz w:val="18"/>
              </w:rPr>
              <w:t>Что должно быть готово по существующим карточкам</w:t>
            </w:r>
          </w:p>
        </w:tc>
        <w:tc>
          <w:tcPr>
            <w:tcW w:type="dxa" w:w="2340"/>
            <w:vAlign w:val="center"/>
            <w:shd w:fill="214E45"/>
          </w:tcPr>
          <w:p>
            <w:pPr>
              <w:pStyle w:val="TableHeader"/>
            </w:pPr>
            <w:r>
              <w:rPr>
                <w:b/>
                <w:i w:val="0"/>
                <w:color w:val="FFFFFF"/>
                <w:sz w:val="18"/>
              </w:rPr>
              <w:t>Чего этот этап не закрывает</w:t>
            </w:r>
          </w:p>
        </w:tc>
      </w:tr>
      <w:tr>
        <w:trPr>
          <w:cantSplit/>
        </w:trPr>
        <w:tc>
          <w:tcPr>
            <w:tcW w:type="dxa" w:w="1560"/>
            <w:vAlign w:val="center"/>
          </w:tcPr>
          <w:p>
            <w:pPr>
              <w:pStyle w:val="TableText"/>
            </w:pPr>
            <w:r>
              <w:rPr>
                <w:b w:val="0"/>
                <w:i w:val="0"/>
                <w:sz w:val="18"/>
              </w:rPr>
              <w:t>1. Верный публичный вход</w:t>
            </w:r>
          </w:p>
        </w:tc>
        <w:tc>
          <w:tcPr>
            <w:tcW w:type="dxa" w:w="2730"/>
            <w:vAlign w:val="center"/>
          </w:tcPr>
          <w:p>
            <w:pPr>
              <w:pStyle w:val="TableText"/>
            </w:pPr>
            <w:r>
              <w:rPr>
                <w:b w:val="0"/>
                <w:i w:val="0"/>
                <w:sz w:val="18"/>
              </w:rPr>
              <w:t>New Game ведёт в реальный новый пролог, skip корректен</w:t>
            </w:r>
          </w:p>
        </w:tc>
        <w:tc>
          <w:tcPr>
            <w:tcW w:type="dxa" w:w="3120"/>
            <w:vAlign w:val="center"/>
          </w:tcPr>
          <w:p>
            <w:pPr>
              <w:pStyle w:val="TableText"/>
            </w:pPr>
            <w:r>
              <w:rPr>
                <w:b w:val="0"/>
                <w:i w:val="0"/>
                <w:sz w:val="18"/>
              </w:rPr>
              <w:t>Bootstrap, минимальная постановка W01, оболочка и семейный переход</w:t>
            </w:r>
          </w:p>
        </w:tc>
        <w:tc>
          <w:tcPr>
            <w:tcW w:type="dxa" w:w="2340"/>
            <w:vAlign w:val="center"/>
          </w:tcPr>
          <w:p>
            <w:pPr>
              <w:pStyle w:val="TableText"/>
            </w:pPr>
            <w:r>
              <w:rPr>
                <w:b w:val="0"/>
                <w:i w:val="0"/>
                <w:sz w:val="18"/>
              </w:rPr>
              <w:t>Все миры и художественную приёмку всей игры</w:t>
            </w:r>
          </w:p>
        </w:tc>
      </w:tr>
      <w:tr>
        <w:trPr>
          <w:cantSplit/>
        </w:trPr>
        <w:tc>
          <w:tcPr>
            <w:tcW w:type="dxa" w:w="1560"/>
            <w:vAlign w:val="center"/>
            <w:shd w:fill="F1F5F2"/>
          </w:tcPr>
          <w:p>
            <w:pPr>
              <w:pStyle w:val="TableText"/>
            </w:pPr>
            <w:r>
              <w:rPr>
                <w:b w:val="0"/>
                <w:i w:val="0"/>
                <w:sz w:val="18"/>
              </w:rPr>
              <w:t>2. Один настоящий разворот</w:t>
            </w:r>
          </w:p>
        </w:tc>
        <w:tc>
          <w:tcPr>
            <w:tcW w:type="dxa" w:w="2730"/>
            <w:vAlign w:val="center"/>
            <w:shd w:fill="F1F5F2"/>
          </w:tcPr>
          <w:p>
            <w:pPr>
              <w:pStyle w:val="TableText"/>
            </w:pPr>
            <w:r>
              <w:rPr>
                <w:b w:val="0"/>
                <w:i w:val="0"/>
                <w:sz w:val="18"/>
              </w:rPr>
              <w:t>Полученный снимок читается, переворачивается и находится в книге</w:t>
            </w:r>
          </w:p>
        </w:tc>
        <w:tc>
          <w:tcPr>
            <w:tcW w:type="dxa" w:w="3120"/>
            <w:vAlign w:val="center"/>
            <w:shd w:fill="F1F5F2"/>
          </w:tcPr>
          <w:p>
            <w:pPr>
              <w:pStyle w:val="TableText"/>
            </w:pPr>
            <w:r>
              <w:rPr>
                <w:b w:val="0"/>
                <w:i w:val="0"/>
                <w:sz w:val="18"/>
              </w:rPr>
              <w:t>Проекция книги, изображение/оборот, хват и ввод нужного этапа</w:t>
            </w:r>
          </w:p>
        </w:tc>
        <w:tc>
          <w:tcPr>
            <w:tcW w:type="dxa" w:w="2340"/>
            <w:vAlign w:val="center"/>
            <w:shd w:fill="F1F5F2"/>
          </w:tcPr>
          <w:p>
            <w:pPr>
              <w:pStyle w:val="TableText"/>
            </w:pPr>
            <w:r>
              <w:rPr>
                <w:b w:val="0"/>
                <w:i w:val="0"/>
                <w:sz w:val="18"/>
              </w:rPr>
              <w:t>Все 13 изображений и всю книгу</w:t>
            </w:r>
          </w:p>
        </w:tc>
      </w:tr>
      <w:tr>
        <w:trPr>
          <w:cantSplit/>
        </w:trPr>
        <w:tc>
          <w:tcPr>
            <w:tcW w:type="dxa" w:w="1560"/>
            <w:vAlign w:val="center"/>
          </w:tcPr>
          <w:p>
            <w:pPr>
              <w:pStyle w:val="TableText"/>
            </w:pPr>
            <w:r>
              <w:rPr>
                <w:b w:val="0"/>
                <w:i w:val="0"/>
                <w:sz w:val="18"/>
              </w:rPr>
              <w:t>3. Один физический визит</w:t>
            </w:r>
          </w:p>
        </w:tc>
        <w:tc>
          <w:tcPr>
            <w:tcW w:type="dxa" w:w="2730"/>
            <w:vAlign w:val="center"/>
          </w:tcPr>
          <w:p>
            <w:pPr>
              <w:pStyle w:val="TableText"/>
            </w:pPr>
            <w:r>
              <w:rPr>
                <w:b w:val="0"/>
                <w:i w:val="0"/>
                <w:sz w:val="18"/>
              </w:rPr>
              <w:t>Якорь → вход → действие → возврат</w:t>
            </w:r>
          </w:p>
        </w:tc>
        <w:tc>
          <w:tcPr>
            <w:tcW w:type="dxa" w:w="3120"/>
            <w:vAlign w:val="center"/>
          </w:tcPr>
          <w:p>
            <w:pPr>
              <w:pStyle w:val="TableText"/>
            </w:pPr>
            <w:r>
              <w:rPr>
                <w:b w:val="0"/>
                <w:i w:val="0"/>
                <w:sz w:val="18"/>
              </w:rPr>
              <w:t>Подготовка/commit назначения, безопасный spawn, производитель действия</w:t>
            </w:r>
          </w:p>
        </w:tc>
        <w:tc>
          <w:tcPr>
            <w:tcW w:type="dxa" w:w="2340"/>
            <w:vAlign w:val="center"/>
          </w:tcPr>
          <w:p>
            <w:pPr>
              <w:pStyle w:val="TableText"/>
            </w:pPr>
            <w:r>
              <w:rPr>
                <w:b w:val="0"/>
                <w:i w:val="0"/>
                <w:sz w:val="18"/>
              </w:rPr>
              <w:t>Все двадцать случаев отказа и всю кампанию</w:t>
            </w:r>
          </w:p>
        </w:tc>
      </w:tr>
      <w:tr>
        <w:trPr>
          <w:cantSplit/>
        </w:trPr>
        <w:tc>
          <w:tcPr>
            <w:tcW w:type="dxa" w:w="1560"/>
            <w:vAlign w:val="center"/>
            <w:shd w:fill="F1F5F2"/>
          </w:tcPr>
          <w:p>
            <w:pPr>
              <w:pStyle w:val="TableText"/>
            </w:pPr>
            <w:r>
              <w:rPr>
                <w:b w:val="0"/>
                <w:i w:val="0"/>
                <w:sz w:val="18"/>
              </w:rPr>
              <w:t>4. Восстановление эпизода</w:t>
            </w:r>
          </w:p>
        </w:tc>
        <w:tc>
          <w:tcPr>
            <w:tcW w:type="dxa" w:w="2730"/>
            <w:vAlign w:val="center"/>
            <w:shd w:fill="F1F5F2"/>
          </w:tcPr>
          <w:p>
            <w:pPr>
              <w:pStyle w:val="TableText"/>
            </w:pPr>
            <w:r>
              <w:rPr>
                <w:b w:val="0"/>
                <w:i w:val="0"/>
                <w:sz w:val="18"/>
              </w:rPr>
              <w:t>Save → закрытие → Continue → дальнейший ход</w:t>
            </w:r>
          </w:p>
        </w:tc>
        <w:tc>
          <w:tcPr>
            <w:tcW w:type="dxa" w:w="3120"/>
            <w:vAlign w:val="center"/>
            <w:shd w:fill="F1F5F2"/>
          </w:tcPr>
          <w:p>
            <w:pPr>
              <w:pStyle w:val="TableText"/>
            </w:pPr>
            <w:r>
              <w:rPr>
                <w:b w:val="0"/>
                <w:i w:val="0"/>
                <w:sz w:val="18"/>
              </w:rPr>
              <w:t>Пространство сохранений и физические проекции</w:t>
            </w:r>
          </w:p>
        </w:tc>
        <w:tc>
          <w:tcPr>
            <w:tcW w:type="dxa" w:w="2340"/>
            <w:vAlign w:val="center"/>
            <w:shd w:fill="F1F5F2"/>
          </w:tcPr>
          <w:p>
            <w:pPr>
              <w:pStyle w:val="TableText"/>
            </w:pPr>
            <w:r>
              <w:rPr>
                <w:b w:val="0"/>
                <w:i w:val="0"/>
                <w:sz w:val="18"/>
              </w:rPr>
              <w:t>Полную матрицу долгих циклов/сбоев</w:t>
            </w:r>
          </w:p>
        </w:tc>
      </w:tr>
      <w:tr>
        <w:trPr>
          <w:cantSplit/>
        </w:trPr>
        <w:tc>
          <w:tcPr>
            <w:tcW w:type="dxa" w:w="1560"/>
            <w:vAlign w:val="center"/>
          </w:tcPr>
          <w:p>
            <w:pPr>
              <w:pStyle w:val="TableText"/>
            </w:pPr>
            <w:r>
              <w:rPr>
                <w:b w:val="0"/>
                <w:i w:val="0"/>
                <w:sz w:val="18"/>
              </w:rPr>
              <w:t>5. Самостоятельное понимание</w:t>
            </w:r>
          </w:p>
        </w:tc>
        <w:tc>
          <w:tcPr>
            <w:tcW w:type="dxa" w:w="2730"/>
            <w:vAlign w:val="center"/>
          </w:tcPr>
          <w:p>
            <w:pPr>
              <w:pStyle w:val="TableText"/>
            </w:pPr>
            <w:r>
              <w:rPr>
                <w:b w:val="0"/>
                <w:i w:val="0"/>
                <w:sz w:val="18"/>
              </w:rPr>
              <w:t>Новый человек понимает вопрос, действие и последствие</w:t>
            </w:r>
          </w:p>
        </w:tc>
        <w:tc>
          <w:tcPr>
            <w:tcW w:type="dxa" w:w="3120"/>
            <w:vAlign w:val="center"/>
          </w:tcPr>
          <w:p>
            <w:pPr>
              <w:pStyle w:val="TableText"/>
            </w:pPr>
            <w:r>
              <w:rPr>
                <w:b w:val="0"/>
                <w:i w:val="0"/>
                <w:sz w:val="18"/>
              </w:rPr>
              <w:t>Доступный эпизод и запись минимального контекста</w:t>
            </w:r>
          </w:p>
        </w:tc>
        <w:tc>
          <w:tcPr>
            <w:tcW w:type="dxa" w:w="2340"/>
            <w:vAlign w:val="center"/>
          </w:tcPr>
          <w:p>
            <w:pPr>
              <w:pStyle w:val="TableText"/>
            </w:pPr>
            <w:r>
              <w:rPr>
                <w:b w:val="0"/>
                <w:i w:val="0"/>
                <w:sz w:val="18"/>
              </w:rPr>
              <w:t>Авторскую оценку всего искусства и сюжетную длину</w:t>
            </w:r>
          </w:p>
        </w:tc>
      </w:tr>
      <w:tr>
        <w:trPr>
          <w:cantSplit/>
        </w:trPr>
        <w:tc>
          <w:tcPr>
            <w:tcW w:type="dxa" w:w="1560"/>
            <w:vAlign w:val="center"/>
            <w:shd w:fill="F1F5F2"/>
          </w:tcPr>
          <w:p>
            <w:pPr>
              <w:pStyle w:val="TableText"/>
            </w:pPr>
            <w:r>
              <w:rPr>
                <w:b w:val="0"/>
                <w:i w:val="0"/>
                <w:sz w:val="18"/>
              </w:rPr>
              <w:t>6. Остальная кампания</w:t>
            </w:r>
          </w:p>
        </w:tc>
        <w:tc>
          <w:tcPr>
            <w:tcW w:type="dxa" w:w="2730"/>
            <w:vAlign w:val="center"/>
            <w:shd w:fill="F1F5F2"/>
          </w:tcPr>
          <w:p>
            <w:pPr>
              <w:pStyle w:val="TableText"/>
            </w:pPr>
            <w:r>
              <w:rPr>
                <w:b w:val="0"/>
                <w:i w:val="0"/>
                <w:sz w:val="18"/>
              </w:rPr>
              <w:t>Оба первых порядка, остальные миры, внешние проверки и ПК</w:t>
            </w:r>
          </w:p>
        </w:tc>
        <w:tc>
          <w:tcPr>
            <w:tcW w:type="dxa" w:w="3120"/>
            <w:vAlign w:val="center"/>
            <w:shd w:fill="F1F5F2"/>
          </w:tcPr>
          <w:p>
            <w:pPr>
              <w:pStyle w:val="TableText"/>
            </w:pPr>
            <w:r>
              <w:rPr>
                <w:b w:val="0"/>
                <w:i w:val="0"/>
                <w:sz w:val="18"/>
              </w:rPr>
              <w:t>Производственные этапы соответствующих блоков</w:t>
            </w:r>
          </w:p>
        </w:tc>
        <w:tc>
          <w:tcPr>
            <w:tcW w:type="dxa" w:w="2340"/>
            <w:vAlign w:val="center"/>
            <w:shd w:fill="F1F5F2"/>
          </w:tcPr>
          <w:p>
            <w:pPr>
              <w:pStyle w:val="TableText"/>
            </w:pPr>
            <w:r>
              <w:rPr>
                <w:b w:val="0"/>
                <w:i w:val="0"/>
                <w:sz w:val="18"/>
              </w:rPr>
              <w:t>W05 только потому, что основной маршрут его обходит</w:t>
            </w:r>
          </w:p>
        </w:tc>
      </w:tr>
      <w:tr>
        <w:trPr>
          <w:cantSplit/>
        </w:trPr>
        <w:tc>
          <w:tcPr>
            <w:tcW w:type="dxa" w:w="1560"/>
            <w:vAlign w:val="center"/>
          </w:tcPr>
          <w:p>
            <w:pPr>
              <w:pStyle w:val="TableText"/>
            </w:pPr>
            <w:r>
              <w:rPr>
                <w:b w:val="0"/>
                <w:i w:val="0"/>
                <w:sz w:val="18"/>
              </w:rPr>
              <w:t>7. Домашняя развязка</w:t>
            </w:r>
          </w:p>
        </w:tc>
        <w:tc>
          <w:tcPr>
            <w:tcW w:type="dxa" w:w="2730"/>
            <w:vAlign w:val="center"/>
          </w:tcPr>
          <w:p>
            <w:pPr>
              <w:pStyle w:val="TableText"/>
            </w:pPr>
            <w:r>
              <w:rPr>
                <w:b w:val="0"/>
                <w:i w:val="0"/>
                <w:sz w:val="18"/>
              </w:rPr>
              <w:t>Внешнее событие, эпилог, послефинальные возвращения</w:t>
            </w:r>
          </w:p>
        </w:tc>
        <w:tc>
          <w:tcPr>
            <w:tcW w:type="dxa" w:w="3120"/>
            <w:vAlign w:val="center"/>
          </w:tcPr>
          <w:p>
            <w:pPr>
              <w:pStyle w:val="TableText"/>
            </w:pPr>
            <w:r>
              <w:rPr>
                <w:b w:val="0"/>
                <w:i w:val="0"/>
                <w:sz w:val="18"/>
              </w:rPr>
              <w:t>W01–W04, необходимые подтверждения, подпись/снимок и события</w:t>
            </w:r>
          </w:p>
        </w:tc>
        <w:tc>
          <w:tcPr>
            <w:tcW w:type="dxa" w:w="2340"/>
            <w:vAlign w:val="center"/>
          </w:tcPr>
          <w:p>
            <w:pPr>
              <w:pStyle w:val="TableText"/>
            </w:pPr>
            <w:r>
              <w:rPr>
                <w:b w:val="0"/>
                <w:i w:val="0"/>
                <w:sz w:val="18"/>
              </w:rPr>
              <w:t>Проверки выпуска, языка и культуры</w:t>
            </w:r>
          </w:p>
        </w:tc>
      </w:tr>
      <w:tr>
        <w:trPr>
          <w:cantSplit/>
        </w:trPr>
        <w:tc>
          <w:tcPr>
            <w:tcW w:type="dxa" w:w="1560"/>
            <w:vAlign w:val="center"/>
            <w:shd w:fill="F1F5F2"/>
          </w:tcPr>
          <w:p>
            <w:pPr>
              <w:pStyle w:val="TableText"/>
            </w:pPr>
            <w:r>
              <w:rPr>
                <w:b w:val="0"/>
                <w:i w:val="0"/>
                <w:sz w:val="18"/>
              </w:rPr>
              <w:t>8. Проверенная поставка</w:t>
            </w:r>
          </w:p>
        </w:tc>
        <w:tc>
          <w:tcPr>
            <w:tcW w:type="dxa" w:w="2730"/>
            <w:vAlign w:val="center"/>
            <w:shd w:fill="F1F5F2"/>
          </w:tcPr>
          <w:p>
            <w:pPr>
              <w:pStyle w:val="TableText"/>
            </w:pPr>
            <w:r>
              <w:rPr>
                <w:b w:val="0"/>
                <w:i w:val="0"/>
                <w:sz w:val="18"/>
              </w:rPr>
              <w:t>Самостоятельный архив с полным контентом и корректным Continue</w:t>
            </w:r>
          </w:p>
        </w:tc>
        <w:tc>
          <w:tcPr>
            <w:tcW w:type="dxa" w:w="3120"/>
            <w:vAlign w:val="center"/>
            <w:shd w:fill="F1F5F2"/>
          </w:tcPr>
          <w:p>
            <w:pPr>
              <w:pStyle w:val="TableText"/>
            </w:pPr>
            <w:r>
              <w:rPr>
                <w:b w:val="0"/>
                <w:i w:val="0"/>
                <w:sz w:val="18"/>
              </w:rPr>
              <w:t>Состав ресурсов, экспорт, профильные и человеческие проверки</w:t>
            </w:r>
          </w:p>
        </w:tc>
        <w:tc>
          <w:tcPr>
            <w:tcW w:type="dxa" w:w="2340"/>
            <w:vAlign w:val="center"/>
            <w:shd w:fill="F1F5F2"/>
          </w:tcPr>
          <w:p>
            <w:pPr>
              <w:pStyle w:val="TableText"/>
            </w:pPr>
            <w:r>
              <w:rPr>
                <w:b w:val="0"/>
                <w:i w:val="0"/>
                <w:sz w:val="18"/>
              </w:rPr>
              <w:t>Ничего обязательного не переносится в «когда-нибудь»</w:t>
            </w:r>
          </w:p>
        </w:tc>
      </w:tr>
    </w:tbl>
    <w:p>
      <w:pPr>
        <w:spacing w:after="40"/>
      </w:pPr>
    </w:p>
    <w:p>
      <w:pPr>
        <w:pStyle w:val="Heading2"/>
      </w:pPr>
      <w:r>
        <w:rPr>
          <w:b w:val="0"/>
          <w:i w:val="0"/>
        </w:rPr>
        <w:t>11.2. Что продолжать параллельно</w:t>
      </w:r>
    </w:p>
    <w:p>
      <w:pPr>
        <w:keepLines/>
      </w:pPr>
      <w:r>
        <w:rPr>
          <w:b w:val="0"/>
          <w:i w:val="0"/>
        </w:rPr>
        <w:t>Работу над эталонным домом, материалами и конструкцией окружения продолжать в существующих художественных карточках. Производство отдельного мира допустимо по готовности его собственных интерфейсов и зависимостей. ПК, язык, звук и бытовые действия могут двигаться независимо в согласованных файлах. Основной интегратор принимает конкретные переданные этапы, а не занимает все места повторными общими аудитами. [S01, S20]</w:t>
      </w:r>
    </w:p>
    <w:p>
      <w:pPr>
        <w:keepLines/>
      </w:pPr>
      <w:r>
        <w:rPr>
          <w:b w:val="0"/>
          <w:i w:val="0"/>
        </w:rPr>
        <w:t>Общий файл, schema, генератор или kernel должен иметь одного активного автора изменений в данный момент. Тот факт, что работы относятся к разным блокам, не устраняет конфликт записи. Для интерфейсной зависимости достаточно согласованного контракта и владельца; не нужно искусственно блокировать весь мир до завершения всех карточек соседнего блока.</w:t>
      </w:r>
    </w:p>
    <w:p>
      <w:pPr>
        <w:pStyle w:val="Heading2"/>
      </w:pPr>
      <w:r>
        <w:rPr>
          <w:b w:val="0"/>
          <w:i w:val="0"/>
        </w:rPr>
        <w:t>11.3. Что делать при первом разрыве</w:t>
      </w:r>
    </w:p>
    <w:p>
      <w:pPr>
        <w:keepLines/>
      </w:pPr>
      <w:r>
        <w:rPr>
          <w:b w:val="0"/>
          <w:i w:val="0"/>
        </w:rPr>
        <w:t>Сначала сохранить факт и точное исходное состояние: где находился игрок, какое действие совершил, что ожидалось и что произошло. Определить минимального владельца: данные, производитель действия, projection, ввод, загрузка или предметная геометрия. Исправление вносится в соответствующую карточку, а интеграционная карточка хранит ссылку, остаток и проверяемую границу.</w:t>
      </w:r>
    </w:p>
    <w:p>
      <w:pPr>
        <w:keepLines/>
      </w:pPr>
      <w:r>
        <w:rPr>
          <w:b w:val="0"/>
          <w:i w:val="0"/>
        </w:rPr>
        <w:t>Повторять проверку нужно на новом причинном входе: изменён код, данные, состояние, способ воспроизведения или проверяемая гипотеза. Если два объяснения подряд не подтвердились, пересмотреть модель причины, а не запускать тот же полный smoke. Новые длительные отчёты и тестовые фреймворки не требуются без конкретного препятствия. [S01]</w:t>
      </w:r>
    </w:p>
    <w:p>
      <w:bookmarkStart w:id="38" w:name="sec_12"/>
      <w:pPr>
        <w:pStyle w:val="Heading1"/>
        <w:pageBreakBefore w:val="0"/>
        <w:pBdr>
          <w:bottom w:val="single" w:sz="6" w:color="A47432" w:space="5"/>
        </w:pBdr>
      </w:pPr>
      <w:r>
        <w:rPr>
          <w:b w:val="0"/>
          <w:i w:val="0"/>
        </w:rPr>
        <w:t>12. Три объёма готовности</w:t>
      </w:r>
      <w:bookmarkEnd w:id="38"/>
    </w:p>
    <w:p>
      <w:pPr>
        <w:pStyle w:val="Heading2"/>
      </w:pPr>
      <w:r>
        <w:rPr>
          <w:b w:val="0"/>
          <w:i w:val="0"/>
        </w:rPr>
        <w:t>12.1. E — цельный игровой эпизод</w:t>
      </w:r>
    </w:p>
    <w:p>
      <w:pPr>
        <w:keepLines/>
      </w:pPr>
      <w:r>
        <w:rPr>
          <w:b w:val="0"/>
          <w:i w:val="0"/>
        </w:rPr>
      </w:r>
      <w:r>
        <w:rPr>
          <w:b/>
          <w:i w:val="0"/>
        </w:rPr>
        <w:t>Результат.</w:t>
      </w:r>
      <w:r>
        <w:rPr>
          <w:b w:val="0"/>
          <w:i w:val="0"/>
        </w:rPr>
        <w:t xml:space="preserve"> Обычный запуск → новая игра → пролог → семейное прибытие → получение книги → находка и контекст → сознательный вход → содержательное пространственное/предметное действие → возврат → последствие → сохранение и полное закрытие → Continue → следующая понятная возможность.</w:t>
      </w:r>
    </w:p>
    <w:p>
      <w:pPr>
        <w:keepLines/>
      </w:pPr>
      <w:r>
        <w:rPr>
          <w:b w:val="0"/>
          <w:i w:val="0"/>
        </w:rPr>
      </w:r>
      <w:r>
        <w:rPr>
          <w:b/>
          <w:i w:val="0"/>
        </w:rPr>
        <w:t>Смысл.</w:t>
      </w:r>
      <w:r>
        <w:rPr>
          <w:b w:val="0"/>
          <w:i w:val="0"/>
        </w:rPr>
        <w:t xml:space="preserve"> Проверить основное обещание как опыт одного человека. Эпизод должен быть ограниченным, но не служебным: без debug-выдачи снимка, скрытого продвижения состояния и телепорта к недоступной сцене вместо обычного маршрута.</w:t>
      </w:r>
    </w:p>
    <w:p>
      <w:pPr>
        <w:keepLines/>
      </w:pPr>
      <w:r>
        <w:rPr>
          <w:b w:val="0"/>
          <w:i w:val="0"/>
        </w:rPr>
      </w:r>
      <w:r>
        <w:rPr>
          <w:b/>
          <w:i w:val="0"/>
        </w:rPr>
        <w:t>Зависимости.</w:t>
      </w:r>
      <w:r>
        <w:rPr>
          <w:b w:val="0"/>
          <w:i w:val="0"/>
        </w:rPr>
        <w:t xml:space="preserve"> Нужны готовые этапы </w:t>
      </w:r>
      <w:r>
        <w:rPr>
          <w:rFonts w:ascii="DejaVu Sans Mono" w:hAnsi="DejaVu Sans Mono"/>
          <w:b w:val="0"/>
          <w:i w:val="0"/>
          <w:color w:val="335C53"/>
          <w:sz w:val="17"/>
        </w:rPr>
        <w:t>PW-043</w:t>
      </w:r>
      <w:r>
        <w:rPr>
          <w:b w:val="0"/>
          <w:i w:val="0"/>
        </w:rPr>
        <w:t xml:space="preserve">, книги/ввода </w:t>
      </w:r>
      <w:r>
        <w:rPr>
          <w:rFonts w:ascii="DejaVu Sans Mono" w:hAnsi="DejaVu Sans Mono"/>
          <w:b w:val="0"/>
          <w:i w:val="0"/>
          <w:color w:val="335C53"/>
          <w:sz w:val="17"/>
        </w:rPr>
        <w:t>PW-013–019</w:t>
      </w:r>
      <w:r>
        <w:rPr>
          <w:b w:val="0"/>
          <w:i w:val="0"/>
        </w:rPr>
        <w:t xml:space="preserve">, переходов </w:t>
      </w:r>
      <w:r>
        <w:rPr>
          <w:rFonts w:ascii="DejaVu Sans Mono" w:hAnsi="DejaVu Sans Mono"/>
          <w:b w:val="0"/>
          <w:i w:val="0"/>
          <w:color w:val="335C53"/>
          <w:sz w:val="17"/>
        </w:rPr>
        <w:t>PW-020–024</w:t>
      </w:r>
      <w:r>
        <w:rPr>
          <w:b w:val="0"/>
          <w:i w:val="0"/>
        </w:rPr>
        <w:t xml:space="preserve">, деревенского якоря </w:t>
      </w:r>
      <w:r>
        <w:rPr>
          <w:rFonts w:ascii="DejaVu Sans Mono" w:hAnsi="DejaVu Sans Mono"/>
          <w:b w:val="0"/>
          <w:i w:val="0"/>
          <w:color w:val="335C53"/>
          <w:sz w:val="17"/>
        </w:rPr>
        <w:t>PW-070</w:t>
      </w:r>
      <w:r>
        <w:rPr>
          <w:b w:val="0"/>
          <w:i w:val="0"/>
        </w:rPr>
        <w:t xml:space="preserve"> и производства соответствующего участка первого мира. Это не требование закрыть каждую перечисленную родительскую карточку до любого просмотра. Точная допустимость определяется реальным графом и контрактами.</w:t>
      </w:r>
    </w:p>
    <w:p>
      <w:pPr>
        <w:keepLines/>
      </w:pPr>
      <w:r>
        <w:rPr>
          <w:b w:val="0"/>
          <w:i w:val="0"/>
        </w:rPr>
      </w:r>
      <w:r>
        <w:rPr>
          <w:b/>
          <w:i w:val="0"/>
        </w:rPr>
        <w:t>Наблюдаемая приёмка.</w:t>
      </w:r>
      <w:r>
        <w:rPr>
          <w:b w:val="0"/>
          <w:i w:val="0"/>
        </w:rPr>
        <w:t xml:space="preserve"> Новый человек понимает причину своих действий, проходит эпизод без пояснений разработчика, видит результат, безопасно возвращается и продолжает после перезапуска. Самопроверка исполнителя и пользовательское наблюдение разделены. Неизвестное внешнее подтверждение не выдаётся автоматически за выход из мира.</w:t>
      </w:r>
    </w:p>
    <w:p>
      <w:pPr>
        <w:keepLines/>
      </w:pPr>
      <w:r>
        <w:rPr>
          <w:b w:val="0"/>
          <w:i w:val="0"/>
        </w:rPr>
      </w:r>
      <w:r>
        <w:rPr>
          <w:b/>
          <w:i w:val="0"/>
        </w:rPr>
        <w:t>Не завершено этим объёмом.</w:t>
      </w:r>
      <w:r>
        <w:rPr>
          <w:b w:val="0"/>
          <w:i w:val="0"/>
        </w:rPr>
        <w:t xml:space="preserve"> Все остальные миры, полный каталог, вся матрица сбоев, оба порядка полной кампании, полный релиз и авторская приёмка всего произведения. </w:t>
      </w:r>
      <w:r>
        <w:rPr>
          <w:rFonts w:ascii="DejaVu Sans Mono" w:hAnsi="DejaVu Sans Mono"/>
          <w:b w:val="0"/>
          <w:i w:val="0"/>
          <w:color w:val="335C53"/>
          <w:sz w:val="17"/>
        </w:rPr>
        <w:t>PW-094</w:t>
      </w:r>
      <w:r>
        <w:rPr>
          <w:b w:val="0"/>
          <w:i w:val="0"/>
        </w:rPr>
        <w:t xml:space="preserve">, </w:t>
      </w:r>
      <w:r>
        <w:rPr>
          <w:rFonts w:ascii="DejaVu Sans Mono" w:hAnsi="DejaVu Sans Mono"/>
          <w:b w:val="0"/>
          <w:i w:val="0"/>
          <w:color w:val="335C53"/>
          <w:sz w:val="17"/>
        </w:rPr>
        <w:t>PW-100</w:t>
      </w:r>
      <w:r>
        <w:rPr>
          <w:b w:val="0"/>
          <w:i w:val="0"/>
        </w:rPr>
        <w:t xml:space="preserve"> и </w:t>
      </w:r>
      <w:r>
        <w:rPr>
          <w:rFonts w:ascii="DejaVu Sans Mono" w:hAnsi="DejaVu Sans Mono"/>
          <w:b w:val="0"/>
          <w:i w:val="0"/>
          <w:color w:val="335C53"/>
          <w:sz w:val="17"/>
        </w:rPr>
        <w:t>REL-003</w:t>
      </w:r>
      <w:r>
        <w:rPr>
          <w:b w:val="0"/>
          <w:i w:val="0"/>
        </w:rPr>
        <w:t xml:space="preserve"> не закрываются за один эпизод.</w:t>
      </w:r>
    </w:p>
    <w:p>
      <w:pPr>
        <w:pStyle w:val="Heading2"/>
      </w:pPr>
      <w:r>
        <w:rPr>
          <w:b w:val="0"/>
          <w:i w:val="0"/>
        </w:rPr>
        <w:t>12.2. C — законченная кампания</w:t>
      </w:r>
    </w:p>
    <w:p>
      <w:pPr>
        <w:keepLines/>
      </w:pPr>
      <w:r>
        <w:rPr>
          <w:b w:val="0"/>
          <w:i w:val="0"/>
        </w:rPr>
      </w:r>
      <w:r>
        <w:rPr>
          <w:b/>
          <w:i w:val="0"/>
        </w:rPr>
        <w:t>Результат.</w:t>
      </w:r>
      <w:r>
        <w:rPr>
          <w:b w:val="0"/>
          <w:i w:val="0"/>
        </w:rPr>
        <w:t xml:space="preserve"> Все применимые требования Visual Reset и PhotoWorlds: W01–W04 в связной истории, отдельно законченный W05, 13 произведённых согласованных изображений, семейная книга, живая деревня, источники, реальные внешние подтверждения, ПК и собственная подпись, Алсу и внешний лист, домашний эпилог, спокойные возвращения и самостоятельная поставка. [S02, S18, S22]</w:t>
      </w:r>
    </w:p>
    <w:p>
      <w:pPr>
        <w:keepLines/>
      </w:pPr>
      <w:r>
        <w:rPr>
          <w:b w:val="0"/>
          <w:i w:val="0"/>
        </w:rPr>
      </w:r>
      <w:r>
        <w:rPr>
          <w:b/>
          <w:i w:val="0"/>
        </w:rPr>
        <w:t>Смысл.</w:t>
      </w:r>
      <w:r>
        <w:rPr>
          <w:b w:val="0"/>
          <w:i w:val="0"/>
        </w:rPr>
        <w:t xml:space="preserve"> Один принятый цикл распространён на полный объём без копирования одного задания под разными названиями. Разные миры предлагают разные способы понять пространство, но сохраняют общие правила предметов, управления и восстановления.</w:t>
      </w:r>
    </w:p>
    <w:p>
      <w:pPr>
        <w:keepLines/>
      </w:pPr>
      <w:r>
        <w:rPr>
          <w:b w:val="0"/>
          <w:i w:val="0"/>
        </w:rPr>
      </w:r>
      <w:r>
        <w:rPr>
          <w:b/>
          <w:i w:val="0"/>
        </w:rPr>
        <w:t>Зависимости.</w:t>
      </w:r>
      <w:r>
        <w:rPr>
          <w:b w:val="0"/>
          <w:i w:val="0"/>
        </w:rPr>
        <w:t xml:space="preserve"> Полные критерии соответствующих производственных, интеграционных и приёмочных карточек; сохранены внешние гейты </w:t>
      </w:r>
      <w:r>
        <w:rPr>
          <w:rFonts w:ascii="DejaVu Sans Mono" w:hAnsi="DejaVu Sans Mono"/>
          <w:b w:val="0"/>
          <w:i w:val="0"/>
          <w:color w:val="335C53"/>
          <w:sz w:val="17"/>
        </w:rPr>
        <w:t>PW-084</w:t>
      </w:r>
      <w:r>
        <w:rPr>
          <w:b w:val="0"/>
          <w:i w:val="0"/>
        </w:rPr>
        <w:t xml:space="preserve">, </w:t>
      </w:r>
      <w:r>
        <w:rPr>
          <w:rFonts w:ascii="DejaVu Sans Mono" w:hAnsi="DejaVu Sans Mono"/>
          <w:b w:val="0"/>
          <w:i w:val="0"/>
          <w:color w:val="335C53"/>
          <w:sz w:val="17"/>
        </w:rPr>
        <w:t>PW-092</w:t>
      </w:r>
      <w:r>
        <w:rPr>
          <w:b w:val="0"/>
          <w:i w:val="0"/>
        </w:rPr>
        <w:t xml:space="preserve">, </w:t>
      </w:r>
      <w:r>
        <w:rPr>
          <w:rFonts w:ascii="DejaVu Sans Mono" w:hAnsi="DejaVu Sans Mono"/>
          <w:b w:val="0"/>
          <w:i w:val="0"/>
          <w:color w:val="335C53"/>
          <w:sz w:val="17"/>
        </w:rPr>
        <w:t>PW-099</w:t>
      </w:r>
      <w:r>
        <w:rPr>
          <w:b w:val="0"/>
          <w:i w:val="0"/>
        </w:rPr>
        <w:t xml:space="preserve">, </w:t>
      </w:r>
      <w:r>
        <w:rPr>
          <w:rFonts w:ascii="DejaVu Sans Mono" w:hAnsi="DejaVu Sans Mono"/>
          <w:b w:val="0"/>
          <w:i w:val="0"/>
          <w:color w:val="335C53"/>
          <w:sz w:val="17"/>
        </w:rPr>
        <w:t>REL-002</w:t>
      </w:r>
      <w:r>
        <w:rPr>
          <w:b w:val="0"/>
          <w:i w:val="0"/>
        </w:rPr>
        <w:t xml:space="preserve">, </w:t>
      </w:r>
      <w:r>
        <w:rPr>
          <w:rFonts w:ascii="DejaVu Sans Mono" w:hAnsi="DejaVu Sans Mono"/>
          <w:b w:val="0"/>
          <w:i w:val="0"/>
          <w:color w:val="335C53"/>
          <w:sz w:val="17"/>
        </w:rPr>
        <w:t>REL-003</w:t>
      </w:r>
      <w:r>
        <w:rPr>
          <w:b w:val="0"/>
          <w:i w:val="0"/>
        </w:rPr>
        <w:t xml:space="preserve"> и другие применимые гейты. Один обзор не заменяет эти разные подтверждения.</w:t>
      </w:r>
    </w:p>
    <w:p>
      <w:pPr>
        <w:keepLines/>
      </w:pPr>
      <w:r>
        <w:rPr>
          <w:b w:val="0"/>
          <w:i w:val="0"/>
        </w:rPr>
      </w:r>
      <w:r>
        <w:rPr>
          <w:b/>
          <w:i w:val="0"/>
        </w:rPr>
        <w:t>Наблюдаемая приёмка.</w:t>
      </w:r>
      <w:r>
        <w:rPr>
          <w:b w:val="0"/>
          <w:i w:val="0"/>
        </w:rPr>
        <w:t xml:space="preserve"> Оба разрешённых первых порядка пройдены обычным управлением. Основной финал доступен без W05 и без всех снимков; W05 отдельно произведён и проверен. Continue и возвраты сохраняют последствия. Арт, язык, культура, звук, доступность и производительность имеют соответствующие реальные доказательства. Поставляемый архив проверен вне checkout.</w:t>
      </w:r>
    </w:p>
    <w:p>
      <w:pPr>
        <w:keepLines/>
      </w:pPr>
      <w:r>
        <w:rPr>
          <w:b w:val="0"/>
          <w:i w:val="0"/>
        </w:rPr>
      </w:r>
      <w:r>
        <w:rPr>
          <w:b/>
          <w:i w:val="0"/>
        </w:rPr>
        <w:t>Что не разрешено.</w:t>
      </w:r>
      <w:r>
        <w:rPr>
          <w:b w:val="0"/>
          <w:i w:val="0"/>
        </w:rPr>
        <w:t xml:space="preserve"> Сократить полный результат до пилота, обосновать готовность количеством PASS, спрятать непройденный участок в debug-сцене, набрать минуты пустой ходьбой или назвать неподтверждённую художественную цель «необязательной полировкой».</w:t>
      </w:r>
    </w:p>
    <w:p>
      <w:pPr>
        <w:pStyle w:val="Heading2"/>
      </w:pPr>
      <w:r>
        <w:rPr>
          <w:b w:val="0"/>
          <w:i w:val="0"/>
        </w:rPr>
        <w:t>12.3. Q — дополнительные улучшения после обязательного результата</w:t>
      </w:r>
    </w:p>
    <w:p>
      <w:pPr>
        <w:keepLines/>
      </w:pPr>
      <w:r>
        <w:rPr>
          <w:b w:val="0"/>
          <w:i w:val="0"/>
        </w:rPr>
        <w:t>Этот объём включает только работу сверх уже обязательного качества: дополнительное удобство повторного просмотра, адресное сокращение лишнего действия, второстепенную реакцию мира или необязательную визуальную доводку, необходимость которых показал реальный опыт. Он не является складом невыполненных требований автора.</w:t>
      </w:r>
    </w:p>
    <w:p>
      <w:pPr>
        <w:keepLines/>
      </w:pPr>
      <w:r>
        <w:rPr>
          <w:b w:val="0"/>
          <w:i w:val="0"/>
        </w:rPr>
      </w:r>
      <w:r>
        <w:rPr>
          <w:b/>
          <w:i w:val="0"/>
        </w:rPr>
        <w:t>Ожидаемый эффект.</w:t>
      </w:r>
      <w:r>
        <w:rPr>
          <w:b w:val="0"/>
          <w:i w:val="0"/>
        </w:rPr>
        <w:t xml:space="preserve"> Меньше трения и более выразительная подача без изменения жанра и причинности. </w:t>
      </w:r>
      <w:r>
        <w:rPr>
          <w:b/>
          <w:i w:val="0"/>
        </w:rPr>
        <w:t>Зависимости.</w:t>
      </w:r>
      <w:r>
        <w:rPr>
          <w:b w:val="0"/>
          <w:i w:val="0"/>
        </w:rPr>
        <w:t xml:space="preserve"> Конкретный выявленный недостаток, согласованный владелец и отсутствие регрессии основной истории. </w:t>
      </w:r>
      <w:r>
        <w:rPr>
          <w:b/>
          <w:i w:val="0"/>
        </w:rPr>
        <w:t>Приёмка.</w:t>
      </w:r>
      <w:r>
        <w:rPr>
          <w:b w:val="0"/>
          <w:i w:val="0"/>
        </w:rPr>
        <w:t xml:space="preserve"> Улучшение заметно в указанной ситуации и не ухудшает доступность, производительность, ясность или сохранность состояния.</w:t>
      </w:r>
    </w:p>
    <w:p>
      <w:pPr>
        <w:keepLines/>
      </w:pPr>
      <w:r>
        <w:rPr>
          <w:b w:val="0"/>
          <w:i w:val="0"/>
        </w:rPr>
        <w:t>Новые RPG/survival/боевые системы, обязательные collectibles, универсальный крафт, новые интерфейсные фреймворки и искусственные загрузки сюда автоматически не входят. Для любого заметного расширения нужна отдельная причина и предусмотренное проектом авторское решение.</w:t>
      </w:r>
    </w:p>
    <w:p>
      <w:bookmarkStart w:id="39" w:name="sec_13"/>
      <w:pPr>
        <w:pStyle w:val="Heading1"/>
        <w:pageBreakBefore w:val="0"/>
        <w:pBdr>
          <w:bottom w:val="single" w:sz="6" w:color="A47432" w:space="5"/>
        </w:pBdr>
      </w:pPr>
      <w:r>
        <w:rPr>
          <w:b w:val="0"/>
          <w:i w:val="0"/>
        </w:rPr>
        <w:t>13. Проверки: от кода до нового игрока</w:t>
      </w:r>
      <w:bookmarkEnd w:id="39"/>
    </w:p>
    <w:p>
      <w:pPr>
        <w:pStyle w:val="Heading2"/>
      </w:pPr>
      <w:r>
        <w:rPr>
          <w:b w:val="0"/>
          <w:i w:val="0"/>
        </w:rPr>
        <w:t>13.1. Четыре разных вида подтверждения</w:t>
      </w:r>
    </w:p>
    <w:p>
      <w:pPr>
        <w:keepLines/>
      </w:pPr>
      <w:r>
        <w:rPr>
          <w:b w:val="0"/>
          <w:i w:val="0"/>
        </w:rPr>
      </w:r>
      <w:r>
        <w:rPr>
          <w:b/>
          <w:i w:val="0"/>
        </w:rPr>
        <w:t>Статическая проверка</w:t>
      </w:r>
      <w:r>
        <w:rPr>
          <w:b w:val="0"/>
          <w:i w:val="0"/>
        </w:rPr>
        <w:t xml:space="preserve"> отвечает, какой pack загружается, какой метод вызывается, существует ли ссылка и что означает условие. </w:t>
      </w:r>
      <w:r>
        <w:rPr>
          <w:b/>
          <w:i w:val="0"/>
        </w:rPr>
        <w:t>Технический запуск</w:t>
      </w:r>
      <w:r>
        <w:rPr>
          <w:b w:val="0"/>
          <w:i w:val="0"/>
        </w:rPr>
        <w:t xml:space="preserve"> показывает, что конкретная последовательность выполняется на данной сборке. </w:t>
      </w:r>
      <w:r>
        <w:rPr>
          <w:b/>
          <w:i w:val="0"/>
        </w:rPr>
        <w:t>Обычный пользовательский маршрут</w:t>
      </w:r>
      <w:r>
        <w:rPr>
          <w:b w:val="0"/>
          <w:i w:val="0"/>
        </w:rPr>
        <w:t xml:space="preserve"> доказывает, что нужное действие доступно без служебной выдачи состояния. </w:t>
      </w:r>
      <w:r>
        <w:rPr>
          <w:b/>
          <w:i w:val="0"/>
        </w:rPr>
        <w:t>Наблюдение нового человека и авторская приёмка</w:t>
      </w:r>
      <w:r>
        <w:rPr>
          <w:b w:val="0"/>
          <w:i w:val="0"/>
        </w:rPr>
        <w:t xml:space="preserve"> отвечают на вопросы понимания, интереса и качества подачи.</w:t>
      </w:r>
    </w:p>
    <w:p>
      <w:pPr>
        <w:keepLines/>
      </w:pPr>
      <w:r>
        <w:rPr>
          <w:b w:val="0"/>
          <w:i w:val="0"/>
        </w:rPr>
        <w:t>Они дополняют друг друга, но не заменяют. Сначала использовать самый узкий достаточный способ. Проверка JSON не требует полного Godot-build; оценка читаемости не сводится к JSON; один кадр не подтверждает движение; один технический проход не измеряет интерес. [S01, S22]</w:t>
      </w:r>
    </w:p>
    <w:p>
      <w:pPr>
        <w:pStyle w:val="Heading2"/>
      </w:pPr>
      <w:r>
        <w:rPr>
          <w:b w:val="0"/>
          <w:i w:val="0"/>
        </w:rPr>
        <w:t>13.2. Контрольные сценарии V01–V18</w:t>
      </w:r>
    </w:p>
    <w:p>
      <w:pPr>
        <w:keepLines/>
      </w:pPr>
      <w:r>
        <w:rPr>
          <w:b w:val="0"/>
          <w:i w:val="0"/>
        </w:rPr>
        <w:t>Это сценарии приёмки внутри существующих задач, не поручение немедленно создать 18 новых тестов. Если соответствующая проверка уже есть, использовать её. В ходе документального импорта игровые запуски не нужны по умолчанию.</w:t>
      </w:r>
    </w:p>
    <w:tbl>
      <w:tblPr>
        <w:tblW w:type="auto" w:w="0"/>
        <w:jc w:val="center"/>
        <w:tblLayout w:type="fixed"/>
        <w:tblLook w:firstColumn="1" w:firstRow="1" w:lastColumn="0" w:lastRow="0" w:noHBand="0" w:noVBand="1" w:val="04A0"/>
        <w:tblCellMar>
          <w:top w:w="70" w:type="dxa"/>
          <w:bottom w:w="70" w:type="dxa"/>
          <w:left w:w="95" w:type="dxa"/>
          <w:right w:w="95" w:type="dxa"/>
        </w:tblCellMar>
        <w:tblBorders>
          <w:top w:val="single" w:sz="3" w:color="D9E3DE"/>
          <w:left w:val="nil" w:sz="3" w:color="D9E3DE"/>
          <w:bottom w:val="single" w:sz="3" w:color="D9E3DE"/>
          <w:right w:val="nil" w:sz="3" w:color="D9E3DE"/>
          <w:insideH w:val="single" w:sz="3" w:color="D9E3DE"/>
          <w:insideV w:val="nil" w:sz="3" w:color="D9E3DE"/>
        </w:tblBorders>
      </w:tblPr>
      <w:tblGrid>
        <w:gridCol w:w="829"/>
        <w:gridCol w:w="2828"/>
        <w:gridCol w:w="3900"/>
        <w:gridCol w:w="2194"/>
      </w:tblGrid>
      <w:tr>
        <w:trPr>
          <w:cantSplit/>
          <w:tblHeader/>
        </w:trPr>
        <w:tc>
          <w:tcPr>
            <w:tcW w:type="dxa" w:w="829"/>
            <w:vAlign w:val="center"/>
            <w:shd w:fill="214E45"/>
          </w:tcPr>
          <w:p>
            <w:pPr>
              <w:pStyle w:val="TableHeader"/>
            </w:pPr>
            <w:r>
              <w:rPr>
                <w:b/>
                <w:i w:val="0"/>
                <w:color w:val="FFFFFF"/>
                <w:sz w:val="18"/>
              </w:rPr>
              <w:t>Ссылка</w:t>
            </w:r>
          </w:p>
        </w:tc>
        <w:tc>
          <w:tcPr>
            <w:tcW w:type="dxa" w:w="2828"/>
            <w:vAlign w:val="center"/>
            <w:shd w:fill="214E45"/>
          </w:tcPr>
          <w:p>
            <w:pPr>
              <w:pStyle w:val="TableHeader"/>
            </w:pPr>
            <w:r>
              <w:rPr>
                <w:b/>
                <w:i w:val="0"/>
                <w:color w:val="FFFFFF"/>
                <w:sz w:val="18"/>
              </w:rPr>
              <w:t>Сценарий</w:t>
            </w:r>
          </w:p>
        </w:tc>
        <w:tc>
          <w:tcPr>
            <w:tcW w:type="dxa" w:w="3900"/>
            <w:vAlign w:val="center"/>
            <w:shd w:fill="214E45"/>
          </w:tcPr>
          <w:p>
            <w:pPr>
              <w:pStyle w:val="TableHeader"/>
            </w:pPr>
            <w:r>
              <w:rPr>
                <w:b/>
                <w:i w:val="0"/>
                <w:color w:val="FFFFFF"/>
                <w:sz w:val="18"/>
              </w:rPr>
              <w:t>Требуемый наблюдаемый результат</w:t>
            </w:r>
          </w:p>
        </w:tc>
        <w:tc>
          <w:tcPr>
            <w:tcW w:type="dxa" w:w="2194"/>
            <w:vAlign w:val="center"/>
            <w:shd w:fill="214E45"/>
          </w:tcPr>
          <w:p>
            <w:pPr>
              <w:pStyle w:val="TableHeader"/>
            </w:pPr>
            <w:r>
              <w:rPr>
                <w:b/>
                <w:i w:val="0"/>
                <w:color w:val="FFFFFF"/>
                <w:sz w:val="18"/>
              </w:rPr>
              <w:t>Уровень</w:t>
            </w:r>
          </w:p>
        </w:tc>
      </w:tr>
      <w:tr>
        <w:trPr>
          <w:cantSplit/>
        </w:trPr>
        <w:tc>
          <w:tcPr>
            <w:tcW w:type="dxa" w:w="829"/>
            <w:vAlign w:val="center"/>
          </w:tcPr>
          <w:p>
            <w:pPr>
              <w:pStyle w:val="TableText"/>
            </w:pPr>
            <w:r>
              <w:rPr>
                <w:b w:val="0"/>
                <w:i w:val="0"/>
                <w:sz w:val="18"/>
              </w:rPr>
              <w:t>V01</w:t>
            </w:r>
          </w:p>
        </w:tc>
        <w:tc>
          <w:tcPr>
            <w:tcW w:type="dxa" w:w="2828"/>
            <w:vAlign w:val="center"/>
          </w:tcPr>
          <w:p>
            <w:pPr>
              <w:pStyle w:val="TableText"/>
            </w:pPr>
            <w:r>
              <w:rPr>
                <w:b w:val="0"/>
                <w:i w:val="0"/>
                <w:sz w:val="18"/>
              </w:rPr>
              <w:t>Чистый запуск и New Game</w:t>
            </w:r>
          </w:p>
        </w:tc>
        <w:tc>
          <w:tcPr>
            <w:tcW w:type="dxa" w:w="3900"/>
            <w:vAlign w:val="center"/>
          </w:tcPr>
          <w:p>
            <w:pPr>
              <w:pStyle w:val="TableText"/>
            </w:pPr>
            <w:r>
              <w:rPr>
                <w:b w:val="0"/>
                <w:i w:val="0"/>
                <w:sz w:val="18"/>
              </w:rPr>
              <w:t>Нужная кампания, физический пролог, без scene override</w:t>
            </w:r>
          </w:p>
        </w:tc>
        <w:tc>
          <w:tcPr>
            <w:tcW w:type="dxa" w:w="2194"/>
            <w:vAlign w:val="center"/>
          </w:tcPr>
          <w:p>
            <w:pPr>
              <w:pStyle w:val="TableText"/>
            </w:pPr>
            <w:r>
              <w:rPr>
                <w:b w:val="0"/>
                <w:i w:val="0"/>
                <w:sz w:val="18"/>
              </w:rPr>
              <w:t>Код + обычный запуск</w:t>
            </w:r>
          </w:p>
        </w:tc>
      </w:tr>
      <w:tr>
        <w:trPr>
          <w:cantSplit/>
        </w:trPr>
        <w:tc>
          <w:tcPr>
            <w:tcW w:type="dxa" w:w="829"/>
            <w:vAlign w:val="center"/>
            <w:shd w:fill="F1F5F2"/>
          </w:tcPr>
          <w:p>
            <w:pPr>
              <w:pStyle w:val="TableText"/>
            </w:pPr>
            <w:r>
              <w:rPr>
                <w:b w:val="0"/>
                <w:i w:val="0"/>
                <w:sz w:val="18"/>
              </w:rPr>
              <w:t>V02</w:t>
            </w:r>
          </w:p>
        </w:tc>
        <w:tc>
          <w:tcPr>
            <w:tcW w:type="dxa" w:w="2828"/>
            <w:vAlign w:val="center"/>
            <w:shd w:fill="F1F5F2"/>
          </w:tcPr>
          <w:p>
            <w:pPr>
              <w:pStyle w:val="TableText"/>
            </w:pPr>
            <w:r>
              <w:rPr>
                <w:b w:val="0"/>
                <w:i w:val="0"/>
                <w:sz w:val="18"/>
              </w:rPr>
              <w:t>Просмотр пролога</w:t>
            </w:r>
          </w:p>
        </w:tc>
        <w:tc>
          <w:tcPr>
            <w:tcW w:type="dxa" w:w="3900"/>
            <w:vAlign w:val="center"/>
            <w:shd w:fill="F1F5F2"/>
          </w:tcPr>
          <w:p>
            <w:pPr>
              <w:pStyle w:val="TableText"/>
            </w:pPr>
            <w:r>
              <w:rPr>
                <w:b w:val="0"/>
                <w:i w:val="0"/>
                <w:sz w:val="18"/>
              </w:rPr>
              <w:t>Корректные действия и передача управления</w:t>
            </w:r>
          </w:p>
        </w:tc>
        <w:tc>
          <w:tcPr>
            <w:tcW w:type="dxa" w:w="2194"/>
            <w:vAlign w:val="center"/>
            <w:shd w:fill="F1F5F2"/>
          </w:tcPr>
          <w:p>
            <w:pPr>
              <w:pStyle w:val="TableText"/>
            </w:pPr>
            <w:r>
              <w:rPr>
                <w:b w:val="0"/>
                <w:i w:val="0"/>
                <w:sz w:val="18"/>
              </w:rPr>
              <w:t>Обычный запуск</w:t>
            </w:r>
          </w:p>
        </w:tc>
      </w:tr>
      <w:tr>
        <w:trPr>
          <w:cantSplit/>
        </w:trPr>
        <w:tc>
          <w:tcPr>
            <w:tcW w:type="dxa" w:w="829"/>
            <w:vAlign w:val="center"/>
          </w:tcPr>
          <w:p>
            <w:pPr>
              <w:pStyle w:val="TableText"/>
            </w:pPr>
            <w:r>
              <w:rPr>
                <w:b w:val="0"/>
                <w:i w:val="0"/>
                <w:sz w:val="18"/>
              </w:rPr>
              <w:t>V03</w:t>
            </w:r>
          </w:p>
        </w:tc>
        <w:tc>
          <w:tcPr>
            <w:tcW w:type="dxa" w:w="2828"/>
            <w:vAlign w:val="center"/>
          </w:tcPr>
          <w:p>
            <w:pPr>
              <w:pStyle w:val="TableText"/>
            </w:pPr>
            <w:r>
              <w:rPr>
                <w:b w:val="0"/>
                <w:i w:val="0"/>
                <w:sz w:val="18"/>
              </w:rPr>
              <w:t>Skip и Replay</w:t>
            </w:r>
          </w:p>
        </w:tc>
        <w:tc>
          <w:tcPr>
            <w:tcW w:type="dxa" w:w="3900"/>
            <w:vAlign w:val="center"/>
          </w:tcPr>
          <w:p>
            <w:pPr>
              <w:pStyle w:val="TableText"/>
            </w:pPr>
            <w:r>
              <w:rPr>
                <w:b w:val="0"/>
                <w:i w:val="0"/>
                <w:sz w:val="18"/>
              </w:rPr>
              <w:t>Валидный переход без бонусного знания и порчи сеанса</w:t>
            </w:r>
          </w:p>
        </w:tc>
        <w:tc>
          <w:tcPr>
            <w:tcW w:type="dxa" w:w="2194"/>
            <w:vAlign w:val="center"/>
          </w:tcPr>
          <w:p>
            <w:pPr>
              <w:pStyle w:val="TableText"/>
            </w:pPr>
            <w:r>
              <w:rPr>
                <w:b w:val="0"/>
                <w:i w:val="0"/>
                <w:sz w:val="18"/>
              </w:rPr>
              <w:t>Обычный запуск + состояние</w:t>
            </w:r>
          </w:p>
        </w:tc>
      </w:tr>
      <w:tr>
        <w:trPr>
          <w:cantSplit/>
        </w:trPr>
        <w:tc>
          <w:tcPr>
            <w:tcW w:type="dxa" w:w="829"/>
            <w:vAlign w:val="center"/>
            <w:shd w:fill="F1F5F2"/>
          </w:tcPr>
          <w:p>
            <w:pPr>
              <w:pStyle w:val="TableText"/>
            </w:pPr>
            <w:r>
              <w:rPr>
                <w:b w:val="0"/>
                <w:i w:val="0"/>
                <w:sz w:val="18"/>
              </w:rPr>
              <w:t>V04</w:t>
            </w:r>
          </w:p>
        </w:tc>
        <w:tc>
          <w:tcPr>
            <w:tcW w:type="dxa" w:w="2828"/>
            <w:vAlign w:val="center"/>
            <w:shd w:fill="F1F5F2"/>
          </w:tcPr>
          <w:p>
            <w:pPr>
              <w:pStyle w:val="TableText"/>
            </w:pPr>
            <w:r>
              <w:rPr>
                <w:b w:val="0"/>
                <w:i w:val="0"/>
                <w:sz w:val="18"/>
              </w:rPr>
              <w:t>Ранний приход к якорю</w:t>
            </w:r>
          </w:p>
        </w:tc>
        <w:tc>
          <w:tcPr>
            <w:tcW w:type="dxa" w:w="3900"/>
            <w:vAlign w:val="center"/>
            <w:shd w:fill="F1F5F2"/>
          </w:tcPr>
          <w:p>
            <w:pPr>
              <w:pStyle w:val="TableText"/>
            </w:pPr>
            <w:r>
              <w:rPr>
                <w:b w:val="0"/>
                <w:i w:val="0"/>
                <w:sz w:val="18"/>
              </w:rPr>
              <w:t>Понятная применимая причина недоступности без спойлера</w:t>
            </w:r>
          </w:p>
        </w:tc>
        <w:tc>
          <w:tcPr>
            <w:tcW w:type="dxa" w:w="2194"/>
            <w:vAlign w:val="center"/>
            <w:shd w:fill="F1F5F2"/>
          </w:tcPr>
          <w:p>
            <w:pPr>
              <w:pStyle w:val="TableText"/>
            </w:pPr>
            <w:r>
              <w:rPr>
                <w:b w:val="0"/>
                <w:i w:val="0"/>
                <w:sz w:val="18"/>
              </w:rPr>
              <w:t>Обычный маршрут + человек</w:t>
            </w:r>
          </w:p>
        </w:tc>
      </w:tr>
      <w:tr>
        <w:trPr>
          <w:cantSplit/>
        </w:trPr>
        <w:tc>
          <w:tcPr>
            <w:tcW w:type="dxa" w:w="829"/>
            <w:vAlign w:val="center"/>
          </w:tcPr>
          <w:p>
            <w:pPr>
              <w:pStyle w:val="TableText"/>
            </w:pPr>
            <w:r>
              <w:rPr>
                <w:b w:val="0"/>
                <w:i w:val="0"/>
                <w:sz w:val="18"/>
              </w:rPr>
              <w:t>V05</w:t>
            </w:r>
          </w:p>
        </w:tc>
        <w:tc>
          <w:tcPr>
            <w:tcW w:type="dxa" w:w="2828"/>
            <w:vAlign w:val="center"/>
          </w:tcPr>
          <w:p>
            <w:pPr>
              <w:pStyle w:val="TableText"/>
            </w:pPr>
            <w:r>
              <w:rPr>
                <w:b w:val="0"/>
                <w:i w:val="0"/>
                <w:sz w:val="18"/>
              </w:rPr>
              <w:t>Осмотр и вклейка снимка</w:t>
            </w:r>
          </w:p>
        </w:tc>
        <w:tc>
          <w:tcPr>
            <w:tcW w:type="dxa" w:w="3900"/>
            <w:vAlign w:val="center"/>
          </w:tcPr>
          <w:p>
            <w:pPr>
              <w:pStyle w:val="TableText"/>
            </w:pPr>
            <w:r>
              <w:rPr>
                <w:b w:val="0"/>
                <w:i w:val="0"/>
                <w:sz w:val="18"/>
              </w:rPr>
              <w:t>Обе стороны читаются, состояние сохраняется, дубликата прогресса нет</w:t>
            </w:r>
          </w:p>
        </w:tc>
        <w:tc>
          <w:tcPr>
            <w:tcW w:type="dxa" w:w="2194"/>
            <w:vAlign w:val="center"/>
          </w:tcPr>
          <w:p>
            <w:pPr>
              <w:pStyle w:val="TableText"/>
            </w:pPr>
            <w:r>
              <w:rPr>
                <w:b w:val="0"/>
                <w:i w:val="0"/>
                <w:sz w:val="18"/>
              </w:rPr>
              <w:t>Обычный маршрут</w:t>
            </w:r>
          </w:p>
        </w:tc>
      </w:tr>
      <w:tr>
        <w:trPr>
          <w:cantSplit/>
        </w:trPr>
        <w:tc>
          <w:tcPr>
            <w:tcW w:type="dxa" w:w="829"/>
            <w:vAlign w:val="center"/>
            <w:shd w:fill="F1F5F2"/>
          </w:tcPr>
          <w:p>
            <w:pPr>
              <w:pStyle w:val="TableText"/>
            </w:pPr>
            <w:r>
              <w:rPr>
                <w:b w:val="0"/>
                <w:i w:val="0"/>
                <w:sz w:val="18"/>
              </w:rPr>
              <w:t>V06</w:t>
            </w:r>
          </w:p>
        </w:tc>
        <w:tc>
          <w:tcPr>
            <w:tcW w:type="dxa" w:w="2828"/>
            <w:vAlign w:val="center"/>
            <w:shd w:fill="F1F5F2"/>
          </w:tcPr>
          <w:p>
            <w:pPr>
              <w:pStyle w:val="TableText"/>
            </w:pPr>
            <w:r>
              <w:rPr>
                <w:b w:val="0"/>
                <w:i w:val="0"/>
                <w:sz w:val="18"/>
              </w:rPr>
              <w:t>Первый сознательный вход</w:t>
            </w:r>
          </w:p>
        </w:tc>
        <w:tc>
          <w:tcPr>
            <w:tcW w:type="dxa" w:w="3900"/>
            <w:vAlign w:val="center"/>
            <w:shd w:fill="F1F5F2"/>
          </w:tcPr>
          <w:p>
            <w:pPr>
              <w:pStyle w:val="TableText"/>
            </w:pPr>
            <w:r>
              <w:rPr>
                <w:b w:val="0"/>
                <w:i w:val="0"/>
                <w:sz w:val="18"/>
              </w:rPr>
              <w:t>Подготовлено физическое назначение, безопасный spawn, корректный ввод</w:t>
            </w:r>
          </w:p>
        </w:tc>
        <w:tc>
          <w:tcPr>
            <w:tcW w:type="dxa" w:w="2194"/>
            <w:vAlign w:val="center"/>
            <w:shd w:fill="F1F5F2"/>
          </w:tcPr>
          <w:p>
            <w:pPr>
              <w:pStyle w:val="TableText"/>
            </w:pPr>
            <w:r>
              <w:rPr>
                <w:b w:val="0"/>
                <w:i w:val="0"/>
                <w:sz w:val="18"/>
              </w:rPr>
              <w:t>Обычный маршрут</w:t>
            </w:r>
          </w:p>
        </w:tc>
      </w:tr>
      <w:tr>
        <w:trPr>
          <w:cantSplit/>
        </w:trPr>
        <w:tc>
          <w:tcPr>
            <w:tcW w:type="dxa" w:w="829"/>
            <w:vAlign w:val="center"/>
          </w:tcPr>
          <w:p>
            <w:pPr>
              <w:pStyle w:val="TableText"/>
            </w:pPr>
            <w:r>
              <w:rPr>
                <w:b w:val="0"/>
                <w:i w:val="0"/>
                <w:sz w:val="18"/>
              </w:rPr>
              <w:t>V07</w:t>
            </w:r>
          </w:p>
        </w:tc>
        <w:tc>
          <w:tcPr>
            <w:tcW w:type="dxa" w:w="2828"/>
            <w:vAlign w:val="center"/>
          </w:tcPr>
          <w:p>
            <w:pPr>
              <w:pStyle w:val="TableText"/>
            </w:pPr>
            <w:r>
              <w:rPr>
                <w:b w:val="0"/>
                <w:i w:val="0"/>
                <w:sz w:val="18"/>
              </w:rPr>
              <w:t>Отмена или ошибка подготовки</w:t>
            </w:r>
          </w:p>
        </w:tc>
        <w:tc>
          <w:tcPr>
            <w:tcW w:type="dxa" w:w="3900"/>
            <w:vAlign w:val="center"/>
          </w:tcPr>
          <w:p>
            <w:pPr>
              <w:pStyle w:val="TableText"/>
            </w:pPr>
            <w:r>
              <w:rPr>
                <w:b w:val="0"/>
                <w:i w:val="0"/>
                <w:sz w:val="18"/>
              </w:rPr>
              <w:t>Нет ложного завершения; прежний сеанс восстанавливаем</w:t>
            </w:r>
          </w:p>
        </w:tc>
        <w:tc>
          <w:tcPr>
            <w:tcW w:type="dxa" w:w="2194"/>
            <w:vAlign w:val="center"/>
          </w:tcPr>
          <w:p>
            <w:pPr>
              <w:pStyle w:val="TableText"/>
            </w:pPr>
            <w:r>
              <w:rPr>
                <w:b w:val="0"/>
                <w:i w:val="0"/>
                <w:sz w:val="18"/>
              </w:rPr>
              <w:t>Изолированный технический сценарий</w:t>
            </w:r>
          </w:p>
        </w:tc>
      </w:tr>
      <w:tr>
        <w:trPr>
          <w:cantSplit/>
        </w:trPr>
        <w:tc>
          <w:tcPr>
            <w:tcW w:type="dxa" w:w="829"/>
            <w:vAlign w:val="center"/>
            <w:shd w:fill="F1F5F2"/>
          </w:tcPr>
          <w:p>
            <w:pPr>
              <w:pStyle w:val="TableText"/>
            </w:pPr>
            <w:r>
              <w:rPr>
                <w:b w:val="0"/>
                <w:i w:val="0"/>
                <w:sz w:val="18"/>
              </w:rPr>
              <w:t>V08</w:t>
            </w:r>
          </w:p>
        </w:tc>
        <w:tc>
          <w:tcPr>
            <w:tcW w:type="dxa" w:w="2828"/>
            <w:vAlign w:val="center"/>
            <w:shd w:fill="F1F5F2"/>
          </w:tcPr>
          <w:p>
            <w:pPr>
              <w:pStyle w:val="TableText"/>
            </w:pPr>
            <w:r>
              <w:rPr>
                <w:b w:val="0"/>
                <w:i w:val="0"/>
                <w:sz w:val="18"/>
              </w:rPr>
              <w:t>Действие и повтор</w:t>
            </w:r>
          </w:p>
        </w:tc>
        <w:tc>
          <w:tcPr>
            <w:tcW w:type="dxa" w:w="3900"/>
            <w:vAlign w:val="center"/>
            <w:shd w:fill="F1F5F2"/>
          </w:tcPr>
          <w:p>
            <w:pPr>
              <w:pStyle w:val="TableText"/>
            </w:pPr>
            <w:r>
              <w:rPr>
                <w:b w:val="0"/>
                <w:i w:val="0"/>
                <w:sz w:val="18"/>
              </w:rPr>
              <w:t>Результат воспринимается, повтор не выдаёт новую награду</w:t>
            </w:r>
          </w:p>
        </w:tc>
        <w:tc>
          <w:tcPr>
            <w:tcW w:type="dxa" w:w="2194"/>
            <w:vAlign w:val="center"/>
            <w:shd w:fill="F1F5F2"/>
          </w:tcPr>
          <w:p>
            <w:pPr>
              <w:pStyle w:val="TableText"/>
            </w:pPr>
            <w:r>
              <w:rPr>
                <w:b w:val="0"/>
                <w:i w:val="0"/>
                <w:sz w:val="18"/>
              </w:rPr>
              <w:t>Обычный маршрут + человек</w:t>
            </w:r>
          </w:p>
        </w:tc>
      </w:tr>
      <w:tr>
        <w:trPr>
          <w:cantSplit/>
        </w:trPr>
        <w:tc>
          <w:tcPr>
            <w:tcW w:type="dxa" w:w="829"/>
            <w:vAlign w:val="center"/>
          </w:tcPr>
          <w:p>
            <w:pPr>
              <w:pStyle w:val="TableText"/>
            </w:pPr>
            <w:r>
              <w:rPr>
                <w:b w:val="0"/>
                <w:i w:val="0"/>
                <w:sz w:val="18"/>
              </w:rPr>
              <w:t>V09</w:t>
            </w:r>
          </w:p>
        </w:tc>
        <w:tc>
          <w:tcPr>
            <w:tcW w:type="dxa" w:w="2828"/>
            <w:vAlign w:val="center"/>
          </w:tcPr>
          <w:p>
            <w:pPr>
              <w:pStyle w:val="TableText"/>
            </w:pPr>
            <w:r>
              <w:rPr>
                <w:b w:val="0"/>
                <w:i w:val="0"/>
                <w:sz w:val="18"/>
              </w:rPr>
              <w:t>Возврат наружу</w:t>
            </w:r>
          </w:p>
        </w:tc>
        <w:tc>
          <w:tcPr>
            <w:tcW w:type="dxa" w:w="3900"/>
            <w:vAlign w:val="center"/>
          </w:tcPr>
          <w:p>
            <w:pPr>
              <w:pStyle w:val="TableText"/>
            </w:pPr>
            <w:r>
              <w:rPr>
                <w:b w:val="0"/>
                <w:i w:val="0"/>
                <w:sz w:val="18"/>
              </w:rPr>
              <w:t>Безопасная поза, согласованная книга и последствия</w:t>
            </w:r>
          </w:p>
        </w:tc>
        <w:tc>
          <w:tcPr>
            <w:tcW w:type="dxa" w:w="2194"/>
            <w:vAlign w:val="center"/>
          </w:tcPr>
          <w:p>
            <w:pPr>
              <w:pStyle w:val="TableText"/>
            </w:pPr>
            <w:r>
              <w:rPr>
                <w:b w:val="0"/>
                <w:i w:val="0"/>
                <w:sz w:val="18"/>
              </w:rPr>
              <w:t>Обычный маршрут</w:t>
            </w:r>
          </w:p>
        </w:tc>
      </w:tr>
      <w:tr>
        <w:trPr>
          <w:cantSplit/>
        </w:trPr>
        <w:tc>
          <w:tcPr>
            <w:tcW w:type="dxa" w:w="829"/>
            <w:vAlign w:val="center"/>
            <w:shd w:fill="F1F5F2"/>
          </w:tcPr>
          <w:p>
            <w:pPr>
              <w:pStyle w:val="TableText"/>
            </w:pPr>
            <w:r>
              <w:rPr>
                <w:b w:val="0"/>
                <w:i w:val="0"/>
                <w:sz w:val="18"/>
              </w:rPr>
              <w:t>V10</w:t>
            </w:r>
          </w:p>
        </w:tc>
        <w:tc>
          <w:tcPr>
            <w:tcW w:type="dxa" w:w="2828"/>
            <w:vAlign w:val="center"/>
            <w:shd w:fill="F1F5F2"/>
          </w:tcPr>
          <w:p>
            <w:pPr>
              <w:pStyle w:val="TableText"/>
            </w:pPr>
            <w:r>
              <w:rPr>
                <w:b w:val="0"/>
                <w:i w:val="0"/>
                <w:sz w:val="18"/>
              </w:rPr>
              <w:t>Save внутри → закрытие → Continue</w:t>
            </w:r>
          </w:p>
        </w:tc>
        <w:tc>
          <w:tcPr>
            <w:tcW w:type="dxa" w:w="3900"/>
            <w:vAlign w:val="center"/>
            <w:shd w:fill="F1F5F2"/>
          </w:tcPr>
          <w:p>
            <w:pPr>
              <w:pStyle w:val="TableText"/>
            </w:pPr>
            <w:r>
              <w:rPr>
                <w:b w:val="0"/>
                <w:i w:val="0"/>
                <w:sz w:val="18"/>
              </w:rPr>
              <w:t>Восстановлены мир, действия и возможность выхода</w:t>
            </w:r>
          </w:p>
        </w:tc>
        <w:tc>
          <w:tcPr>
            <w:tcW w:type="dxa" w:w="2194"/>
            <w:vAlign w:val="center"/>
            <w:shd w:fill="F1F5F2"/>
          </w:tcPr>
          <w:p>
            <w:pPr>
              <w:pStyle w:val="TableText"/>
            </w:pPr>
            <w:r>
              <w:rPr>
                <w:b w:val="0"/>
                <w:i w:val="0"/>
                <w:sz w:val="18"/>
              </w:rPr>
              <w:t>Самостоятельный запуск</w:t>
            </w:r>
          </w:p>
        </w:tc>
      </w:tr>
      <w:tr>
        <w:trPr>
          <w:cantSplit/>
        </w:trPr>
        <w:tc>
          <w:tcPr>
            <w:tcW w:type="dxa" w:w="829"/>
            <w:vAlign w:val="center"/>
          </w:tcPr>
          <w:p>
            <w:pPr>
              <w:pStyle w:val="TableText"/>
            </w:pPr>
            <w:r>
              <w:rPr>
                <w:b w:val="0"/>
                <w:i w:val="0"/>
                <w:sz w:val="18"/>
              </w:rPr>
              <w:t>V11</w:t>
            </w:r>
          </w:p>
        </w:tc>
        <w:tc>
          <w:tcPr>
            <w:tcW w:type="dxa" w:w="2828"/>
            <w:vAlign w:val="center"/>
          </w:tcPr>
          <w:p>
            <w:pPr>
              <w:pStyle w:val="TableText"/>
            </w:pPr>
            <w:r>
              <w:rPr>
                <w:b w:val="0"/>
                <w:i w:val="0"/>
                <w:sz w:val="18"/>
              </w:rPr>
              <w:t>Несовместимый/повреждённый тестовый слот</w:t>
            </w:r>
          </w:p>
        </w:tc>
        <w:tc>
          <w:tcPr>
            <w:tcW w:type="dxa" w:w="3900"/>
            <w:vAlign w:val="center"/>
          </w:tcPr>
          <w:p>
            <w:pPr>
              <w:pStyle w:val="TableText"/>
            </w:pPr>
            <w:r>
              <w:rPr>
                <w:b w:val="0"/>
                <w:i w:val="0"/>
                <w:sz w:val="18"/>
              </w:rPr>
              <w:t>Понятное объяснение; исходные пользовательские данные не уничтожены</w:t>
            </w:r>
          </w:p>
        </w:tc>
        <w:tc>
          <w:tcPr>
            <w:tcW w:type="dxa" w:w="2194"/>
            <w:vAlign w:val="center"/>
          </w:tcPr>
          <w:p>
            <w:pPr>
              <w:pStyle w:val="TableText"/>
            </w:pPr>
            <w:r>
              <w:rPr>
                <w:b w:val="0"/>
                <w:i w:val="0"/>
                <w:sz w:val="18"/>
              </w:rPr>
              <w:t>Защищённый сценарий</w:t>
            </w:r>
          </w:p>
        </w:tc>
      </w:tr>
      <w:tr>
        <w:trPr>
          <w:cantSplit/>
        </w:trPr>
        <w:tc>
          <w:tcPr>
            <w:tcW w:type="dxa" w:w="829"/>
            <w:vAlign w:val="center"/>
            <w:shd w:fill="F1F5F2"/>
          </w:tcPr>
          <w:p>
            <w:pPr>
              <w:pStyle w:val="TableText"/>
            </w:pPr>
            <w:r>
              <w:rPr>
                <w:b w:val="0"/>
                <w:i w:val="0"/>
                <w:sz w:val="18"/>
              </w:rPr>
              <w:t>V12</w:t>
            </w:r>
          </w:p>
        </w:tc>
        <w:tc>
          <w:tcPr>
            <w:tcW w:type="dxa" w:w="2828"/>
            <w:vAlign w:val="center"/>
            <w:shd w:fill="F1F5F2"/>
          </w:tcPr>
          <w:p>
            <w:pPr>
              <w:pStyle w:val="TableText"/>
            </w:pPr>
            <w:r>
              <w:rPr>
                <w:b w:val="0"/>
                <w:i w:val="0"/>
                <w:sz w:val="18"/>
              </w:rPr>
              <w:t>Книга/диалог/ПК/пауза/сворачивание</w:t>
            </w:r>
          </w:p>
        </w:tc>
        <w:tc>
          <w:tcPr>
            <w:tcW w:type="dxa" w:w="3900"/>
            <w:vAlign w:val="center"/>
            <w:shd w:fill="F1F5F2"/>
          </w:tcPr>
          <w:p>
            <w:pPr>
              <w:pStyle w:val="TableText"/>
            </w:pPr>
            <w:r>
              <w:rPr>
                <w:b w:val="0"/>
                <w:i w:val="0"/>
                <w:sz w:val="18"/>
              </w:rPr>
              <w:t>Один владелец ввода, нет сквозного нажатия и скрытой блокировки</w:t>
            </w:r>
          </w:p>
        </w:tc>
        <w:tc>
          <w:tcPr>
            <w:tcW w:type="dxa" w:w="2194"/>
            <w:vAlign w:val="center"/>
            <w:shd w:fill="F1F5F2"/>
          </w:tcPr>
          <w:p>
            <w:pPr>
              <w:pStyle w:val="TableText"/>
            </w:pPr>
            <w:r>
              <w:rPr>
                <w:b w:val="0"/>
                <w:i w:val="0"/>
                <w:sz w:val="18"/>
              </w:rPr>
              <w:t>Сквозная проверка режимов</w:t>
            </w:r>
          </w:p>
        </w:tc>
      </w:tr>
      <w:tr>
        <w:trPr>
          <w:cantSplit/>
        </w:trPr>
        <w:tc>
          <w:tcPr>
            <w:tcW w:type="dxa" w:w="829"/>
            <w:vAlign w:val="center"/>
          </w:tcPr>
          <w:p>
            <w:pPr>
              <w:pStyle w:val="TableText"/>
            </w:pPr>
            <w:r>
              <w:rPr>
                <w:b w:val="0"/>
                <w:i w:val="0"/>
                <w:sz w:val="18"/>
              </w:rPr>
              <w:t>V13</w:t>
            </w:r>
          </w:p>
        </w:tc>
        <w:tc>
          <w:tcPr>
            <w:tcW w:type="dxa" w:w="2828"/>
            <w:vAlign w:val="center"/>
          </w:tcPr>
          <w:p>
            <w:pPr>
              <w:pStyle w:val="TableText"/>
            </w:pPr>
            <w:r>
              <w:rPr>
                <w:b w:val="0"/>
                <w:i w:val="0"/>
                <w:sz w:val="18"/>
              </w:rPr>
              <w:t>Внешнее подтверждение</w:t>
            </w:r>
          </w:p>
        </w:tc>
        <w:tc>
          <w:tcPr>
            <w:tcW w:type="dxa" w:w="3900"/>
            <w:vAlign w:val="center"/>
          </w:tcPr>
          <w:p>
            <w:pPr>
              <w:pStyle w:val="TableText"/>
            </w:pPr>
            <w:r>
              <w:rPr>
                <w:b w:val="0"/>
                <w:i w:val="0"/>
                <w:sz w:val="18"/>
              </w:rPr>
              <w:t>Нужен независимый источник; внутреннее впечатление не подменяет доказательство</w:t>
            </w:r>
          </w:p>
        </w:tc>
        <w:tc>
          <w:tcPr>
            <w:tcW w:type="dxa" w:w="2194"/>
            <w:vAlign w:val="center"/>
          </w:tcPr>
          <w:p>
            <w:pPr>
              <w:pStyle w:val="TableText"/>
            </w:pPr>
            <w:r>
              <w:rPr>
                <w:b w:val="0"/>
                <w:i w:val="0"/>
                <w:sz w:val="18"/>
              </w:rPr>
              <w:t>Состояние + обычный маршрут</w:t>
            </w:r>
          </w:p>
        </w:tc>
      </w:tr>
      <w:tr>
        <w:trPr>
          <w:cantSplit/>
        </w:trPr>
        <w:tc>
          <w:tcPr>
            <w:tcW w:type="dxa" w:w="829"/>
            <w:vAlign w:val="center"/>
            <w:shd w:fill="F1F5F2"/>
          </w:tcPr>
          <w:p>
            <w:pPr>
              <w:pStyle w:val="TableText"/>
            </w:pPr>
            <w:r>
              <w:rPr>
                <w:b w:val="0"/>
                <w:i w:val="0"/>
                <w:sz w:val="18"/>
              </w:rPr>
              <w:t>V14</w:t>
            </w:r>
          </w:p>
        </w:tc>
        <w:tc>
          <w:tcPr>
            <w:tcW w:type="dxa" w:w="2828"/>
            <w:vAlign w:val="center"/>
            <w:shd w:fill="F1F5F2"/>
          </w:tcPr>
          <w:p>
            <w:pPr>
              <w:pStyle w:val="TableText"/>
            </w:pPr>
            <w:r>
              <w:rPr>
                <w:b w:val="0"/>
                <w:i w:val="0"/>
                <w:sz w:val="18"/>
              </w:rPr>
              <w:t>Поиск → подпись → печать → вклейка</w:t>
            </w:r>
          </w:p>
        </w:tc>
        <w:tc>
          <w:tcPr>
            <w:tcW w:type="dxa" w:w="3900"/>
            <w:vAlign w:val="center"/>
            <w:shd w:fill="F1F5F2"/>
          </w:tcPr>
          <w:p>
            <w:pPr>
              <w:pStyle w:val="TableText"/>
            </w:pPr>
            <w:r>
              <w:rPr>
                <w:b w:val="0"/>
                <w:i w:val="0"/>
                <w:sz w:val="18"/>
              </w:rPr>
              <w:t>Реальный файл и копия, сохраняющийся ввод, нет ложного mounted</w:t>
            </w:r>
          </w:p>
        </w:tc>
        <w:tc>
          <w:tcPr>
            <w:tcW w:type="dxa" w:w="2194"/>
            <w:vAlign w:val="center"/>
            <w:shd w:fill="F1F5F2"/>
          </w:tcPr>
          <w:p>
            <w:pPr>
              <w:pStyle w:val="TableText"/>
            </w:pPr>
            <w:r>
              <w:rPr>
                <w:b w:val="0"/>
                <w:i w:val="0"/>
                <w:sz w:val="18"/>
              </w:rPr>
              <w:t>Обычный маршрут</w:t>
            </w:r>
          </w:p>
        </w:tc>
      </w:tr>
      <w:tr>
        <w:trPr>
          <w:cantSplit/>
        </w:trPr>
        <w:tc>
          <w:tcPr>
            <w:tcW w:type="dxa" w:w="829"/>
            <w:vAlign w:val="center"/>
          </w:tcPr>
          <w:p>
            <w:pPr>
              <w:pStyle w:val="TableText"/>
            </w:pPr>
            <w:r>
              <w:rPr>
                <w:b w:val="0"/>
                <w:i w:val="0"/>
                <w:sz w:val="18"/>
              </w:rPr>
              <w:t>V15</w:t>
            </w:r>
          </w:p>
        </w:tc>
        <w:tc>
          <w:tcPr>
            <w:tcW w:type="dxa" w:w="2828"/>
            <w:vAlign w:val="center"/>
          </w:tcPr>
          <w:p>
            <w:pPr>
              <w:pStyle w:val="TableText"/>
            </w:pPr>
            <w:r>
              <w:rPr>
                <w:b w:val="0"/>
                <w:i w:val="0"/>
                <w:sz w:val="18"/>
              </w:rPr>
              <w:t>Оба первых порядка и ранние находки</w:t>
            </w:r>
          </w:p>
        </w:tc>
        <w:tc>
          <w:tcPr>
            <w:tcW w:type="dxa" w:w="3900"/>
            <w:vAlign w:val="center"/>
          </w:tcPr>
          <w:p>
            <w:pPr>
              <w:pStyle w:val="TableText"/>
            </w:pPr>
            <w:r>
              <w:rPr>
                <w:b w:val="0"/>
                <w:i w:val="0"/>
                <w:sz w:val="18"/>
              </w:rPr>
              <w:t>Продолжение не блокируется неправильным порядком представления</w:t>
            </w:r>
          </w:p>
        </w:tc>
        <w:tc>
          <w:tcPr>
            <w:tcW w:type="dxa" w:w="2194"/>
            <w:vAlign w:val="center"/>
          </w:tcPr>
          <w:p>
            <w:pPr>
              <w:pStyle w:val="TableText"/>
            </w:pPr>
            <w:r>
              <w:rPr>
                <w:b w:val="0"/>
                <w:i w:val="0"/>
                <w:sz w:val="18"/>
              </w:rPr>
              <w:t>Полный обычный маршрут</w:t>
            </w:r>
          </w:p>
        </w:tc>
      </w:tr>
      <w:tr>
        <w:trPr>
          <w:cantSplit/>
        </w:trPr>
        <w:tc>
          <w:tcPr>
            <w:tcW w:type="dxa" w:w="829"/>
            <w:vAlign w:val="center"/>
            <w:shd w:fill="F1F5F2"/>
          </w:tcPr>
          <w:p>
            <w:pPr>
              <w:pStyle w:val="TableText"/>
            </w:pPr>
            <w:r>
              <w:rPr>
                <w:b w:val="0"/>
                <w:i w:val="0"/>
                <w:sz w:val="18"/>
              </w:rPr>
              <w:t>V16</w:t>
            </w:r>
          </w:p>
        </w:tc>
        <w:tc>
          <w:tcPr>
            <w:tcW w:type="dxa" w:w="2828"/>
            <w:vAlign w:val="center"/>
            <w:shd w:fill="F1F5F2"/>
          </w:tcPr>
          <w:p>
            <w:pPr>
              <w:pStyle w:val="TableText"/>
            </w:pPr>
            <w:r>
              <w:rPr>
                <w:b w:val="0"/>
                <w:i w:val="0"/>
                <w:sz w:val="18"/>
              </w:rPr>
              <w:t>Финал без W05 и collect-all; отдельно W05</w:t>
            </w:r>
          </w:p>
        </w:tc>
        <w:tc>
          <w:tcPr>
            <w:tcW w:type="dxa" w:w="3900"/>
            <w:vAlign w:val="center"/>
            <w:shd w:fill="F1F5F2"/>
          </w:tcPr>
          <w:p>
            <w:pPr>
              <w:pStyle w:val="TableText"/>
            </w:pPr>
            <w:r>
              <w:rPr>
                <w:b w:val="0"/>
                <w:i w:val="0"/>
                <w:sz w:val="18"/>
              </w:rPr>
              <w:t>Необязательность игроку и полнота производства одновременно соблюдены</w:t>
            </w:r>
          </w:p>
        </w:tc>
        <w:tc>
          <w:tcPr>
            <w:tcW w:type="dxa" w:w="2194"/>
            <w:vAlign w:val="center"/>
            <w:shd w:fill="F1F5F2"/>
          </w:tcPr>
          <w:p>
            <w:pPr>
              <w:pStyle w:val="TableText"/>
            </w:pPr>
            <w:r>
              <w:rPr>
                <w:b w:val="0"/>
                <w:i w:val="0"/>
                <w:sz w:val="18"/>
              </w:rPr>
              <w:t>Полный маршрут + отдельный мир</w:t>
            </w:r>
          </w:p>
        </w:tc>
      </w:tr>
      <w:tr>
        <w:trPr>
          <w:cantSplit/>
        </w:trPr>
        <w:tc>
          <w:tcPr>
            <w:tcW w:type="dxa" w:w="829"/>
            <w:vAlign w:val="center"/>
          </w:tcPr>
          <w:p>
            <w:pPr>
              <w:pStyle w:val="TableText"/>
            </w:pPr>
            <w:r>
              <w:rPr>
                <w:b w:val="0"/>
                <w:i w:val="0"/>
                <w:sz w:val="18"/>
              </w:rPr>
              <w:t>V17</w:t>
            </w:r>
          </w:p>
        </w:tc>
        <w:tc>
          <w:tcPr>
            <w:tcW w:type="dxa" w:w="2828"/>
            <w:vAlign w:val="center"/>
          </w:tcPr>
          <w:p>
            <w:pPr>
              <w:pStyle w:val="TableText"/>
            </w:pPr>
            <w:r>
              <w:rPr>
                <w:b w:val="0"/>
                <w:i w:val="0"/>
                <w:sz w:val="18"/>
              </w:rPr>
              <w:t>Эпилог → закрытие → Continue → revisit</w:t>
            </w:r>
          </w:p>
        </w:tc>
        <w:tc>
          <w:tcPr>
            <w:tcW w:type="dxa" w:w="3900"/>
            <w:vAlign w:val="center"/>
          </w:tcPr>
          <w:p>
            <w:pPr>
              <w:pStyle w:val="TableText"/>
            </w:pPr>
            <w:r>
              <w:rPr>
                <w:b w:val="0"/>
                <w:i w:val="0"/>
                <w:sz w:val="18"/>
              </w:rPr>
              <w:t>Развязка сохранена, награда не повторена, возвращения доступны</w:t>
            </w:r>
          </w:p>
        </w:tc>
        <w:tc>
          <w:tcPr>
            <w:tcW w:type="dxa" w:w="2194"/>
            <w:vAlign w:val="center"/>
          </w:tcPr>
          <w:p>
            <w:pPr>
              <w:pStyle w:val="TableText"/>
            </w:pPr>
            <w:r>
              <w:rPr>
                <w:b w:val="0"/>
                <w:i w:val="0"/>
                <w:sz w:val="18"/>
              </w:rPr>
              <w:t>Самостоятельный запуск</w:t>
            </w:r>
          </w:p>
        </w:tc>
      </w:tr>
      <w:tr>
        <w:trPr>
          <w:cantSplit/>
        </w:trPr>
        <w:tc>
          <w:tcPr>
            <w:tcW w:type="dxa" w:w="829"/>
            <w:vAlign w:val="center"/>
            <w:shd w:fill="F1F5F2"/>
          </w:tcPr>
          <w:p>
            <w:pPr>
              <w:pStyle w:val="TableText"/>
            </w:pPr>
            <w:r>
              <w:rPr>
                <w:b w:val="0"/>
                <w:i w:val="0"/>
                <w:sz w:val="18"/>
              </w:rPr>
              <w:t>V18</w:t>
            </w:r>
          </w:p>
        </w:tc>
        <w:tc>
          <w:tcPr>
            <w:tcW w:type="dxa" w:w="2828"/>
            <w:vAlign w:val="center"/>
            <w:shd w:fill="F1F5F2"/>
          </w:tcPr>
          <w:p>
            <w:pPr>
              <w:pStyle w:val="TableText"/>
            </w:pPr>
            <w:r>
              <w:rPr>
                <w:b w:val="0"/>
                <w:i w:val="0"/>
                <w:sz w:val="18"/>
              </w:rPr>
              <w:t>Читаемость, движение, звук и целевой host</w:t>
            </w:r>
          </w:p>
        </w:tc>
        <w:tc>
          <w:tcPr>
            <w:tcW w:type="dxa" w:w="3900"/>
            <w:vAlign w:val="center"/>
            <w:shd w:fill="F1F5F2"/>
          </w:tcPr>
          <w:p>
            <w:pPr>
              <w:pStyle w:val="TableText"/>
            </w:pPr>
            <w:r>
              <w:rPr>
                <w:b w:val="0"/>
                <w:i w:val="0"/>
                <w:sz w:val="18"/>
              </w:rPr>
              <w:t>Тот же срез, реальная конфигурация, раздельные профильные подтверждения</w:t>
            </w:r>
          </w:p>
        </w:tc>
        <w:tc>
          <w:tcPr>
            <w:tcW w:type="dxa" w:w="2194"/>
            <w:vAlign w:val="center"/>
            <w:shd w:fill="F1F5F2"/>
          </w:tcPr>
          <w:p>
            <w:pPr>
              <w:pStyle w:val="TableText"/>
            </w:pPr>
            <w:r>
              <w:rPr>
                <w:b w:val="0"/>
                <w:i w:val="0"/>
                <w:sz w:val="18"/>
              </w:rPr>
              <w:t>Просмотр/прослушивание/измерение/человек</w:t>
            </w:r>
          </w:p>
        </w:tc>
      </w:tr>
    </w:tbl>
    <w:p>
      <w:pPr>
        <w:spacing w:after="40"/>
      </w:pPr>
    </w:p>
    <w:p>
      <w:pPr>
        <w:keepLines/>
      </w:pPr>
      <w:r>
        <w:rPr>
          <w:b w:val="0"/>
          <w:i w:val="0"/>
        </w:rPr>
        <w:t xml:space="preserve">Минимальный эпизод охватывает применимую часть этих сценариев; полная кампания добавляет весь обязательный объём действующих карточек. Если </w:t>
      </w:r>
      <w:r>
        <w:rPr>
          <w:rFonts w:ascii="DejaVu Sans Mono" w:hAnsi="DejaVu Sans Mono"/>
          <w:b w:val="0"/>
          <w:i w:val="0"/>
          <w:color w:val="335C53"/>
          <w:sz w:val="17"/>
        </w:rPr>
        <w:t>PW-085</w:t>
      </w:r>
      <w:r>
        <w:rPr>
          <w:b w:val="0"/>
          <w:i w:val="0"/>
        </w:rPr>
        <w:t xml:space="preserve"> или </w:t>
      </w:r>
      <w:r>
        <w:rPr>
          <w:rFonts w:ascii="DejaVu Sans Mono" w:hAnsi="DejaVu Sans Mono"/>
          <w:b w:val="0"/>
          <w:i w:val="0"/>
          <w:color w:val="335C53"/>
          <w:sz w:val="17"/>
        </w:rPr>
        <w:t>PW-086</w:t>
      </w:r>
      <w:r>
        <w:rPr>
          <w:b w:val="0"/>
          <w:i w:val="0"/>
        </w:rPr>
        <w:t xml:space="preserve"> требуют более широкой матрицы, эта таблица её не сокращает.</w:t>
      </w:r>
    </w:p>
    <w:p>
      <w:pPr>
        <w:pStyle w:val="Heading2"/>
      </w:pPr>
      <w:r>
        <w:rPr>
          <w:b w:val="0"/>
          <w:i w:val="0"/>
        </w:rPr>
        <w:t>13.3. Как наблюдать нового игрока</w:t>
      </w:r>
    </w:p>
    <w:p>
      <w:pPr>
        <w:keepLines/>
      </w:pPr>
      <w:r>
        <w:rPr>
          <w:b w:val="0"/>
          <w:i w:val="0"/>
        </w:rPr>
        <w:t>Использовать человека, который не знает цепочку действий из разработки. Перед началом дать только обычную информацию, доступную реальному пользователю. Не вести его по маршруту комментариями, не исправлять выбор сразу и не выдавать содержимое документа как инструкцию по прохождению. При фактической технической поломке вмешательство допустимо, но оно фиксируется как помощь, а участок не считается самостоятельным.</w:t>
      </w:r>
    </w:p>
    <w:p>
      <w:pPr>
        <w:keepLines/>
      </w:pPr>
      <w:r>
        <w:rPr>
          <w:b w:val="0"/>
          <w:i w:val="0"/>
        </w:rPr>
        <w:t>В ходе эпизода отметить: первую самостоятельно выбранную цель; первую осмысленную находку; попытки взаимодействовать с декором; непонятные отказы; возвращения к книге; запросы подсказки; ошибочные ожидания; бесполезные повторы; момент, когда действие стало понятно; желание задержаться или скорее покинуть место. Таймкоды записываются по фактической сессии, без придуманной длительности.</w:t>
      </w:r>
    </w:p>
    <w:p>
      <w:pPr>
        <w:keepLines/>
      </w:pPr>
      <w:r>
        <w:rPr>
          <w:b w:val="0"/>
          <w:i w:val="0"/>
        </w:rPr>
        <w:t>После эпизода задать нейтральные вопросы: «Что ты пытался выяснить?», «Почему пошёл туда?», «Что изменилось после действия?», «Чему ты теперь веришь, а что ещё надо проверить?», «Что будешь делать после возвращения?». Не подсказывать правильный ответ самой формулировкой. После перерыва повторно оценить восстановление цели.</w:t>
      </w:r>
    </w:p>
    <w:p>
      <w:pPr>
        <w:keepLines/>
      </w:pPr>
      <w:r>
        <w:rPr>
          <w:b w:val="0"/>
          <w:i w:val="0"/>
        </w:rPr>
        <w:t>Один участник даёт качественные наблюдения, но не статистическое доказательство поведения всей аудитории. Если сессии дают разные результаты, описать различие и контекст, а не усреднять их в фиктивный процент успеха. Повторное наблюдение после исправления должно проверить причинный результат, а не только отсутствие прежней ошибки у уже обученного человека.</w:t>
      </w:r>
    </w:p>
    <w:p>
      <w:pPr>
        <w:pStyle w:val="Heading2"/>
      </w:pPr>
      <w:r>
        <w:rPr>
          <w:b w:val="0"/>
          <w:i w:val="0"/>
        </w:rPr>
        <w:t>13.4. Минимальный состав evidence</w:t>
      </w:r>
    </w:p>
    <w:p>
      <w:pPr>
        <w:keepLines/>
      </w:pPr>
      <w:r>
        <w:rPr>
          <w:b w:val="0"/>
          <w:i w:val="0"/>
        </w:rPr>
        <w:t>Достаточная запись включает срез/сборку, точный маршрут и исходное состояние, использованный способ ввода, ожидаемое и фактическое, ссылку на существующий лог/receipt/кадр, предел проверки и оставшийся шаг. Для пользовательского наблюдения — характер помощи и фактический результат; для визуала — сопоставимость условий; для производительности — устройство, пресет и методика. Не включать личные сохранения и данные человека в публичный репозиторий.</w:t>
      </w:r>
    </w:p>
    <w:p>
      <w:pPr>
        <w:keepLines/>
      </w:pPr>
      <w:r>
        <w:rPr>
          <w:b w:val="0"/>
          <w:i w:val="0"/>
        </w:rPr>
        <w:t>Машинный receipt сохраняется как есть; не переписывать PASS так, чтобы он охватил больше исходной проверки. Новая ручная таблица нужна только тогда, когда в существующей карточке или принятом месте evidence не получается сохранить необходимый смысл. [S01]</w:t>
      </w:r>
    </w:p>
    <w:p>
      <w:bookmarkStart w:id="40" w:name="sec_14"/>
      <w:pPr>
        <w:pStyle w:val="Heading1"/>
        <w:pageBreakBefore w:val="0"/>
        <w:pBdr>
          <w:bottom w:val="single" w:sz="6" w:color="A47432" w:space="5"/>
        </w:pBdr>
      </w:pPr>
      <w:r>
        <w:rPr>
          <w:b w:val="0"/>
          <w:i w:val="0"/>
        </w:rPr>
        <w:t>14. Сопоставление с единой очередью</w:t>
      </w:r>
      <w:bookmarkEnd w:id="40"/>
    </w:p>
    <w:p>
      <w:pPr>
        <w:pStyle w:val="Heading2"/>
      </w:pPr>
      <w:r>
        <w:rPr>
          <w:b w:val="0"/>
          <w:i w:val="0"/>
        </w:rPr>
        <w:t>14.1. Где находится тематический раздел</w:t>
      </w:r>
    </w:p>
    <w:p>
      <w:pPr>
        <w:keepLines/>
      </w:pPr>
      <w:r>
        <w:rPr>
          <w:b w:val="0"/>
          <w:i w:val="0"/>
        </w:rPr>
        <w:t xml:space="preserve">На срезе аудита подходящий блок уже существует: </w:t>
      </w:r>
      <w:r>
        <w:rPr>
          <w:b/>
          <w:i w:val="0"/>
        </w:rPr>
        <w:t>B16 — «Интеграция и итоговая приёмка»</w:t>
      </w:r>
      <w:r>
        <w:rPr>
          <w:b w:val="0"/>
          <w:i w:val="0"/>
        </w:rPr>
        <w:t xml:space="preserve"> в </w:t>
      </w:r>
      <w:r>
        <w:rPr>
          <w:rFonts w:ascii="DejaVu Sans Mono" w:hAnsi="DejaVu Sans Mono"/>
          <w:b w:val="0"/>
          <w:i w:val="0"/>
          <w:color w:val="335C53"/>
          <w:sz w:val="17"/>
        </w:rPr>
        <w:t>docs/tasktracker/TASKS.md</w:t>
      </w:r>
      <w:r>
        <w:rPr>
          <w:b w:val="0"/>
          <w:i w:val="0"/>
        </w:rPr>
        <w:t>. B01 отвечает за книгу, B04 — за переходы и сохранения, B05–B09 — за миры, B11 — за ПК, B12 — за интерфейс и игрока, B15 — за кампанию. Эти назначения служат навигацией; текущая очередь могла измениться. [S20–S21]</w:t>
      </w:r>
    </w:p>
    <w:p>
      <w:pPr>
        <w:keepLines/>
      </w:pPr>
      <w:r>
        <w:rPr>
          <w:b w:val="0"/>
          <w:i w:val="0"/>
        </w:rPr>
        <w:t xml:space="preserve">Предлагаемое место — подраздел B16 </w:t>
      </w:r>
      <w:r>
        <w:rPr>
          <w:b/>
          <w:i w:val="0"/>
        </w:rPr>
        <w:t>«Цельность игрового опыта и готовность полной кампании — аудит 10.10.2026»</w:t>
      </w:r>
      <w:r>
        <w:rPr>
          <w:b w:val="0"/>
          <w:i w:val="0"/>
        </w:rPr>
        <w:t>, связанный с действующим интеграционным контрактом, PhotoWorlds и Visual Reset. Это тематический обзор существующих задач, не B19 и не новый самостоятельный backlog. Статусы, владельцы и реальные зависимости остаются только в JSON.</w:t>
      </w:r>
    </w:p>
    <w:p>
      <w:pPr>
        <w:keepLines/>
      </w:pPr>
      <w:r>
        <w:rPr>
          <w:b w:val="0"/>
          <w:i w:val="0"/>
        </w:rPr>
        <w:t>Не переносить все карточки из профильных блоков в B16: книга не перестаёт принадлежать B01 из-за нового интеграционного вопроса. Нужны ссылки и понятные границы ответственности, а не второй набор назначений.</w:t>
      </w:r>
    </w:p>
    <w:p>
      <w:pPr>
        <w:pStyle w:val="Heading2"/>
      </w:pPr>
      <w:r>
        <w:rPr>
          <w:b w:val="0"/>
          <w:i w:val="0"/>
        </w:rPr>
        <w:t>14.2. Десять карточек из прежнего невнесённого пакета</w:t>
      </w:r>
    </w:p>
    <w:tbl>
      <w:tblPr>
        <w:tblW w:type="auto" w:w="0"/>
        <w:jc w:val="center"/>
        <w:tblLayout w:type="fixed"/>
        <w:tblLook w:firstColumn="1" w:firstRow="1" w:lastColumn="0" w:lastRow="0" w:noHBand="0" w:noVBand="1" w:val="04A0"/>
        <w:tblCellMar>
          <w:top w:w="70" w:type="dxa"/>
          <w:bottom w:w="70" w:type="dxa"/>
          <w:left w:w="95" w:type="dxa"/>
          <w:right w:w="95" w:type="dxa"/>
        </w:tblCellMar>
        <w:tblBorders>
          <w:top w:val="single" w:sz="3" w:color="D9E3DE"/>
          <w:left w:val="nil" w:sz="3" w:color="D9E3DE"/>
          <w:bottom w:val="single" w:sz="3" w:color="D9E3DE"/>
          <w:right w:val="nil" w:sz="3" w:color="D9E3DE"/>
          <w:insideH w:val="single" w:sz="3" w:color="D9E3DE"/>
          <w:insideV w:val="nil" w:sz="3" w:color="D9E3DE"/>
        </w:tblBorders>
      </w:tblPr>
      <w:tblGrid>
        <w:gridCol w:w="2487"/>
        <w:gridCol w:w="4486"/>
        <w:gridCol w:w="2779"/>
      </w:tblGrid>
      <w:tr>
        <w:trPr>
          <w:cantSplit/>
          <w:tblHeader/>
        </w:trPr>
        <w:tc>
          <w:tcPr>
            <w:tcW w:type="dxa" w:w="2487"/>
            <w:vAlign w:val="center"/>
            <w:shd w:fill="214E45"/>
          </w:tcPr>
          <w:p>
            <w:pPr>
              <w:pStyle w:val="TableHeader"/>
            </w:pPr>
            <w:r>
              <w:rPr>
                <w:b/>
                <w:i w:val="0"/>
                <w:color w:val="FFFFFF"/>
                <w:sz w:val="18"/>
              </w:rPr>
              <w:t>Существующий ID</w:t>
            </w:r>
          </w:p>
        </w:tc>
        <w:tc>
          <w:tcPr>
            <w:tcW w:type="dxa" w:w="4486"/>
            <w:vAlign w:val="center"/>
            <w:shd w:fill="214E45"/>
          </w:tcPr>
          <w:p>
            <w:pPr>
              <w:pStyle w:val="TableHeader"/>
            </w:pPr>
            <w:r>
              <w:rPr>
                <w:b/>
                <w:i w:val="0"/>
                <w:color w:val="FFFFFF"/>
                <w:sz w:val="18"/>
              </w:rPr>
              <w:t>Что предлагается уточнить</w:t>
            </w:r>
          </w:p>
        </w:tc>
        <w:tc>
          <w:tcPr>
            <w:tcW w:type="dxa" w:w="2779"/>
            <w:vAlign w:val="center"/>
            <w:shd w:fill="214E45"/>
          </w:tcPr>
          <w:p>
            <w:pPr>
              <w:pStyle w:val="TableHeader"/>
            </w:pPr>
            <w:r>
              <w:rPr>
                <w:b/>
                <w:i w:val="0"/>
                <w:color w:val="FFFFFF"/>
                <w:sz w:val="18"/>
              </w:rPr>
              <w:t>Находки/разделы этого документа</w:t>
            </w:r>
          </w:p>
        </w:tc>
      </w:tr>
      <w:tr>
        <w:trPr>
          <w:cantSplit/>
        </w:trPr>
        <w:tc>
          <w:tcPr>
            <w:tcW w:type="dxa" w:w="2487"/>
            <w:vAlign w:val="center"/>
          </w:tcPr>
          <w:p>
            <w:pPr>
              <w:pStyle w:val="TableText"/>
            </w:pPr>
            <w:r>
              <w:rPr>
                <w:rFonts w:ascii="DejaVu Sans Mono" w:hAnsi="DejaVu Sans Mono"/>
                <w:b w:val="0"/>
                <w:i w:val="0"/>
                <w:color w:val="335C53"/>
                <w:sz w:val="17"/>
              </w:rPr>
              <w:t>PW-043</w:t>
            </w:r>
          </w:p>
        </w:tc>
        <w:tc>
          <w:tcPr>
            <w:tcW w:type="dxa" w:w="4486"/>
            <w:vAlign w:val="center"/>
          </w:tcPr>
          <w:p>
            <w:pPr>
              <w:pStyle w:val="TableText"/>
            </w:pPr>
            <w:r>
              <w:rPr>
                <w:b w:val="0"/>
                <w:i w:val="0"/>
                <w:sz w:val="18"/>
              </w:rPr>
              <w:t>Обычный запуск новой кампании, физический пролог, skip/replay</w:t>
            </w:r>
          </w:p>
        </w:tc>
        <w:tc>
          <w:tcPr>
            <w:tcW w:type="dxa" w:w="2779"/>
            <w:vAlign w:val="center"/>
          </w:tcPr>
          <w:p>
            <w:pPr>
              <w:pStyle w:val="TableText"/>
            </w:pPr>
            <w:r>
              <w:rPr>
                <w:b w:val="0"/>
                <w:i w:val="0"/>
                <w:sz w:val="18"/>
              </w:rPr>
              <w:t>F01, J01–J04, V01–V03</w:t>
            </w:r>
          </w:p>
        </w:tc>
      </w:tr>
      <w:tr>
        <w:trPr>
          <w:cantSplit/>
        </w:trPr>
        <w:tc>
          <w:tcPr>
            <w:tcW w:type="dxa" w:w="2487"/>
            <w:vAlign w:val="center"/>
            <w:shd w:fill="F1F5F2"/>
          </w:tcPr>
          <w:p>
            <w:pPr>
              <w:pStyle w:val="TableText"/>
            </w:pPr>
            <w:r>
              <w:rPr>
                <w:rFonts w:ascii="DejaVu Sans Mono" w:hAnsi="DejaVu Sans Mono"/>
                <w:b w:val="0"/>
                <w:i w:val="0"/>
                <w:color w:val="335C53"/>
                <w:sz w:val="17"/>
              </w:rPr>
              <w:t>PW-016</w:t>
            </w:r>
          </w:p>
        </w:tc>
        <w:tc>
          <w:tcPr>
            <w:tcW w:type="dxa" w:w="4486"/>
            <w:vAlign w:val="center"/>
            <w:shd w:fill="F1F5F2"/>
          </w:tcPr>
          <w:p>
            <w:pPr>
              <w:pStyle w:val="TableText"/>
            </w:pPr>
            <w:r>
              <w:rPr>
                <w:b w:val="0"/>
                <w:i w:val="0"/>
                <w:sz w:val="18"/>
              </w:rPr>
              <w:t>Семейная книга без потери прежних функций и второй коллекции</w:t>
            </w:r>
          </w:p>
        </w:tc>
        <w:tc>
          <w:tcPr>
            <w:tcW w:type="dxa" w:w="2779"/>
            <w:vAlign w:val="center"/>
            <w:shd w:fill="F1F5F2"/>
          </w:tcPr>
          <w:p>
            <w:pPr>
              <w:pStyle w:val="TableText"/>
            </w:pPr>
            <w:r>
              <w:rPr>
                <w:b w:val="0"/>
                <w:i w:val="0"/>
                <w:sz w:val="18"/>
              </w:rPr>
              <w:t>F03, §4.2, V05</w:t>
            </w:r>
          </w:p>
        </w:tc>
      </w:tr>
      <w:tr>
        <w:trPr>
          <w:cantSplit/>
        </w:trPr>
        <w:tc>
          <w:tcPr>
            <w:tcW w:type="dxa" w:w="2487"/>
            <w:vAlign w:val="center"/>
          </w:tcPr>
          <w:p>
            <w:pPr>
              <w:pStyle w:val="TableText"/>
            </w:pPr>
            <w:r>
              <w:rPr>
                <w:rFonts w:ascii="DejaVu Sans Mono" w:hAnsi="DejaVu Sans Mono"/>
                <w:b w:val="0"/>
                <w:i w:val="0"/>
                <w:color w:val="335C53"/>
                <w:sz w:val="17"/>
              </w:rPr>
              <w:t>PW-020</w:t>
            </w:r>
          </w:p>
        </w:tc>
        <w:tc>
          <w:tcPr>
            <w:tcW w:type="dxa" w:w="4486"/>
            <w:vAlign w:val="center"/>
          </w:tcPr>
          <w:p>
            <w:pPr>
              <w:pStyle w:val="TableText"/>
            </w:pPr>
            <w:r>
              <w:rPr>
                <w:b w:val="0"/>
                <w:i w:val="0"/>
                <w:sz w:val="18"/>
              </w:rPr>
              <w:t>Реальное назначение, подготовка и возвратный билет</w:t>
            </w:r>
          </w:p>
        </w:tc>
        <w:tc>
          <w:tcPr>
            <w:tcW w:type="dxa" w:w="2779"/>
            <w:vAlign w:val="center"/>
          </w:tcPr>
          <w:p>
            <w:pPr>
              <w:pStyle w:val="TableText"/>
            </w:pPr>
            <w:r>
              <w:rPr>
                <w:b w:val="0"/>
                <w:i w:val="0"/>
                <w:sz w:val="18"/>
              </w:rPr>
              <w:t>F02, V06–V09</w:t>
            </w:r>
          </w:p>
        </w:tc>
      </w:tr>
      <w:tr>
        <w:trPr>
          <w:cantSplit/>
        </w:trPr>
        <w:tc>
          <w:tcPr>
            <w:tcW w:type="dxa" w:w="2487"/>
            <w:vAlign w:val="center"/>
            <w:shd w:fill="F1F5F2"/>
          </w:tcPr>
          <w:p>
            <w:pPr>
              <w:pStyle w:val="TableText"/>
            </w:pPr>
            <w:r>
              <w:rPr>
                <w:rFonts w:ascii="DejaVu Sans Mono" w:hAnsi="DejaVu Sans Mono"/>
                <w:b w:val="0"/>
                <w:i w:val="0"/>
                <w:color w:val="335C53"/>
                <w:sz w:val="17"/>
              </w:rPr>
              <w:t>PW-024</w:t>
            </w:r>
          </w:p>
        </w:tc>
        <w:tc>
          <w:tcPr>
            <w:tcW w:type="dxa" w:w="4486"/>
            <w:vAlign w:val="center"/>
            <w:shd w:fill="F1F5F2"/>
          </w:tcPr>
          <w:p>
            <w:pPr>
              <w:pStyle w:val="TableText"/>
            </w:pPr>
            <w:r>
              <w:rPr>
                <w:b w:val="0"/>
                <w:i w:val="0"/>
                <w:sz w:val="18"/>
              </w:rPr>
              <w:t>Восстановление мира через полное закрытие и Continue</w:t>
            </w:r>
          </w:p>
        </w:tc>
        <w:tc>
          <w:tcPr>
            <w:tcW w:type="dxa" w:w="2779"/>
            <w:vAlign w:val="center"/>
            <w:shd w:fill="F1F5F2"/>
          </w:tcPr>
          <w:p>
            <w:pPr>
              <w:pStyle w:val="TableText"/>
            </w:pPr>
            <w:r>
              <w:rPr>
                <w:b w:val="0"/>
                <w:i w:val="0"/>
                <w:sz w:val="18"/>
              </w:rPr>
              <w:t>F09, V10–V11</w:t>
            </w:r>
          </w:p>
        </w:tc>
      </w:tr>
      <w:tr>
        <w:trPr>
          <w:cantSplit/>
        </w:trPr>
        <w:tc>
          <w:tcPr>
            <w:tcW w:type="dxa" w:w="2487"/>
            <w:vAlign w:val="center"/>
          </w:tcPr>
          <w:p>
            <w:pPr>
              <w:pStyle w:val="TableText"/>
            </w:pPr>
            <w:r>
              <w:rPr>
                <w:rFonts w:ascii="DejaVu Sans Mono" w:hAnsi="DejaVu Sans Mono"/>
                <w:b w:val="0"/>
                <w:i w:val="0"/>
                <w:color w:val="335C53"/>
                <w:sz w:val="17"/>
              </w:rPr>
              <w:t>ACT1-TUTORIAL</w:t>
            </w:r>
          </w:p>
        </w:tc>
        <w:tc>
          <w:tcPr>
            <w:tcW w:type="dxa" w:w="4486"/>
            <w:vAlign w:val="center"/>
          </w:tcPr>
          <w:p>
            <w:pPr>
              <w:pStyle w:val="TableText"/>
            </w:pPr>
            <w:r>
              <w:rPr>
                <w:b w:val="0"/>
                <w:i w:val="0"/>
                <w:sz w:val="18"/>
              </w:rPr>
              <w:t>Понимание, недоступные действия и восстановление цели</w:t>
            </w:r>
          </w:p>
        </w:tc>
        <w:tc>
          <w:tcPr>
            <w:tcW w:type="dxa" w:w="2779"/>
            <w:vAlign w:val="center"/>
          </w:tcPr>
          <w:p>
            <w:pPr>
              <w:pStyle w:val="TableText"/>
            </w:pPr>
            <w:r>
              <w:rPr>
                <w:b w:val="0"/>
                <w:i w:val="0"/>
                <w:sz w:val="18"/>
              </w:rPr>
              <w:t>F05–F06, V04, §13.3</w:t>
            </w:r>
          </w:p>
        </w:tc>
      </w:tr>
      <w:tr>
        <w:trPr>
          <w:cantSplit/>
        </w:trPr>
        <w:tc>
          <w:tcPr>
            <w:tcW w:type="dxa" w:w="2487"/>
            <w:vAlign w:val="center"/>
            <w:shd w:fill="F1F5F2"/>
          </w:tcPr>
          <w:p>
            <w:pPr>
              <w:pStyle w:val="TableText"/>
            </w:pPr>
            <w:r>
              <w:rPr>
                <w:rFonts w:ascii="DejaVu Sans Mono" w:hAnsi="DejaVu Sans Mono"/>
                <w:b w:val="0"/>
                <w:i w:val="0"/>
                <w:color w:val="335C53"/>
                <w:sz w:val="17"/>
              </w:rPr>
              <w:t>PW-075</w:t>
            </w:r>
          </w:p>
        </w:tc>
        <w:tc>
          <w:tcPr>
            <w:tcW w:type="dxa" w:w="4486"/>
            <w:vAlign w:val="center"/>
            <w:shd w:fill="F1F5F2"/>
          </w:tcPr>
          <w:p>
            <w:pPr>
              <w:pStyle w:val="TableText"/>
            </w:pPr>
            <w:r>
              <w:rPr>
                <w:b w:val="0"/>
                <w:i w:val="0"/>
                <w:sz w:val="18"/>
              </w:rPr>
              <w:t>Обычный поиск, собственная подпись и связь с физической печатью</w:t>
            </w:r>
          </w:p>
        </w:tc>
        <w:tc>
          <w:tcPr>
            <w:tcW w:type="dxa" w:w="2779"/>
            <w:vAlign w:val="center"/>
            <w:shd w:fill="F1F5F2"/>
          </w:tcPr>
          <w:p>
            <w:pPr>
              <w:pStyle w:val="TableText"/>
            </w:pPr>
            <w:r>
              <w:rPr>
                <w:b w:val="0"/>
                <w:i w:val="0"/>
                <w:sz w:val="18"/>
              </w:rPr>
              <w:t>F08, V14</w:t>
            </w:r>
          </w:p>
        </w:tc>
      </w:tr>
      <w:tr>
        <w:trPr>
          <w:cantSplit/>
        </w:trPr>
        <w:tc>
          <w:tcPr>
            <w:tcW w:type="dxa" w:w="2487"/>
            <w:vAlign w:val="center"/>
          </w:tcPr>
          <w:p>
            <w:pPr>
              <w:pStyle w:val="TableText"/>
            </w:pPr>
            <w:r>
              <w:rPr>
                <w:rFonts w:ascii="DejaVu Sans Mono" w:hAnsi="DejaVu Sans Mono"/>
                <w:b w:val="0"/>
                <w:i w:val="0"/>
                <w:color w:val="335C53"/>
                <w:sz w:val="17"/>
              </w:rPr>
              <w:t>PW-078</w:t>
            </w:r>
          </w:p>
        </w:tc>
        <w:tc>
          <w:tcPr>
            <w:tcW w:type="dxa" w:w="4486"/>
            <w:vAlign w:val="center"/>
          </w:tcPr>
          <w:p>
            <w:pPr>
              <w:pStyle w:val="TableText"/>
            </w:pPr>
            <w:r>
              <w:rPr>
                <w:b w:val="0"/>
                <w:i w:val="0"/>
                <w:sz w:val="18"/>
              </w:rPr>
              <w:t>Новая развязка и послефинальное состояние</w:t>
            </w:r>
          </w:p>
        </w:tc>
        <w:tc>
          <w:tcPr>
            <w:tcW w:type="dxa" w:w="2779"/>
            <w:vAlign w:val="center"/>
          </w:tcPr>
          <w:p>
            <w:pPr>
              <w:pStyle w:val="TableText"/>
            </w:pPr>
            <w:r>
              <w:rPr>
                <w:b w:val="0"/>
                <w:i w:val="0"/>
                <w:sz w:val="18"/>
              </w:rPr>
              <w:t>F12, V17</w:t>
            </w:r>
          </w:p>
        </w:tc>
      </w:tr>
      <w:tr>
        <w:trPr>
          <w:cantSplit/>
        </w:trPr>
        <w:tc>
          <w:tcPr>
            <w:tcW w:type="dxa" w:w="2487"/>
            <w:vAlign w:val="center"/>
            <w:shd w:fill="F1F5F2"/>
          </w:tcPr>
          <w:p>
            <w:pPr>
              <w:pStyle w:val="TableText"/>
            </w:pPr>
            <w:r>
              <w:rPr>
                <w:rFonts w:ascii="DejaVu Sans Mono" w:hAnsi="DejaVu Sans Mono"/>
                <w:b w:val="0"/>
                <w:i w:val="0"/>
                <w:color w:val="335C53"/>
                <w:sz w:val="17"/>
              </w:rPr>
              <w:t>PW-094</w:t>
            </w:r>
          </w:p>
        </w:tc>
        <w:tc>
          <w:tcPr>
            <w:tcW w:type="dxa" w:w="4486"/>
            <w:vAlign w:val="center"/>
            <w:shd w:fill="F1F5F2"/>
          </w:tcPr>
          <w:p>
            <w:pPr>
              <w:pStyle w:val="TableText"/>
            </w:pPr>
            <w:r>
              <w:rPr>
                <w:b w:val="0"/>
                <w:i w:val="0"/>
                <w:sz w:val="18"/>
              </w:rPr>
              <w:t>Полный обычный маршрут; эпизод только промежуточный результат</w:t>
            </w:r>
          </w:p>
        </w:tc>
        <w:tc>
          <w:tcPr>
            <w:tcW w:type="dxa" w:w="2779"/>
            <w:vAlign w:val="center"/>
            <w:shd w:fill="F1F5F2"/>
          </w:tcPr>
          <w:p>
            <w:pPr>
              <w:pStyle w:val="TableText"/>
            </w:pPr>
            <w:r>
              <w:rPr>
                <w:b w:val="0"/>
                <w:i w:val="0"/>
                <w:sz w:val="18"/>
              </w:rPr>
              <w:t>F04, F07, F11, §12–13</w:t>
            </w:r>
          </w:p>
        </w:tc>
      </w:tr>
      <w:tr>
        <w:trPr>
          <w:cantSplit/>
        </w:trPr>
        <w:tc>
          <w:tcPr>
            <w:tcW w:type="dxa" w:w="2487"/>
            <w:vAlign w:val="center"/>
          </w:tcPr>
          <w:p>
            <w:pPr>
              <w:pStyle w:val="TableText"/>
            </w:pPr>
            <w:r>
              <w:rPr>
                <w:rFonts w:ascii="DejaVu Sans Mono" w:hAnsi="DejaVu Sans Mono"/>
                <w:b w:val="0"/>
                <w:i w:val="0"/>
                <w:color w:val="335C53"/>
                <w:sz w:val="17"/>
              </w:rPr>
              <w:t>PW-095</w:t>
            </w:r>
          </w:p>
        </w:tc>
        <w:tc>
          <w:tcPr>
            <w:tcW w:type="dxa" w:w="4486"/>
            <w:vAlign w:val="center"/>
          </w:tcPr>
          <w:p>
            <w:pPr>
              <w:pStyle w:val="TableText"/>
            </w:pPr>
            <w:r>
              <w:rPr>
                <w:b w:val="0"/>
                <w:i w:val="0"/>
                <w:sz w:val="18"/>
              </w:rPr>
              <w:t>Поставляемая полная кампания вместо старого release path</w:t>
            </w:r>
          </w:p>
        </w:tc>
        <w:tc>
          <w:tcPr>
            <w:tcW w:type="dxa" w:w="2779"/>
            <w:vAlign w:val="center"/>
          </w:tcPr>
          <w:p>
            <w:pPr>
              <w:pStyle w:val="TableText"/>
            </w:pPr>
            <w:r>
              <w:rPr>
                <w:b w:val="0"/>
                <w:i w:val="0"/>
                <w:sz w:val="18"/>
              </w:rPr>
              <w:t>F13, J01, §12.2</w:t>
            </w:r>
          </w:p>
        </w:tc>
      </w:tr>
      <w:tr>
        <w:trPr>
          <w:cantSplit/>
        </w:trPr>
        <w:tc>
          <w:tcPr>
            <w:tcW w:type="dxa" w:w="2487"/>
            <w:vAlign w:val="center"/>
            <w:shd w:fill="F1F5F2"/>
          </w:tcPr>
          <w:p>
            <w:pPr>
              <w:pStyle w:val="TableText"/>
            </w:pPr>
            <w:r>
              <w:rPr>
                <w:rFonts w:ascii="DejaVu Sans Mono" w:hAnsi="DejaVu Sans Mono"/>
                <w:b w:val="0"/>
                <w:i w:val="0"/>
                <w:color w:val="335C53"/>
                <w:sz w:val="17"/>
              </w:rPr>
              <w:t>PW-099</w:t>
            </w:r>
          </w:p>
        </w:tc>
        <w:tc>
          <w:tcPr>
            <w:tcW w:type="dxa" w:w="4486"/>
            <w:vAlign w:val="center"/>
            <w:shd w:fill="F1F5F2"/>
          </w:tcPr>
          <w:p>
            <w:pPr>
              <w:pStyle w:val="TableText"/>
            </w:pPr>
            <w:r>
              <w:rPr>
                <w:b w:val="0"/>
                <w:i w:val="0"/>
                <w:sz w:val="18"/>
              </w:rPr>
              <w:t>Разделение самопроверки, технического результата и авторской приёмки</w:t>
            </w:r>
          </w:p>
        </w:tc>
        <w:tc>
          <w:tcPr>
            <w:tcW w:type="dxa" w:w="2779"/>
            <w:vAlign w:val="center"/>
            <w:shd w:fill="F1F5F2"/>
          </w:tcPr>
          <w:p>
            <w:pPr>
              <w:pStyle w:val="TableText"/>
            </w:pPr>
            <w:r>
              <w:rPr>
                <w:b w:val="0"/>
                <w:i w:val="0"/>
                <w:sz w:val="18"/>
              </w:rPr>
              <w:t>F14, V18</w:t>
            </w:r>
          </w:p>
        </w:tc>
      </w:tr>
    </w:tbl>
    <w:p>
      <w:pPr>
        <w:spacing w:after="40"/>
      </w:pPr>
    </w:p>
    <w:p>
      <w:pPr>
        <w:keepLines/>
      </w:pPr>
      <w:r>
        <w:rPr>
          <w:b w:val="0"/>
          <w:i w:val="0"/>
        </w:rPr>
        <w:t xml:space="preserve">Это не утверждение, что все десять карточек обязательно требуют правки прямо сейчас. Если актуальный </w:t>
      </w:r>
      <w:r>
        <w:rPr>
          <w:rFonts w:ascii="DejaVu Sans Mono" w:hAnsi="DejaVu Sans Mono"/>
          <w:b w:val="0"/>
          <w:i w:val="0"/>
          <w:color w:val="335C53"/>
          <w:sz w:val="17"/>
        </w:rPr>
        <w:t>done_when</w:t>
      </w:r>
      <w:r>
        <w:rPr>
          <w:b w:val="0"/>
          <w:i w:val="0"/>
        </w:rPr>
        <w:t xml:space="preserve"> уже полностью покрывает нужное требование и имеется достаточная связь с источником, Codex должен записать покрытие без повторной вставки текста. Если работа уже исправлена, не переоткрывать её по датированному замечанию. [S00]</w:t>
      </w:r>
    </w:p>
    <w:p>
      <w:pPr>
        <w:pStyle w:val="Heading2"/>
      </w:pPr>
      <w:r>
        <w:rPr>
          <w:b w:val="0"/>
          <w:i w:val="0"/>
        </w:rPr>
        <w:t>14.3. Уже запланировано, требует уточнения, не установлено</w:t>
      </w:r>
    </w:p>
    <w:p>
      <w:pPr>
        <w:keepLines/>
      </w:pPr>
      <w:r>
        <w:rPr>
          <w:b w:val="0"/>
          <w:i w:val="0"/>
        </w:rPr>
      </w:r>
      <w:r>
        <w:rPr>
          <w:b/>
          <w:i w:val="0"/>
        </w:rPr>
        <w:t>Уже запланировано по индексу и контракту:</w:t>
      </w:r>
      <w:r>
        <w:rPr>
          <w:b w:val="0"/>
          <w:i w:val="0"/>
        </w:rPr>
        <w:t xml:space="preserve"> книга, снимки, переходы, сохранения, пять миров, ПК/печать, внешний лист, эпилог, обычный проход, права, художественная и профильная приёмка. Повторно создавать эти системы задачами «сделать с нуля» нельзя. [S21–S22]</w:t>
      </w:r>
    </w:p>
    <w:p>
      <w:pPr>
        <w:keepLines/>
      </w:pPr>
      <w:r>
        <w:rPr>
          <w:b w:val="0"/>
          <w:i w:val="0"/>
        </w:rPr>
      </w:r>
      <w:r>
        <w:rPr>
          <w:b/>
          <w:i w:val="0"/>
        </w:rPr>
        <w:t>Требует сверки полноты:</w:t>
      </w:r>
      <w:r>
        <w:rPr>
          <w:b w:val="0"/>
          <w:i w:val="0"/>
        </w:rPr>
        <w:t xml:space="preserve"> доступность через обычную оболочку, доказательство физического цикла, отсутствие скрытой обязательности коллекций, понятность после skip/перерыва, сохранность после закрытия, соответствие архива проверяемой кампании. Часть этих условий могла уже быть дописана другими агентами.</w:t>
      </w:r>
    </w:p>
    <w:p>
      <w:pPr>
        <w:keepLines/>
      </w:pPr>
      <w:r>
        <w:rPr>
          <w:b w:val="0"/>
          <w:i w:val="0"/>
        </w:rPr>
      </w:r>
      <w:r>
        <w:rPr>
          <w:b/>
          <w:i w:val="0"/>
        </w:rPr>
        <w:t>Не установлено как отсутствующее:</w:t>
      </w:r>
      <w:r>
        <w:rPr>
          <w:b w:val="0"/>
          <w:i w:val="0"/>
        </w:rPr>
        <w:t xml:space="preserve"> все дополнительные UI-функции из раздела 10, отдельный новый инвентарь, новая система подсказок, новые механики удержания внимания. Полный JSON исходный аудитор не прочитал, поэтому нельзя честно назвать новую карточку необходимой лишь на основании отсутствия её заголовка в выборке.</w:t>
      </w:r>
    </w:p>
    <w:p>
      <w:pPr>
        <w:pStyle w:val="Heading2"/>
      </w:pPr>
      <w:r>
        <w:rPr>
          <w:b w:val="0"/>
          <w:i w:val="0"/>
        </w:rPr>
        <w:t>14.4. Как избежать бюрократического дублирования</w:t>
      </w:r>
    </w:p>
    <w:p>
      <w:pPr>
        <w:keepLines/>
      </w:pPr>
      <w:r>
        <w:rPr>
          <w:b w:val="0"/>
          <w:i w:val="0"/>
        </w:rPr>
        <w:t xml:space="preserve">Связанный интеграционный вопрос не должен копировать полный текст в десять </w:t>
      </w:r>
      <w:r>
        <w:rPr>
          <w:rFonts w:ascii="DejaVu Sans Mono" w:hAnsi="DejaVu Sans Mono"/>
          <w:b w:val="0"/>
          <w:i w:val="0"/>
          <w:color w:val="335C53"/>
          <w:sz w:val="17"/>
        </w:rPr>
        <w:t>done_when</w:t>
      </w:r>
      <w:r>
        <w:rPr>
          <w:b w:val="0"/>
          <w:i w:val="0"/>
        </w:rPr>
        <w:t>. Прежний пакет предлагал текстовые дополнения как безопасный fallback при неполном доступе к схеме; это не обязательный формат конечного импорта. Codex должен выбрать существующие разрешённые поля для проблемы, evidence, следующего этапа и критериев, сохранив краткость карточки и ссылку на подробный раздел этого документа.</w:t>
      </w:r>
    </w:p>
    <w:p>
      <w:pPr>
        <w:keepLines/>
      </w:pPr>
      <w:r>
        <w:rPr>
          <w:b w:val="0"/>
          <w:i w:val="0"/>
        </w:rPr>
        <w:t xml:space="preserve">Например, физическое получение копии относится к </w:t>
      </w:r>
      <w:r>
        <w:rPr>
          <w:rFonts w:ascii="DejaVu Sans Mono" w:hAnsi="DejaVu Sans Mono"/>
          <w:b w:val="0"/>
          <w:i w:val="0"/>
          <w:color w:val="335C53"/>
          <w:sz w:val="17"/>
        </w:rPr>
        <w:t>PW-042</w:t>
      </w:r>
      <w:r>
        <w:rPr>
          <w:b w:val="0"/>
          <w:i w:val="0"/>
        </w:rPr>
        <w:t xml:space="preserve">, а поиск и подпись — к </w:t>
      </w:r>
      <w:r>
        <w:rPr>
          <w:rFonts w:ascii="DejaVu Sans Mono" w:hAnsi="DejaVu Sans Mono"/>
          <w:b w:val="0"/>
          <w:i w:val="0"/>
          <w:color w:val="335C53"/>
          <w:sz w:val="17"/>
        </w:rPr>
        <w:t>PW-075</w:t>
      </w:r>
      <w:r>
        <w:rPr>
          <w:b w:val="0"/>
          <w:i w:val="0"/>
        </w:rPr>
        <w:t xml:space="preserve">. В обоих местах нужна согласованная граница одного </w:t>
      </w:r>
      <w:r>
        <w:rPr>
          <w:rFonts w:ascii="DejaVu Sans Mono" w:hAnsi="DejaVu Sans Mono"/>
          <w:b w:val="0"/>
          <w:i w:val="0"/>
          <w:color w:val="335C53"/>
          <w:sz w:val="17"/>
        </w:rPr>
        <w:t>PhotoId</w:t>
      </w:r>
      <w:r>
        <w:rPr>
          <w:b w:val="0"/>
          <w:i w:val="0"/>
        </w:rPr>
        <w:t>, но не две одинаковые карточки «поиск, печать, вклейка полностью». Интеграционная приёмка хранит связанный маршрут, а производственные карточки — свои законченные предметные результаты.</w:t>
      </w:r>
    </w:p>
    <w:p>
      <w:bookmarkStart w:id="41" w:name="sec_15"/>
      <w:pPr>
        <w:pStyle w:val="Heading1"/>
        <w:pageBreakBefore w:val="0"/>
        <w:pBdr>
          <w:bottom w:val="single" w:sz="6" w:color="A47432" w:space="5"/>
        </w:pBdr>
      </w:pPr>
      <w:r>
        <w:rPr>
          <w:b w:val="0"/>
          <w:i w:val="0"/>
        </w:rPr>
        <w:t>15. Правила преобразования документа в задачи</w:t>
      </w:r>
      <w:bookmarkEnd w:id="41"/>
    </w:p>
    <w:p>
      <w:pPr>
        <w:pStyle w:val="Heading2"/>
      </w:pPr>
      <w:r>
        <w:rPr>
          <w:b w:val="0"/>
          <w:i w:val="0"/>
        </w:rPr>
        <w:t>15.1. Сначала актуальность, потом постановка</w:t>
      </w:r>
    </w:p>
    <w:p>
      <w:pPr>
        <w:keepLines/>
      </w:pPr>
      <w:r>
        <w:rPr>
          <w:b w:val="0"/>
          <w:i w:val="0"/>
        </w:rPr>
        <w:t>Codex фиксирует текущий HEAD и локальные изменения, читает AGENTS, хвост чата, правила трекера, полный JSON и релевантные карточки. Затем по каждой существенной находке проверяет именно названную причинную связь: вызов, pack, условие, export-filter или границу evidence. Это ограниченная актуализация, не повод начать новый бесконечный аудит всего проекта.</w:t>
      </w:r>
    </w:p>
    <w:p>
      <w:pPr>
        <w:keepLines/>
      </w:pPr>
      <w:r>
        <w:rPr>
          <w:b w:val="0"/>
          <w:i w:val="0"/>
        </w:rPr>
        <w:t>Результат для каждой записи документа: уже покрыто; уточнена существующая карточка; обнаружена действительно отсутствующая работа; нужна проверка гипотезы; требуется решение автора; устарело/исправлено; заблокировано недостаточным доступом. Это исходы импорта, не новые статусы исполнения. Их можно записать компактно в тематическом подразделе, без новой самостоятельной матрицы статусов.</w:t>
      </w:r>
    </w:p>
    <w:p>
      <w:pPr>
        <w:pStyle w:val="Heading2"/>
      </w:pPr>
      <w:r>
        <w:rPr>
          <w:b w:val="0"/>
          <w:i w:val="0"/>
        </w:rPr>
        <w:t>15.2. Что должно оказаться в содержательной карточке</w:t>
      </w:r>
    </w:p>
    <w:p>
      <w:pPr>
        <w:keepLines/>
      </w:pPr>
      <w:r>
        <w:rPr>
          <w:b w:val="0"/>
          <w:i w:val="0"/>
        </w:rPr>
        <w:t>Нужны конкретная ситуация игрока, ожидаемое и установленное поведение, дата/срез и источник, уверенность и пределы, тип находки, минимальный результат, реальные владельцы/пути, обоснованный приоритет, необходимые входы, критерий наблюдаемой приёмки и требуемый вид проверки. Если нужна модель, текстура, анимация или звук — указать конкретного потребителя и проверку, а не неопределённое «сделать красивее».</w:t>
      </w:r>
    </w:p>
    <w:p>
      <w:pPr>
        <w:keepLines/>
      </w:pPr>
      <w:r>
        <w:rPr>
          <w:b w:val="0"/>
          <w:i w:val="0"/>
        </w:rPr>
        <w:t xml:space="preserve">Названия полей не предписываются: сначала изучить настоящую schema и действующие соглашения. Нельзя добавлять неподдерживаемые </w:t>
      </w:r>
      <w:r>
        <w:rPr>
          <w:rFonts w:ascii="DejaVu Sans Mono" w:hAnsi="DejaVu Sans Mono"/>
          <w:b w:val="0"/>
          <w:i w:val="0"/>
          <w:color w:val="335C53"/>
          <w:sz w:val="17"/>
        </w:rPr>
        <w:t>audit_status</w:t>
      </w:r>
      <w:r>
        <w:rPr>
          <w:b w:val="0"/>
          <w:i w:val="0"/>
        </w:rPr>
        <w:t xml:space="preserve">, </w:t>
      </w:r>
      <w:r>
        <w:rPr>
          <w:rFonts w:ascii="DejaVu Sans Mono" w:hAnsi="DejaVu Sans Mono"/>
          <w:b w:val="0"/>
          <w:i w:val="0"/>
          <w:color w:val="335C53"/>
          <w:sz w:val="17"/>
        </w:rPr>
        <w:t>gate</w:t>
      </w:r>
      <w:r>
        <w:rPr>
          <w:b w:val="0"/>
          <w:i w:val="0"/>
        </w:rPr>
        <w:t xml:space="preserve">, </w:t>
      </w:r>
      <w:r>
        <w:rPr>
          <w:rFonts w:ascii="DejaVu Sans Mono" w:hAnsi="DejaVu Sans Mono"/>
          <w:b w:val="0"/>
          <w:i w:val="0"/>
          <w:color w:val="335C53"/>
          <w:sz w:val="17"/>
        </w:rPr>
        <w:t>scope</w:t>
      </w:r>
      <w:r>
        <w:rPr>
          <w:b w:val="0"/>
          <w:i w:val="0"/>
        </w:rPr>
        <w:t xml:space="preserve"> или другие ключи лишь потому, что так удобно автору промпта. При отсутствии подходящего поля допустим компактный текст в уже разрешённом месте со ссылкой на документ.</w:t>
      </w:r>
    </w:p>
    <w:p>
      <w:pPr>
        <w:pStyle w:val="Heading2"/>
      </w:pPr>
      <w:r>
        <w:rPr>
          <w:b w:val="0"/>
          <w:i w:val="0"/>
        </w:rPr>
        <w:t>15.3. Зависимость не равна тематической связи</w:t>
      </w:r>
    </w:p>
    <w:p>
      <w:pPr>
        <w:keepLines/>
      </w:pPr>
      <w:r>
        <w:rPr>
          <w:b w:val="0"/>
          <w:i w:val="0"/>
        </w:rPr>
        <w:t xml:space="preserve">Список соседних task ID в этом документе — кандидаты связей, не готовые рёбра </w:t>
      </w:r>
      <w:r>
        <w:rPr>
          <w:rFonts w:ascii="DejaVu Sans Mono" w:hAnsi="DejaVu Sans Mono"/>
          <w:b w:val="0"/>
          <w:i w:val="0"/>
          <w:color w:val="335C53"/>
          <w:sz w:val="17"/>
        </w:rPr>
        <w:t>depends_on</w:t>
      </w:r>
      <w:r>
        <w:rPr>
          <w:b w:val="0"/>
          <w:i w:val="0"/>
        </w:rPr>
        <w:t>. Настоящая зависимость требует объяснения: какой конкретный результат нужен другой задаче до начала или приёмки её этапа. Нельзя заставлять весь мир ждать завершения всей книги, если достаточно согласованного интерфейса и готовой рабочей части.</w:t>
      </w:r>
    </w:p>
    <w:p>
      <w:pPr>
        <w:keepLines/>
      </w:pPr>
      <w:r>
        <w:rPr>
          <w:b w:val="0"/>
          <w:i w:val="0"/>
        </w:rPr>
        <w:t xml:space="preserve">Не ослаблять существующие зависимости без причинного разбора. Не добавлять циклы. Не превращать все </w:t>
      </w:r>
      <w:r>
        <w:rPr>
          <w:rFonts w:ascii="DejaVu Sans Mono" w:hAnsi="DejaVu Sans Mono"/>
          <w:b w:val="0"/>
          <w:i w:val="0"/>
          <w:color w:val="335C53"/>
          <w:sz w:val="17"/>
        </w:rPr>
        <w:t>PW-001–PW-100</w:t>
      </w:r>
      <w:r>
        <w:rPr>
          <w:b w:val="0"/>
          <w:i w:val="0"/>
        </w:rPr>
        <w:t xml:space="preserve"> в одну линейную цепочку. Живые назначения и однописательность общих файлов важнее красивой новой схемы блоков. Изменять порядок работы следует по действующему протоколу, а не тайно через массовую правку приоритетов.</w:t>
      </w:r>
    </w:p>
    <w:p>
      <w:pPr>
        <w:pStyle w:val="Heading2"/>
      </w:pPr>
      <w:r>
        <w:rPr>
          <w:b w:val="0"/>
          <w:i w:val="0"/>
        </w:rPr>
        <w:t>15.4. Работа с неопределённостью</w:t>
      </w:r>
    </w:p>
    <w:p>
      <w:pPr>
        <w:keepLines/>
      </w:pPr>
      <w:r>
        <w:rPr>
          <w:b w:val="0"/>
          <w:i w:val="0"/>
        </w:rPr>
        <w:t>Гипотеза о непонимании становится адресным сценарием проверки с условием дальнейшего решения. Она не становится безусловной задачей «добавить квестовые маркеры». Непросмотренный кадр становится просьбой принять конкретный визуальный результат, а не подтверждённым дефектом. Отсутствие полного backlog становится ограничением импорта, а не разрешением придумать его структуру.</w:t>
      </w:r>
    </w:p>
    <w:p>
      <w:pPr>
        <w:keepLines/>
      </w:pPr>
      <w:r>
        <w:rPr>
          <w:b w:val="0"/>
          <w:i w:val="0"/>
        </w:rPr>
        <w:t>Противоречие между новым evidence и статусом существующей карточки фиксируется с исходным срезом и применяется предусмотренная процедура проекта. Не удалять прежнюю приёмку и не закрывать/переоткрывать карточки массово. Внешние гейты нельзя подписать именем несуществовавшего участника.</w:t>
      </w:r>
    </w:p>
    <w:p>
      <w:bookmarkStart w:id="42" w:name="sec_16"/>
      <w:pPr>
        <w:pStyle w:val="Heading1"/>
        <w:pageBreakBefore w:val="0"/>
        <w:pBdr>
          <w:bottom w:val="single" w:sz="6" w:color="A47432" w:space="5"/>
        </w:pBdr>
      </w:pPr>
      <w:r>
        <w:rPr>
          <w:b w:val="0"/>
          <w:i w:val="0"/>
        </w:rPr>
        <w:t>16. Приёмка самого обновления трекера</w:t>
      </w:r>
      <w:bookmarkEnd w:id="42"/>
    </w:p>
    <w:p>
      <w:pPr>
        <w:keepLines/>
      </w:pPr>
      <w:r>
        <w:rPr>
          <w:b w:val="0"/>
          <w:i w:val="0"/>
        </w:rPr>
        <w:t>Документальный этап считается завершённым только после фактической записи в доступный checkout и проверки результата. Если запись невозможна, корректный результат — датированный невнесённый патч и явное ограничение. Нельзя назвать его обновлённым репозиторием.</w:t>
      </w:r>
    </w:p>
    <w:tbl>
      <w:tblPr>
        <w:tblW w:type="auto" w:w="0"/>
        <w:jc w:val="center"/>
        <w:tblLayout w:type="fixed"/>
        <w:tblLook w:firstColumn="1" w:firstRow="1" w:lastColumn="0" w:lastRow="0" w:noHBand="0" w:noVBand="1" w:val="04A0"/>
        <w:tblCellMar>
          <w:top w:w="70" w:type="dxa"/>
          <w:bottom w:w="70" w:type="dxa"/>
          <w:left w:w="95" w:type="dxa"/>
          <w:right w:w="95" w:type="dxa"/>
        </w:tblCellMar>
        <w:tblBorders>
          <w:top w:val="single" w:sz="3" w:color="D9E3DE"/>
          <w:left w:val="nil" w:sz="3" w:color="D9E3DE"/>
          <w:bottom w:val="single" w:sz="3" w:color="D9E3DE"/>
          <w:right w:val="nil" w:sz="3" w:color="D9E3DE"/>
          <w:insideH w:val="single" w:sz="3" w:color="D9E3DE"/>
          <w:insideV w:val="nil" w:sz="3" w:color="D9E3DE"/>
        </w:tblBorders>
      </w:tblPr>
      <w:tblGrid>
        <w:gridCol w:w="4876"/>
        <w:gridCol w:w="4876"/>
      </w:tblGrid>
      <w:tr>
        <w:trPr>
          <w:cantSplit/>
          <w:tblHeader/>
        </w:trPr>
        <w:tc>
          <w:tcPr>
            <w:tcW w:type="dxa" w:w="4876"/>
            <w:vAlign w:val="center"/>
            <w:shd w:fill="214E45"/>
          </w:tcPr>
          <w:p>
            <w:pPr>
              <w:pStyle w:val="TableHeader"/>
            </w:pPr>
            <w:r>
              <w:rPr>
                <w:b/>
                <w:i w:val="0"/>
                <w:color w:val="FFFFFF"/>
                <w:sz w:val="18"/>
              </w:rPr>
              <w:t>Контроль</w:t>
            </w:r>
          </w:p>
        </w:tc>
        <w:tc>
          <w:tcPr>
            <w:tcW w:type="dxa" w:w="4876"/>
            <w:vAlign w:val="center"/>
            <w:shd w:fill="214E45"/>
          </w:tcPr>
          <w:p>
            <w:pPr>
              <w:pStyle w:val="TableHeader"/>
            </w:pPr>
            <w:r>
              <w:rPr>
                <w:b/>
                <w:i w:val="0"/>
                <w:color w:val="FFFFFF"/>
                <w:sz w:val="18"/>
              </w:rPr>
              <w:t>Признак успешного обновления</w:t>
            </w:r>
          </w:p>
        </w:tc>
      </w:tr>
      <w:tr>
        <w:trPr>
          <w:cantSplit/>
        </w:trPr>
        <w:tc>
          <w:tcPr>
            <w:tcW w:type="dxa" w:w="4876"/>
            <w:vAlign w:val="center"/>
          </w:tcPr>
          <w:p>
            <w:pPr>
              <w:pStyle w:val="TableText"/>
            </w:pPr>
            <w:r>
              <w:rPr>
                <w:b w:val="0"/>
                <w:i w:val="0"/>
                <w:sz w:val="18"/>
              </w:rPr>
              <w:t>Область изменений</w:t>
            </w:r>
          </w:p>
        </w:tc>
        <w:tc>
          <w:tcPr>
            <w:tcW w:type="dxa" w:w="4876"/>
            <w:vAlign w:val="center"/>
          </w:tcPr>
          <w:p>
            <w:pPr>
              <w:pStyle w:val="TableText"/>
            </w:pPr>
            <w:r>
              <w:rPr>
                <w:b w:val="0"/>
                <w:i w:val="0"/>
                <w:sz w:val="18"/>
              </w:rPr>
              <w:t>Только трекер, индекс, исходный документ в уместном месте и обязательная коммуникация</w:t>
            </w:r>
          </w:p>
        </w:tc>
      </w:tr>
      <w:tr>
        <w:trPr>
          <w:cantSplit/>
        </w:trPr>
        <w:tc>
          <w:tcPr>
            <w:tcW w:type="dxa" w:w="4876"/>
            <w:vAlign w:val="center"/>
            <w:shd w:fill="F1F5F2"/>
          </w:tcPr>
          <w:p>
            <w:pPr>
              <w:pStyle w:val="TableText"/>
            </w:pPr>
            <w:r>
              <w:rPr>
                <w:b w:val="0"/>
                <w:i w:val="0"/>
                <w:sz w:val="18"/>
              </w:rPr>
              <w:t>Исходное состояние</w:t>
            </w:r>
          </w:p>
        </w:tc>
        <w:tc>
          <w:tcPr>
            <w:tcW w:type="dxa" w:w="4876"/>
            <w:vAlign w:val="center"/>
            <w:shd w:fill="F1F5F2"/>
          </w:tcPr>
          <w:p>
            <w:pPr>
              <w:pStyle w:val="TableText"/>
            </w:pPr>
            <w:r>
              <w:rPr>
                <w:b w:val="0"/>
                <w:i w:val="0"/>
                <w:sz w:val="18"/>
              </w:rPr>
              <w:t>Записан актуальный HEAD; полезные чужие изменения не перезаписаны</w:t>
            </w:r>
          </w:p>
        </w:tc>
      </w:tr>
      <w:tr>
        <w:trPr>
          <w:cantSplit/>
        </w:trPr>
        <w:tc>
          <w:tcPr>
            <w:tcW w:type="dxa" w:w="4876"/>
            <w:vAlign w:val="center"/>
          </w:tcPr>
          <w:p>
            <w:pPr>
              <w:pStyle w:val="TableText"/>
            </w:pPr>
            <w:r>
              <w:rPr>
                <w:b w:val="0"/>
                <w:i w:val="0"/>
                <w:sz w:val="18"/>
              </w:rPr>
              <w:t>Полнота чтения</w:t>
            </w:r>
          </w:p>
        </w:tc>
        <w:tc>
          <w:tcPr>
            <w:tcW w:type="dxa" w:w="4876"/>
            <w:vAlign w:val="center"/>
          </w:tcPr>
          <w:p>
            <w:pPr>
              <w:pStyle w:val="TableText"/>
            </w:pPr>
            <w:r>
              <w:rPr>
                <w:b w:val="0"/>
                <w:i w:val="0"/>
                <w:sz w:val="18"/>
              </w:rPr>
              <w:t>Настоящий JSON прочитан полностью, а не восстановлен по поисковым фрагментам</w:t>
            </w:r>
          </w:p>
        </w:tc>
      </w:tr>
      <w:tr>
        <w:trPr>
          <w:cantSplit/>
        </w:trPr>
        <w:tc>
          <w:tcPr>
            <w:tcW w:type="dxa" w:w="4876"/>
            <w:vAlign w:val="center"/>
            <w:shd w:fill="F1F5F2"/>
          </w:tcPr>
          <w:p>
            <w:pPr>
              <w:pStyle w:val="TableText"/>
            </w:pPr>
            <w:r>
              <w:rPr>
                <w:b w:val="0"/>
                <w:i w:val="0"/>
                <w:sz w:val="18"/>
              </w:rPr>
              <w:t>Уникальность</w:t>
            </w:r>
          </w:p>
        </w:tc>
        <w:tc>
          <w:tcPr>
            <w:tcW w:type="dxa" w:w="4876"/>
            <w:vAlign w:val="center"/>
            <w:shd w:fill="F1F5F2"/>
          </w:tcPr>
          <w:p>
            <w:pPr>
              <w:pStyle w:val="TableText"/>
            </w:pPr>
            <w:r>
              <w:rPr>
                <w:b w:val="0"/>
                <w:i w:val="0"/>
                <w:sz w:val="18"/>
              </w:rPr>
              <w:t>Нет повторяющихся ID, дубликатов ключей JSON и повторно созданных задач</w:t>
            </w:r>
          </w:p>
        </w:tc>
      </w:tr>
      <w:tr>
        <w:trPr>
          <w:cantSplit/>
        </w:trPr>
        <w:tc>
          <w:tcPr>
            <w:tcW w:type="dxa" w:w="4876"/>
            <w:vAlign w:val="center"/>
          </w:tcPr>
          <w:p>
            <w:pPr>
              <w:pStyle w:val="TableText"/>
            </w:pPr>
            <w:r>
              <w:rPr>
                <w:b w:val="0"/>
                <w:i w:val="0"/>
                <w:sz w:val="18"/>
              </w:rPr>
              <w:t>Схема</w:t>
            </w:r>
          </w:p>
        </w:tc>
        <w:tc>
          <w:tcPr>
            <w:tcW w:type="dxa" w:w="4876"/>
            <w:vAlign w:val="center"/>
          </w:tcPr>
          <w:p>
            <w:pPr>
              <w:pStyle w:val="TableText"/>
            </w:pPr>
            <w:r>
              <w:rPr>
                <w:b w:val="0"/>
                <w:i w:val="0"/>
                <w:sz w:val="18"/>
              </w:rPr>
              <w:t>Используются существующие поля и допустимые значения; неизвестные ключи не добавлены</w:t>
            </w:r>
          </w:p>
        </w:tc>
      </w:tr>
      <w:tr>
        <w:trPr>
          <w:cantSplit/>
        </w:trPr>
        <w:tc>
          <w:tcPr>
            <w:tcW w:type="dxa" w:w="4876"/>
            <w:vAlign w:val="center"/>
            <w:shd w:fill="F1F5F2"/>
          </w:tcPr>
          <w:p>
            <w:pPr>
              <w:pStyle w:val="TableText"/>
            </w:pPr>
            <w:r>
              <w:rPr>
                <w:b w:val="0"/>
                <w:i w:val="0"/>
                <w:sz w:val="18"/>
              </w:rPr>
              <w:t>Индекс и ссылки</w:t>
            </w:r>
          </w:p>
        </w:tc>
        <w:tc>
          <w:tcPr>
            <w:tcW w:type="dxa" w:w="4876"/>
            <w:vAlign w:val="center"/>
            <w:shd w:fill="F1F5F2"/>
          </w:tcPr>
          <w:p>
            <w:pPr>
              <w:pStyle w:val="TableText"/>
            </w:pPr>
            <w:r>
              <w:rPr>
                <w:b w:val="0"/>
                <w:i w:val="0"/>
                <w:sz w:val="18"/>
              </w:rPr>
              <w:t>Уточнённый тематический раздел ведёт к действительным карточкам и разделам документа</w:t>
            </w:r>
          </w:p>
        </w:tc>
      </w:tr>
      <w:tr>
        <w:trPr>
          <w:cantSplit/>
        </w:trPr>
        <w:tc>
          <w:tcPr>
            <w:tcW w:type="dxa" w:w="4876"/>
            <w:vAlign w:val="center"/>
          </w:tcPr>
          <w:p>
            <w:pPr>
              <w:pStyle w:val="TableText"/>
            </w:pPr>
            <w:r>
              <w:rPr>
                <w:b w:val="0"/>
                <w:i w:val="0"/>
                <w:sz w:val="18"/>
              </w:rPr>
              <w:t>Зависимости</w:t>
            </w:r>
          </w:p>
        </w:tc>
        <w:tc>
          <w:tcPr>
            <w:tcW w:type="dxa" w:w="4876"/>
            <w:vAlign w:val="center"/>
          </w:tcPr>
          <w:p>
            <w:pPr>
              <w:pStyle w:val="TableText"/>
            </w:pPr>
            <w:r>
              <w:rPr>
                <w:b w:val="0"/>
                <w:i w:val="0"/>
                <w:sz w:val="18"/>
              </w:rPr>
              <w:t>Все ID существуют, новых циклов нет, каждая новая связь причинно обоснована</w:t>
            </w:r>
          </w:p>
        </w:tc>
      </w:tr>
      <w:tr>
        <w:trPr>
          <w:cantSplit/>
        </w:trPr>
        <w:tc>
          <w:tcPr>
            <w:tcW w:type="dxa" w:w="4876"/>
            <w:vAlign w:val="center"/>
            <w:shd w:fill="F1F5F2"/>
          </w:tcPr>
          <w:p>
            <w:pPr>
              <w:pStyle w:val="TableText"/>
            </w:pPr>
            <w:r>
              <w:rPr>
                <w:b w:val="0"/>
                <w:i w:val="0"/>
                <w:sz w:val="18"/>
              </w:rPr>
              <w:t>История и владельцы</w:t>
            </w:r>
          </w:p>
        </w:tc>
        <w:tc>
          <w:tcPr>
            <w:tcW w:type="dxa" w:w="4876"/>
            <w:vAlign w:val="center"/>
            <w:shd w:fill="F1F5F2"/>
          </w:tcPr>
          <w:p>
            <w:pPr>
              <w:pStyle w:val="TableText"/>
            </w:pPr>
            <w:r>
              <w:rPr>
                <w:b w:val="0"/>
                <w:i w:val="0"/>
                <w:sz w:val="18"/>
              </w:rPr>
              <w:t>Сохранены прежние evidence, статусы и активные владельцы, кроме явно обоснованных разрешённых изменений</w:t>
            </w:r>
          </w:p>
        </w:tc>
      </w:tr>
      <w:tr>
        <w:trPr>
          <w:cantSplit/>
        </w:trPr>
        <w:tc>
          <w:tcPr>
            <w:tcW w:type="dxa" w:w="4876"/>
            <w:vAlign w:val="center"/>
          </w:tcPr>
          <w:p>
            <w:pPr>
              <w:pStyle w:val="TableText"/>
            </w:pPr>
            <w:r>
              <w:rPr>
                <w:b w:val="0"/>
                <w:i w:val="0"/>
                <w:sz w:val="18"/>
              </w:rPr>
              <w:t>Неопределённость</w:t>
            </w:r>
          </w:p>
        </w:tc>
        <w:tc>
          <w:tcPr>
            <w:tcW w:type="dxa" w:w="4876"/>
            <w:vAlign w:val="center"/>
          </w:tcPr>
          <w:p>
            <w:pPr>
              <w:pStyle w:val="TableText"/>
            </w:pPr>
            <w:r>
              <w:rPr>
                <w:b w:val="0"/>
                <w:i w:val="0"/>
                <w:sz w:val="18"/>
              </w:rPr>
              <w:t>Проверки, предложения и подтверждённые исправления не смешаны</w:t>
            </w:r>
          </w:p>
        </w:tc>
      </w:tr>
      <w:tr>
        <w:trPr>
          <w:cantSplit/>
        </w:trPr>
        <w:tc>
          <w:tcPr>
            <w:tcW w:type="dxa" w:w="4876"/>
            <w:vAlign w:val="center"/>
            <w:shd w:fill="F1F5F2"/>
          </w:tcPr>
          <w:p>
            <w:pPr>
              <w:pStyle w:val="TableText"/>
            </w:pPr>
            <w:r>
              <w:rPr>
                <w:b w:val="0"/>
                <w:i w:val="0"/>
                <w:sz w:val="18"/>
              </w:rPr>
              <w:t>Повторный импорт</w:t>
            </w:r>
          </w:p>
        </w:tc>
        <w:tc>
          <w:tcPr>
            <w:tcW w:type="dxa" w:w="4876"/>
            <w:vAlign w:val="center"/>
            <w:shd w:fill="F1F5F2"/>
          </w:tcPr>
          <w:p>
            <w:pPr>
              <w:pStyle w:val="TableText"/>
            </w:pPr>
            <w:r>
              <w:rPr>
                <w:b w:val="0"/>
                <w:i w:val="0"/>
                <w:sz w:val="18"/>
              </w:rPr>
              <w:t>Второй проход не добавляет те же формулировки заново</w:t>
            </w:r>
          </w:p>
        </w:tc>
      </w:tr>
      <w:tr>
        <w:trPr>
          <w:cantSplit/>
        </w:trPr>
        <w:tc>
          <w:tcPr>
            <w:tcW w:type="dxa" w:w="4876"/>
            <w:vAlign w:val="center"/>
          </w:tcPr>
          <w:p>
            <w:pPr>
              <w:pStyle w:val="TableText"/>
            </w:pPr>
            <w:r>
              <w:rPr>
                <w:b w:val="0"/>
                <w:i w:val="0"/>
                <w:sz w:val="18"/>
              </w:rPr>
              <w:t>Проверка diff</w:t>
            </w:r>
          </w:p>
        </w:tc>
        <w:tc>
          <w:tcPr>
            <w:tcW w:type="dxa" w:w="4876"/>
            <w:vAlign w:val="center"/>
          </w:tcPr>
          <w:p>
            <w:pPr>
              <w:pStyle w:val="TableText"/>
            </w:pPr>
            <w:r>
              <w:rPr>
                <w:b w:val="0"/>
                <w:i w:val="0"/>
                <w:sz w:val="18"/>
              </w:rPr>
              <w:t>Нет игрового кода, ассетов, настроек, пользовательских данных и случайной массовой переформатировки</w:t>
            </w:r>
          </w:p>
        </w:tc>
      </w:tr>
      <w:tr>
        <w:trPr>
          <w:cantSplit/>
        </w:trPr>
        <w:tc>
          <w:tcPr>
            <w:tcW w:type="dxa" w:w="4876"/>
            <w:vAlign w:val="center"/>
            <w:shd w:fill="F1F5F2"/>
          </w:tcPr>
          <w:p>
            <w:pPr>
              <w:pStyle w:val="TableText"/>
            </w:pPr>
            <w:r>
              <w:rPr>
                <w:b w:val="0"/>
                <w:i w:val="0"/>
                <w:sz w:val="18"/>
              </w:rPr>
              <w:t>Итоговый отчёт</w:t>
            </w:r>
          </w:p>
        </w:tc>
        <w:tc>
          <w:tcPr>
            <w:tcW w:type="dxa" w:w="4876"/>
            <w:vAlign w:val="center"/>
            <w:shd w:fill="F1F5F2"/>
          </w:tcPr>
          <w:p>
            <w:pPr>
              <w:pStyle w:val="TableText"/>
            </w:pPr>
            <w:r>
              <w:rPr>
                <w:b w:val="0"/>
                <w:i w:val="0"/>
                <w:sz w:val="18"/>
              </w:rPr>
              <w:t>Названы файлы, блок, уточнённые/новые ID, выполненные проверки и фактические ограничения</w:t>
            </w:r>
          </w:p>
        </w:tc>
      </w:tr>
    </w:tbl>
    <w:p>
      <w:pPr>
        <w:spacing w:after="40"/>
      </w:pPr>
    </w:p>
    <w:p>
      <w:pPr>
        <w:keepLines/>
      </w:pPr>
      <w:r>
        <w:rPr>
          <w:b w:val="0"/>
          <w:i w:val="0"/>
        </w:rPr>
        <w:t>При отсутствии штатного валидатора допустима узкая локальная проверка структуры, ссылок и diff без изменения кода игры. Не нужно создавать постоянный новый тестовый фреймворк. После записи повторно прочитать фактические файлы; успешная генерация текста в памяти не является записью в трекер.</w:t>
      </w:r>
    </w:p>
    <w:p>
      <w:bookmarkStart w:id="43" w:name="sec_17"/>
      <w:pPr>
        <w:pStyle w:val="Heading1"/>
        <w:pageBreakBefore w:val="0"/>
        <w:pBdr>
          <w:bottom w:val="single" w:sz="6" w:color="A47432" w:space="5"/>
        </w:pBdr>
      </w:pPr>
      <w:r>
        <w:rPr>
          <w:b w:val="0"/>
          <w:i w:val="0"/>
        </w:rPr>
        <w:t>17. Нерешённое и условия изменения вывода</w:t>
      </w:r>
      <w:bookmarkEnd w:id="43"/>
    </w:p>
    <w:p>
      <w:pPr>
        <w:pStyle w:val="Heading2"/>
      </w:pPr>
      <w:r>
        <w:rPr>
          <w:b w:val="0"/>
          <w:i w:val="0"/>
        </w:rPr>
        <w:t>17.1. Что могло измениться после исходного среза</w:t>
      </w:r>
    </w:p>
    <w:p>
      <w:pPr>
        <w:keepLines/>
      </w:pPr>
      <w:r>
        <w:rPr>
          <w:b w:val="0"/>
          <w:i w:val="0"/>
        </w:rPr>
        <w:t xml:space="preserve">Публичный bootstrap, координатор фотомиров, физическая книга, фильтры экспорта и релевантные карточки могли быть изменены после </w:t>
      </w:r>
      <w:r>
        <w:rPr>
          <w:rFonts w:ascii="DejaVu Sans Mono" w:hAnsi="DejaVu Sans Mono"/>
          <w:b w:val="0"/>
          <w:i w:val="0"/>
          <w:color w:val="335C53"/>
          <w:sz w:val="17"/>
        </w:rPr>
        <w:t>254afa7…</w:t>
      </w:r>
      <w:r>
        <w:rPr>
          <w:b w:val="0"/>
          <w:i w:val="0"/>
        </w:rPr>
        <w:t>. Если Codex установит такую правку и достаточное evidence, соответствующая находка получает исход «устарело/исправлено» либо более узкий остаток. Её нельзя переносить в текущую очередь дословно как новый дефект.</w:t>
      </w:r>
    </w:p>
    <w:p>
      <w:pPr>
        <w:keepLines/>
      </w:pPr>
      <w:r>
        <w:rPr>
          <w:b w:val="0"/>
          <w:i w:val="0"/>
        </w:rPr>
        <w:t>Технический PASS другого запуска может снять конкретный вопрос перехода или UI, но не отвечает автоматически на понимание новичка. Новое видео может показать движение, но не подтверждает независимые права на звук. Новое авторское решение может изменить производственный default, но должно быть явно связано с текущими требованиями и источниками.</w:t>
      </w:r>
    </w:p>
    <w:p>
      <w:pPr>
        <w:pStyle w:val="Heading2"/>
      </w:pPr>
      <w:r>
        <w:rPr>
          <w:b w:val="0"/>
          <w:i w:val="0"/>
        </w:rPr>
        <w:t>17.2. Что действительно требует человека</w:t>
      </w:r>
    </w:p>
    <w:p>
      <w:pPr>
        <w:keepLines/>
      </w:pPr>
      <w:r>
        <w:rPr>
          <w:b w:val="0"/>
          <w:i w:val="0"/>
        </w:rPr>
        <w:t>Первичное понимание и восстановление цели; интерес самостоятельного исследования; различимость миров по действиям; отсутствие ощущения бессмысленного повторения; желание задержаться; качество телесного взаимодействия; читаемость книги в реальном темпе; эмоциональная завершённость домашней развязки. Эти вопросы нельзя честно закрыть пересчётом состояний.</w:t>
      </w:r>
    </w:p>
    <w:p>
      <w:pPr>
        <w:keepLines/>
      </w:pPr>
      <w:r>
        <w:rPr>
          <w:b w:val="0"/>
          <w:i w:val="0"/>
        </w:rPr>
        <w:t>Языковая, культурная, религиозная и слуховая приёмка требует соответствующих участников. Документ не даёт выдуманных татарских переводов, не утверждает новых фольклорных фактов и не заменяет культурный review визуально правдоподобным объектом. [S02, S18]</w:t>
      </w:r>
    </w:p>
    <w:p>
      <w:pPr>
        <w:pStyle w:val="Heading2"/>
      </w:pPr>
      <w:r>
        <w:rPr>
          <w:b w:val="0"/>
          <w:i w:val="0"/>
        </w:rPr>
        <w:t>17.3. Что могло бы изменить главный приоритет</w:t>
      </w:r>
    </w:p>
    <w:p>
      <w:pPr>
        <w:keepLines/>
      </w:pPr>
      <w:r>
        <w:rPr>
          <w:b w:val="0"/>
          <w:i w:val="0"/>
        </w:rPr>
        <w:t>Главный вывод меняется, если новый checkout уже даёт обычный непрерывный цикл и достаточные подтверждения его восстановления. Тогда следующий узкий приоритет следует выбирать по наблюдаемому препятствию: непонимание, неудобное действие, незавершённый следующий мир, художественный разрыв или выпуск. Не следует продолжать «чинить интеграцию» только потому, что она была главным выводом старого аудита.</w:t>
      </w:r>
    </w:p>
    <w:p>
      <w:pPr>
        <w:keepLines/>
      </w:pPr>
      <w:r>
        <w:rPr>
          <w:b w:val="0"/>
          <w:i w:val="0"/>
        </w:rPr>
        <w:t>Если же у нового игрока уже понятен эпизод, но систематически неинтересно основное действие, потребуется пересмотр дизайна конкретного цикла, а не только настройка интерфейса. Если обязательный путь проходим, но самостоятельный архив теряет ресурсы, приоритет смещается к поставке. Вывод меняется от новых фактов, не от желания назначить более эффектную задачу.</w:t>
      </w:r>
    </w:p>
    <w:p>
      <w:pPr>
        <w:keepLines/>
      </w:pPr>
      <w:r>
        <w:rPr>
          <w:b w:val="0"/>
          <w:i w:val="0"/>
        </w:rPr>
      </w:r>
      <w:r>
        <w:rPr>
          <w:b/>
          <w:i w:val="0"/>
        </w:rPr>
        <w:t>Итоговый критерий:</w:t>
      </w:r>
      <w:r>
        <w:rPr>
          <w:b w:val="0"/>
          <w:i w:val="0"/>
        </w:rPr>
        <w:t xml:space="preserve"> новый человек без помощи разработчика понимает правила, действует осмысленно, видит результат, восстанавливается после ошибки и доходит до удовлетворительного завершения. Доказательства этого результата важнее числа функций, объёма документа и количества закрытых карточек.</w:t>
      </w:r>
    </w:p>
    <w:p>
      <w:bookmarkStart w:id="44" w:name="sec_18"/>
      <w:pPr>
        <w:pStyle w:val="Heading1"/>
        <w:pageBreakBefore/>
        <w:pBdr>
          <w:bottom w:val="single" w:sz="6" w:color="A47432" w:space="5"/>
        </w:pBdr>
      </w:pPr>
      <w:r>
        <w:rPr>
          <w:b w:val="0"/>
          <w:i w:val="0"/>
        </w:rPr>
        <w:t>18. Реестр источников и происхождение выводов</w:t>
      </w:r>
      <w:bookmarkEnd w:id="44"/>
    </w:p>
    <w:p>
      <w:pPr>
        <w:pStyle w:val="Heading2"/>
      </w:pPr>
      <w:r>
        <w:rPr>
          <w:b w:val="0"/>
          <w:i w:val="0"/>
        </w:rPr>
        <w:t>18.1. Основные материалы и закреплённые исходники</w:t>
      </w:r>
    </w:p>
    <w:p>
      <w:pPr>
        <w:pStyle w:val="Bibliography"/>
        <w:keepLines/>
      </w:pPr>
      <w:r>
        <w:rPr>
          <w:b w:val="0"/>
          <w:i w:val="0"/>
        </w:rPr>
      </w:r>
      <w:r>
        <w:rPr>
          <w:b/>
          <w:i w:val="0"/>
        </w:rPr>
        <w:t>[S00] Предыдущий аудит и невнесённый пакет.</w:t>
      </w:r>
      <w:r>
        <w:rPr>
          <w:b w:val="0"/>
          <w:i w:val="0"/>
        </w:rPr>
        <w:t xml:space="preserve"> </w:t>
      </w:r>
      <w:r>
        <w:rPr>
          <w:rFonts w:ascii="DejaVu Sans Mono" w:hAnsi="DejaVu Sans Mono"/>
          <w:b w:val="0"/>
          <w:i w:val="0"/>
          <w:color w:val="335C53"/>
          <w:sz w:val="17"/>
        </w:rPr>
        <w:t>URMAN_AUDIT_2026-10-10_UNAPPLIED.zip</w:t>
      </w:r>
      <w:r>
        <w:rPr>
          <w:b w:val="0"/>
          <w:i w:val="0"/>
        </w:rPr>
        <w:t>: README, подраздел B16, десять предложений дополнений, sources.json и материалы проверки. Архив прочитан при подготовке документа. Содержимое не применено; старый генератор не является готовым patch для неизвестной текущей schema.</w:t>
      </w:r>
    </w:p>
    <w:p>
      <w:pPr>
        <w:pStyle w:val="Bibliography"/>
        <w:keepLines/>
      </w:pPr>
      <w:r>
        <w:rPr>
          <w:b w:val="0"/>
          <w:i w:val="0"/>
        </w:rPr>
        <w:t>Репозиторные ссылки ниже указывают на срез исходного аудита. В новой документальной сессии они не выдаются за повторное полное чтение каждого файла или актуальный HEAD. Фактические извлечённые диапазоны и их ограничения сохранены из исходного аудита. Номера строк не выдумываются; для поиска даны символы и назначение.</w:t>
      </w:r>
    </w:p>
    <w:p>
      <w:pPr>
        <w:pStyle w:val="Bibliography"/>
        <w:keepLines/>
      </w:pPr>
      <w:r>
        <w:rPr>
          <w:b w:val="0"/>
          <w:i w:val="0"/>
        </w:rPr>
      </w:r>
      <w:r>
        <w:rPr>
          <w:b/>
          <w:i w:val="0"/>
        </w:rPr>
        <w:t>[S01]</w:t>
      </w:r>
      <w:r>
        <w:rPr>
          <w:b w:val="0"/>
          <w:i w:val="0"/>
        </w:rPr>
        <w:t xml:space="preserve"> </w:t>
      </w:r>
      <w:r>
        <w:rPr>
          <w:rFonts w:ascii="DejaVu Sans Mono" w:hAnsi="DejaVu Sans Mono"/>
          <w:b w:val="0"/>
          <w:i w:val="0"/>
          <w:color w:val="335C53"/>
          <w:sz w:val="17"/>
        </w:rPr>
        <w:t>AGENTS.md</w:t>
      </w:r>
      <w:r>
        <w:br/>
      </w:r>
      <w:r>
        <w:rPr>
          <w:b w:val="0"/>
          <w:i w:val="0"/>
        </w:rPr>
        <w:t xml:space="preserve">Действующие на срезе правила агентов, видимых этапов, общего файла и внешней приёмки. </w:t>
      </w:r>
      <w:hyperlink r:id="rId12">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[S02]</w:t>
      </w:r>
      <w:r>
        <w:rPr>
          <w:b w:val="0"/>
          <w:i w:val="0"/>
        </w:rPr>
        <w:t xml:space="preserve"> </w:t>
      </w:r>
      <w:r>
        <w:rPr>
          <w:rFonts w:ascii="DejaVu Sans Mono" w:hAnsi="DejaVu Sans Mono"/>
          <w:b w:val="0"/>
          <w:i w:val="0"/>
          <w:color w:val="335C53"/>
          <w:sz w:val="17"/>
        </w:rPr>
        <w:t>docs/urman_knowledge_base/canon.md</w:t>
      </w:r>
      <w:r>
        <w:br/>
      </w:r>
      <w:r>
        <w:rPr>
          <w:b w:val="0"/>
          <w:i w:val="0"/>
        </w:rPr>
        <w:t xml:space="preserve">AUTHOR_FIXED A01–A10, PRODUCTION_DEFAULT, сюжетные и культурные границы новой кампании. </w:t>
      </w:r>
      <w:hyperlink r:id="rId13">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[S03]</w:t>
      </w:r>
      <w:r>
        <w:rPr>
          <w:b w:val="0"/>
          <w:i w:val="0"/>
        </w:rPr>
        <w:t xml:space="preserve"> </w:t>
      </w:r>
      <w:r>
        <w:rPr>
          <w:rFonts w:ascii="DejaVu Sans Mono" w:hAnsi="DejaVu Sans Mono"/>
          <w:b w:val="0"/>
          <w:i w:val="0"/>
          <w:color w:val="335C53"/>
          <w:sz w:val="17"/>
        </w:rPr>
        <w:t>docs/urman_knowledge_base/gameplay.md</w:t>
      </w:r>
      <w:r>
        <w:br/>
      </w:r>
      <w:r>
        <w:rPr>
          <w:b w:val="0"/>
          <w:i w:val="0"/>
        </w:rPr>
        <w:t xml:space="preserve">Целевой игровой цикл, личная книга/записи, исследование, подсказки и историческое вступление. </w:t>
      </w:r>
      <w:hyperlink r:id="rId14">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[S04]</w:t>
      </w:r>
      <w:r>
        <w:rPr>
          <w:b w:val="0"/>
          <w:i w:val="0"/>
        </w:rPr>
        <w:t xml:space="preserve"> </w:t>
      </w:r>
      <w:r>
        <w:rPr>
          <w:rFonts w:ascii="DejaVu Sans Mono" w:hAnsi="DejaVu Sans Mono"/>
          <w:b w:val="0"/>
          <w:i w:val="0"/>
          <w:color w:val="335C53"/>
          <w:sz w:val="17"/>
        </w:rPr>
        <w:t>game/project.godot</w:t>
      </w:r>
      <w:r>
        <w:br/>
      </w:r>
      <w:r>
        <w:rPr>
          <w:b w:val="0"/>
          <w:i w:val="0"/>
        </w:rPr>
        <w:t xml:space="preserve">Параметр run/main_scene; проектные настройки не принимают качество готовой сборки. </w:t>
      </w:r>
      <w:hyperlink r:id="rId15">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[S05]</w:t>
      </w:r>
      <w:r>
        <w:rPr>
          <w:b w:val="0"/>
          <w:i w:val="0"/>
        </w:rPr>
        <w:t xml:space="preserve"> </w:t>
      </w:r>
      <w:r>
        <w:rPr>
          <w:rFonts w:ascii="DejaVu Sans Mono" w:hAnsi="DejaVu Sans Mono"/>
          <w:b w:val="0"/>
          <w:i w:val="0"/>
          <w:color w:val="335C53"/>
          <w:sz w:val="17"/>
        </w:rPr>
        <w:t>game/scenes/act1_demo.tscn</w:t>
      </w:r>
      <w:r>
        <w:br/>
      </w:r>
      <w:r>
        <w:rPr>
          <w:b w:val="0"/>
          <w:i w:val="0"/>
        </w:rPr>
        <w:t xml:space="preserve">Тонкая обёртка Act1DemoRoot. </w:t>
      </w:r>
      <w:hyperlink r:id="rId16">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[S06]</w:t>
      </w:r>
      <w:r>
        <w:rPr>
          <w:b w:val="0"/>
          <w:i w:val="0"/>
        </w:rPr>
        <w:t xml:space="preserve"> </w:t>
      </w:r>
      <w:r>
        <w:rPr>
          <w:rFonts w:ascii="DejaVu Sans Mono" w:hAnsi="DejaVu Sans Mono"/>
          <w:b w:val="0"/>
          <w:i w:val="0"/>
          <w:color w:val="335C53"/>
          <w:sz w:val="17"/>
        </w:rPr>
        <w:t>game/scripts/Act1DemoRoot.cs</w:t>
      </w:r>
      <w:r>
        <w:br/>
      </w:r>
      <w:r>
        <w:rPr>
          <w:b w:val="0"/>
          <w:i w:val="0"/>
        </w:rPr>
        <w:t xml:space="preserve">InitializeDemo, создание Main, EnableAct1ConnectedWorld, старый CliffhangerBeat, оболочка и startup performance guard. Прочитаны выбранные диапазоны, не весь файл. </w:t>
      </w:r>
      <w:hyperlink r:id="rId17">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[S07]</w:t>
      </w:r>
      <w:r>
        <w:rPr>
          <w:b w:val="0"/>
          <w:i w:val="0"/>
        </w:rPr>
        <w:t xml:space="preserve"> </w:t>
      </w:r>
      <w:r>
        <w:rPr>
          <w:rFonts w:ascii="DejaVu Sans Mono" w:hAnsi="DejaVu Sans Mono"/>
          <w:b w:val="0"/>
          <w:i w:val="0"/>
          <w:color w:val="335C53"/>
          <w:sz w:val="17"/>
        </w:rPr>
        <w:t>game/scenes/main.tscn</w:t>
      </w:r>
      <w:r>
        <w:br/>
      </w:r>
      <w:r>
        <w:rPr>
          <w:b w:val="0"/>
          <w:i w:val="0"/>
        </w:rPr>
        <w:t xml:space="preserve">RuntimeBridge без переопределения CampaignResourcePath; узлы UI и аудио. </w:t>
      </w:r>
      <w:hyperlink r:id="rId18">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[S08]</w:t>
      </w:r>
      <w:r>
        <w:rPr>
          <w:b w:val="0"/>
          <w:i w:val="0"/>
        </w:rPr>
        <w:t xml:space="preserve"> </w:t>
      </w:r>
      <w:r>
        <w:rPr>
          <w:rFonts w:ascii="DejaVu Sans Mono" w:hAnsi="DejaVu Sans Mono"/>
          <w:b w:val="0"/>
          <w:i w:val="0"/>
          <w:color w:val="335C53"/>
          <w:sz w:val="17"/>
        </w:rPr>
        <w:t>game/scripts/CompiledCampaignRepository.cs</w:t>
      </w:r>
      <w:r>
        <w:br/>
      </w:r>
      <w:r>
        <w:rPr>
          <w:b w:val="0"/>
          <w:i w:val="0"/>
        </w:rPr>
        <w:t xml:space="preserve">Константа ResourcePath и выбранные диапазоны загрузки каталога новой кампании. </w:t>
      </w:r>
      <w:hyperlink r:id="rId19">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[S09]</w:t>
      </w:r>
      <w:r>
        <w:rPr>
          <w:b w:val="0"/>
          <w:i w:val="0"/>
        </w:rPr>
        <w:t xml:space="preserve"> </w:t>
      </w:r>
      <w:r>
        <w:rPr>
          <w:rFonts w:ascii="DejaVu Sans Mono" w:hAnsi="DejaVu Sans Mono"/>
          <w:b w:val="0"/>
          <w:i w:val="0"/>
          <w:color w:val="335C53"/>
          <w:sz w:val="17"/>
        </w:rPr>
        <w:t>game/scenes/full_game.tscn</w:t>
      </w:r>
      <w:r>
        <w:br/>
      </w:r>
      <w:r>
        <w:rPr>
          <w:b w:val="0"/>
          <w:i w:val="0"/>
        </w:rPr>
        <w:t xml:space="preserve">Отдельная сцена с fullgame-pack и физической исходной зоной village_day. </w:t>
      </w:r>
      <w:hyperlink r:id="rId20">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[S10]</w:t>
      </w:r>
      <w:r>
        <w:rPr>
          <w:b w:val="0"/>
          <w:i w:val="0"/>
        </w:rPr>
        <w:t xml:space="preserve"> </w:t>
      </w:r>
      <w:r>
        <w:rPr>
          <w:rFonts w:ascii="DejaVu Sans Mono" w:hAnsi="DejaVu Sans Mono"/>
          <w:b w:val="0"/>
          <w:i w:val="0"/>
          <w:color w:val="335C53"/>
          <w:sz w:val="17"/>
        </w:rPr>
        <w:t>game/scripts/Main.cs</w:t>
      </w:r>
      <w:r>
        <w:br/>
      </w:r>
      <w:r>
        <w:rPr>
          <w:b w:val="0"/>
          <w:i w:val="0"/>
        </w:rPr>
        <w:t xml:space="preserve">Карта зон, SwitchZone и ограничение connected-маршрута Act1WorldLayout. </w:t>
      </w:r>
      <w:hyperlink r:id="rId21">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[S11]</w:t>
      </w:r>
      <w:r>
        <w:rPr>
          <w:b w:val="0"/>
          <w:i w:val="0"/>
        </w:rPr>
        <w:t xml:space="preserve"> </w:t>
      </w:r>
      <w:r>
        <w:rPr>
          <w:rFonts w:ascii="DejaVu Sans Mono" w:hAnsi="DejaVu Sans Mono"/>
          <w:b w:val="0"/>
          <w:i w:val="0"/>
          <w:color w:val="335C53"/>
          <w:sz w:val="17"/>
        </w:rPr>
        <w:t>game/scripts/RuntimeBridge.cs</w:t>
      </w:r>
      <w:r>
        <w:br/>
      </w:r>
      <w:r>
        <w:rPr>
          <w:b w:val="0"/>
          <w:i w:val="0"/>
        </w:rPr>
        <w:t xml:space="preserve">CampaignResourcePath, _Ready, AtomicSaveGameStore, namespace и границы сеанса. Выбранные диапазоны. </w:t>
      </w:r>
      <w:hyperlink r:id="rId22">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[S12]</w:t>
      </w:r>
      <w:r>
        <w:rPr>
          <w:b w:val="0"/>
          <w:i w:val="0"/>
        </w:rPr>
        <w:t xml:space="preserve"> </w:t>
      </w:r>
      <w:r>
        <w:rPr>
          <w:rFonts w:ascii="DejaVu Sans Mono" w:hAnsi="DejaVu Sans Mono"/>
          <w:b w:val="0"/>
          <w:i w:val="0"/>
          <w:color w:val="335C53"/>
          <w:sz w:val="17"/>
        </w:rPr>
        <w:t>game/scripts/MainMenuUi.cs</w:t>
      </w:r>
      <w:r>
        <w:br/>
      </w:r>
      <w:r>
        <w:rPr>
          <w:b w:val="0"/>
          <w:i w:val="0"/>
        </w:rPr>
        <w:t xml:space="preserve">New Game, Continue, Replay, настройки, About, quick/checkpoint и сообщения о неподходящем слоте. </w:t>
      </w:r>
      <w:hyperlink r:id="rId23">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[S13]</w:t>
      </w:r>
      <w:r>
        <w:rPr>
          <w:b w:val="0"/>
          <w:i w:val="0"/>
        </w:rPr>
        <w:t xml:space="preserve"> </w:t>
      </w:r>
      <w:r>
        <w:rPr>
          <w:rFonts w:ascii="DejaVu Sans Mono" w:hAnsi="DejaVu Sans Mono"/>
          <w:b w:val="0"/>
          <w:i w:val="0"/>
          <w:color w:val="335C53"/>
          <w:sz w:val="17"/>
        </w:rPr>
        <w:t>game/scripts/JournalUi.cs</w:t>
      </w:r>
      <w:r>
        <w:br/>
      </w:r>
      <w:r>
        <w:rPr>
          <w:b w:val="0"/>
          <w:i w:val="0"/>
        </w:rPr>
        <w:t xml:space="preserve">BuildNotebookUi, BuildVocabularyUi, BuildInventoryUi, быстрый доступ к карте и UI-обработчики. </w:t>
      </w:r>
      <w:hyperlink r:id="rId24">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[S14]</w:t>
      </w:r>
      <w:r>
        <w:rPr>
          <w:b w:val="0"/>
          <w:i w:val="0"/>
        </w:rPr>
        <w:t xml:space="preserve"> </w:t>
      </w:r>
      <w:r>
        <w:rPr>
          <w:rFonts w:ascii="DejaVu Sans Mono" w:hAnsi="DejaVu Sans Mono"/>
          <w:b w:val="0"/>
          <w:i w:val="0"/>
          <w:color w:val="335C53"/>
          <w:sz w:val="17"/>
        </w:rPr>
        <w:t>game/scripts/InteractionTarget.cs</w:t>
      </w:r>
      <w:r>
        <w:br/>
      </w:r>
      <w:r>
        <w:rPr>
          <w:b w:val="0"/>
          <w:i w:val="0"/>
        </w:rPr>
        <w:t xml:space="preserve">Семантическая доступность, PresentationGate/Hint, повторное действие и dispatch. </w:t>
      </w:r>
      <w:hyperlink r:id="rId25">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[S15]</w:t>
      </w:r>
      <w:r>
        <w:rPr>
          <w:b w:val="0"/>
          <w:i w:val="0"/>
        </w:rPr>
        <w:t xml:space="preserve"> </w:t>
      </w:r>
      <w:r>
        <w:rPr>
          <w:rFonts w:ascii="DejaVu Sans Mono" w:hAnsi="DejaVu Sans Mono"/>
          <w:b w:val="0"/>
          <w:i w:val="0"/>
          <w:color w:val="335C53"/>
          <w:sz w:val="17"/>
        </w:rPr>
        <w:t>game/export_presets.cfg</w:t>
      </w:r>
      <w:r>
        <w:br/>
      </w:r>
      <w:r>
        <w:rPr>
          <w:b w:val="0"/>
          <w:i w:val="0"/>
        </w:rPr>
        <w:t xml:space="preserve">Общие desktop-пресеты и отдельные Act I Release-фильтры. Различие важно для границы вывода. </w:t>
      </w:r>
      <w:hyperlink r:id="rId26">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[S16]</w:t>
      </w:r>
      <w:r>
        <w:rPr>
          <w:b w:val="0"/>
          <w:i w:val="0"/>
        </w:rPr>
        <w:t xml:space="preserve"> </w:t>
      </w:r>
      <w:r>
        <w:rPr>
          <w:rFonts w:ascii="DejaVu Sans Mono" w:hAnsi="DejaVu Sans Mono"/>
          <w:b w:val="0"/>
          <w:i w:val="0"/>
          <w:color w:val="335C53"/>
          <w:sz w:val="17"/>
        </w:rPr>
        <w:t>content/campaigns/urman.fullgame/campaign.json</w:t>
      </w:r>
      <w:r>
        <w:br/>
      </w:r>
      <w:r>
        <w:rPr>
          <w:b w:val="0"/>
          <w:i w:val="0"/>
        </w:rPr>
        <w:t xml:space="preserve">Новый entrypoint, narrativeOrder, activeQuestIds, photoBook, фотографии и миры. </w:t>
      </w:r>
      <w:hyperlink r:id="rId27">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[S17]</w:t>
      </w:r>
      <w:r>
        <w:rPr>
          <w:b w:val="0"/>
          <w:i w:val="0"/>
        </w:rPr>
        <w:t xml:space="preserve"> </w:t>
      </w:r>
      <w:r>
        <w:rPr>
          <w:rFonts w:ascii="DejaVu Sans Mono" w:hAnsi="DejaVu Sans Mono"/>
          <w:b w:val="0"/>
          <w:i w:val="0"/>
          <w:color w:val="335C53"/>
          <w:sz w:val="17"/>
        </w:rPr>
        <w:t>evidence/PW-003/source_scope_receipt.json</w:t>
      </w:r>
      <w:r>
        <w:br/>
      </w:r>
      <w:r>
        <w:rPr>
          <w:b w:val="0"/>
          <w:i w:val="0"/>
        </w:rPr>
        <w:t xml:space="preserve">Датированное свидетельство 09.10: технический scope, story_coverage, ограничения физического маршрута. Поздние и ранние записи не смешивать. </w:t>
      </w:r>
      <w:hyperlink r:id="rId28">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[S18]</w:t>
      </w:r>
      <w:r>
        <w:rPr>
          <w:b w:val="0"/>
          <w:i w:val="0"/>
        </w:rPr>
        <w:t xml:space="preserve"> </w:t>
      </w:r>
      <w:r>
        <w:rPr>
          <w:rFonts w:ascii="DejaVu Sans Mono" w:hAnsi="DejaVu Sans Mono"/>
          <w:b w:val="0"/>
          <w:i w:val="0"/>
          <w:color w:val="335C53"/>
          <w:sz w:val="17"/>
        </w:rPr>
        <w:t>docs/URMAN_PHOTOWORLDS_SPEC_2026-10-08/docs/04_ART_DIRECTION_RU.md</w:t>
      </w:r>
      <w:r>
        <w:br/>
      </w:r>
      <w:r>
        <w:rPr>
          <w:b w:val="0"/>
          <w:i w:val="0"/>
        </w:rPr>
        <w:t xml:space="preserve">Два художественных регистра, обычная камера, пространство и отдельные правила миров. </w:t>
      </w:r>
      <w:hyperlink r:id="rId29">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[S19]</w:t>
      </w:r>
      <w:r>
        <w:rPr>
          <w:b w:val="0"/>
          <w:i w:val="0"/>
        </w:rPr>
        <w:t xml:space="preserve"> </w:t>
      </w:r>
      <w:r>
        <w:rPr>
          <w:rFonts w:ascii="DejaVu Sans Mono" w:hAnsi="DejaVu Sans Mono"/>
          <w:b w:val="0"/>
          <w:i w:val="0"/>
          <w:color w:val="335C53"/>
          <w:sz w:val="17"/>
        </w:rPr>
        <w:t>docs/URMAN_VISUAL_RESET_2026-10-07/REFERENCES_RU.md</w:t>
      </w:r>
      <w:r>
        <w:br/>
      </w:r>
      <w:r>
        <w:rPr>
          <w:b w:val="0"/>
          <w:i w:val="0"/>
        </w:rPr>
        <w:t xml:space="preserve">Роли P1/P2/T1–T4 и границы использования выбранных референсов. Наличие записи не означает, что аудитор видел изображение. </w:t>
      </w:r>
      <w:hyperlink r:id="rId30">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[S20]</w:t>
      </w:r>
      <w:r>
        <w:rPr>
          <w:b w:val="0"/>
          <w:i w:val="0"/>
        </w:rPr>
        <w:t xml:space="preserve"> </w:t>
      </w:r>
      <w:r>
        <w:rPr>
          <w:rFonts w:ascii="DejaVu Sans Mono" w:hAnsi="DejaVu Sans Mono"/>
          <w:b w:val="0"/>
          <w:i w:val="0"/>
          <w:color w:val="335C53"/>
          <w:sz w:val="17"/>
        </w:rPr>
        <w:t>docs/tasktracker/README.md</w:t>
      </w:r>
      <w:r>
        <w:br/>
      </w:r>
      <w:r>
        <w:rPr>
          <w:b w:val="0"/>
          <w:i w:val="0"/>
        </w:rPr>
        <w:t xml:space="preserve">Единый вход в очередь, ответственность блоков и границы evidence. </w:t>
      </w:r>
      <w:hyperlink r:id="rId31">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[S21]</w:t>
      </w:r>
      <w:r>
        <w:rPr>
          <w:b w:val="0"/>
          <w:i w:val="0"/>
        </w:rPr>
        <w:t xml:space="preserve"> </w:t>
      </w:r>
      <w:r>
        <w:rPr>
          <w:rFonts w:ascii="DejaVu Sans Mono" w:hAnsi="DejaVu Sans Mono"/>
          <w:b w:val="0"/>
          <w:i w:val="0"/>
          <w:color w:val="335C53"/>
          <w:sz w:val="17"/>
        </w:rPr>
        <w:t>docs/tasktracker/TASKS.md</w:t>
      </w:r>
      <w:r>
        <w:br/>
      </w:r>
      <w:r>
        <w:rPr>
          <w:b w:val="0"/>
          <w:i w:val="0"/>
        </w:rPr>
        <w:t xml:space="preserve">Индекс стабильных ID и блоков. Не содержит единственную истину о текущих статусах — она в JSON. </w:t>
      </w:r>
      <w:hyperlink r:id="rId32">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[S22]</w:t>
      </w:r>
      <w:r>
        <w:rPr>
          <w:b w:val="0"/>
          <w:i w:val="0"/>
        </w:rPr>
        <w:t xml:space="preserve"> </w:t>
      </w:r>
      <w:r>
        <w:rPr>
          <w:rFonts w:ascii="DejaVu Sans Mono" w:hAnsi="DejaVu Sans Mono"/>
          <w:b w:val="0"/>
          <w:i w:val="0"/>
          <w:color w:val="335C53"/>
          <w:sz w:val="17"/>
        </w:rPr>
        <w:t>docs/tasktracker/07_full_game_integration_2026-10-08.md</w:t>
      </w:r>
      <w:r>
        <w:br/>
      </w:r>
      <w:r>
        <w:rPr>
          <w:b w:val="0"/>
          <w:i w:val="0"/>
        </w:rPr>
        <w:t xml:space="preserve">Полный объём кампании, явные замены старых требований, связь Visual Reset/PhotoWorlds и гейты выпуска. </w:t>
      </w:r>
      <w:hyperlink r:id="rId33">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[S23]</w:t>
      </w:r>
      <w:r>
        <w:rPr>
          <w:b w:val="0"/>
          <w:i w:val="0"/>
        </w:rPr>
        <w:t xml:space="preserve"> </w:t>
      </w:r>
      <w:r>
        <w:rPr>
          <w:rFonts w:ascii="DejaVu Sans Mono" w:hAnsi="DejaVu Sans Mono"/>
          <w:b w:val="0"/>
          <w:i w:val="0"/>
          <w:color w:val="335C53"/>
          <w:sz w:val="17"/>
        </w:rPr>
        <w:t>game/scripts/SettingsUi.cs</w:t>
      </w:r>
      <w:r>
        <w:br/>
      </w:r>
      <w:r>
        <w:rPr>
          <w:b w:val="0"/>
          <w:i w:val="0"/>
        </w:rPr>
        <w:t xml:space="preserve">Найденные настройки управления, текста, reduced motion, субтитров, графики, языка и громкости; полный runtime-результат не проверен. </w:t>
      </w:r>
      <w:hyperlink r:id="rId34">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[S24]</w:t>
      </w:r>
      <w:r>
        <w:rPr>
          <w:b w:val="0"/>
          <w:i w:val="0"/>
        </w:rPr>
        <w:t xml:space="preserve"> </w:t>
      </w:r>
      <w:r>
        <w:rPr>
          <w:rFonts w:ascii="DejaVu Sans Mono" w:hAnsi="DejaVu Sans Mono"/>
          <w:b w:val="0"/>
          <w:i w:val="0"/>
          <w:color w:val="335C53"/>
          <w:sz w:val="17"/>
        </w:rPr>
        <w:t>docs/tasktracker/AGENT_CHAT.md</w:t>
      </w:r>
      <w:r>
        <w:br/>
      </w:r>
      <w:r>
        <w:rPr>
          <w:b w:val="0"/>
          <w:i w:val="0"/>
        </w:rPr>
        <w:t xml:space="preserve">Сообщение 10.10 в 14:53 по Москве о доме/бане и открытых художественных ограничениях. Это сообщение другого исполнителя, не личный просмотр аудитора. </w:t>
      </w:r>
      <w:hyperlink r:id="rId35">
        <w:r>
          <w:rPr>
            <w:rFonts w:ascii="PT Sans" w:hAnsi="PT Sans"/>
            <w:color w:val="214E45"/>
            <w:u w:val="single"/>
            <w:sz w:val="18"/>
          </w:rPr>
          <w:t xml:space="preserve">Открыть исходник на срезе аудита</w:t>
        </w:r>
      </w:hyperlink>
      <w:r>
        <w:rPr>
          <w:b w:val="0"/>
          <w:i w:val="0"/>
        </w:rPr>
        <w:t>.</w:t>
      </w:r>
    </w:p>
    <w:p>
      <w:pPr>
        <w:pStyle w:val="Bibliography"/>
        <w:keepLines/>
      </w:pPr>
      <w:r>
        <w:rPr>
          <w:b w:val="0"/>
          <w:i w:val="0"/>
        </w:rPr>
      </w:r>
      <w:r>
        <w:rPr>
          <w:b/>
          <w:i w:val="0"/>
        </w:rPr>
        <w:t>[S25] Единственная очередь исполнения.</w:t>
      </w:r>
      <w:r>
        <w:rPr>
          <w:b w:val="0"/>
          <w:i w:val="0"/>
        </w:rPr>
        <w:t xml:space="preserve"> </w:t>
      </w:r>
      <w:r>
        <w:rPr>
          <w:rFonts w:ascii="DejaVu Sans Mono" w:hAnsi="DejaVu Sans Mono"/>
          <w:b w:val="0"/>
          <w:i w:val="0"/>
          <w:color w:val="335C53"/>
          <w:sz w:val="17"/>
        </w:rPr>
        <w:t>docs/urman_knowledge_base/execution_backlog.json</w:t>
      </w:r>
      <w:r>
        <w:rPr>
          <w:b w:val="0"/>
          <w:i w:val="0"/>
        </w:rPr>
        <w:t xml:space="preserve">. Полный файл исходному аудитору извлечь не удалось. Ссылка нужна Codex для обязательного чтения настоящей очереди, а не как основание утверждать все её текущие статусы: </w:t>
      </w:r>
      <w:hyperlink r:id="rId36">
        <w:r>
          <w:rPr>
            <w:rFonts w:ascii="PT Sans" w:hAnsi="PT Sans"/>
            <w:color w:val="214E45"/>
            <w:u w:val="single"/>
            <w:sz w:val="18"/>
          </w:rPr>
          <w:t xml:space="preserve">открыть срез</w:t>
        </w:r>
      </w:hyperlink>
      <w:r>
        <w:rPr>
          <w:b w:val="0"/>
          <w:i w:val="0"/>
        </w:rPr>
        <w:t>.</w:t>
      </w:r>
    </w:p>
    <w:p>
      <w:pPr>
        <w:pStyle w:val="Bibliography"/>
        <w:keepLines/>
      </w:pPr>
      <w:r>
        <w:rPr>
          <w:b w:val="0"/>
          <w:i w:val="0"/>
        </w:rPr>
      </w:r>
      <w:r>
        <w:rPr>
          <w:b/>
          <w:i w:val="0"/>
        </w:rPr>
        <w:t>[S26] Исходное поручение.</w:t>
      </w:r>
      <w:r>
        <w:rPr>
          <w:b w:val="0"/>
          <w:i w:val="0"/>
        </w:rPr>
        <w:t xml:space="preserve"> </w:t>
      </w:r>
      <w:r>
        <w:rPr>
          <w:rFonts w:ascii="DejaVu Sans Mono" w:hAnsi="DejaVu Sans Mono"/>
          <w:b w:val="0"/>
          <w:i w:val="0"/>
          <w:color w:val="335C53"/>
          <w:sz w:val="17"/>
        </w:rPr>
        <w:t>URMAN_GAME_AUDIT_PROMPT_WITH_TASKTRACKER_RU.md</w:t>
      </w:r>
      <w:r>
        <w:rPr>
          <w:b w:val="0"/>
          <w:i w:val="0"/>
        </w:rPr>
        <w:t xml:space="preserve"> — приложенный обновлённый промпт аудита с обязательной записью в трекер и запретом реализации/commit/push. При подготовке документа прочитан полностью. В первоначальном </w:t>
      </w:r>
      <w:r>
        <w:rPr>
          <w:rFonts w:ascii="DejaVu Sans Mono" w:hAnsi="DejaVu Sans Mono"/>
          <w:b w:val="0"/>
          <w:i w:val="0"/>
          <w:color w:val="335C53"/>
          <w:sz w:val="17"/>
        </w:rPr>
        <w:t>Вставленный текст.txt</w:t>
      </w:r>
      <w:r>
        <w:rPr>
          <w:b w:val="0"/>
          <w:i w:val="0"/>
        </w:rPr>
        <w:t xml:space="preserve"> запрет на правку карточек относился к более ранней редакции; текущая редакция и последующее поручение на интеграцию различаются явно, а не смешиваются.</w:t>
      </w:r>
    </w:p>
    <w:p>
      <w:pPr>
        <w:pStyle w:val="Heading2"/>
      </w:pPr>
      <w:r>
        <w:rPr>
          <w:b w:val="0"/>
          <w:i w:val="0"/>
        </w:rPr>
        <w:t>18.2. Исторические навигационные приложения</w:t>
      </w:r>
    </w:p>
    <w:p>
      <w:pPr>
        <w:pStyle w:val="Bibliography"/>
        <w:keepLines/>
      </w:pPr>
      <w:r>
        <w:rPr>
          <w:b w:val="0"/>
          <w:i w:val="0"/>
        </w:rPr>
      </w:r>
      <w:r>
        <w:rPr>
          <w:b/>
          <w:i w:val="0"/>
        </w:rPr>
        <w:t>[H01]</w:t>
      </w:r>
      <w:r>
        <w:rPr>
          <w:b w:val="0"/>
          <w:i w:val="0"/>
        </w:rPr>
        <w:t xml:space="preserve"> </w:t>
      </w:r>
      <w:r>
        <w:rPr>
          <w:rFonts w:ascii="DejaVu Sans Mono" w:hAnsi="DejaVu Sans Mono"/>
          <w:b w:val="0"/>
          <w:i w:val="0"/>
          <w:color w:val="335C53"/>
          <w:sz w:val="17"/>
        </w:rPr>
        <w:t>APPENDIX_A_audit_defects_RU.md</w:t>
      </w:r>
      <w:r>
        <w:rPr>
          <w:b w:val="0"/>
          <w:i w:val="0"/>
        </w:rPr>
        <w:t xml:space="preserve"> — Сводка дефектов по аудитам 05.10; не текущий автоматически открытый backlog.</w:t>
      </w:r>
    </w:p>
    <w:p>
      <w:pPr>
        <w:pStyle w:val="Bibliography"/>
        <w:keepLines/>
      </w:pPr>
      <w:r>
        <w:rPr>
          <w:b w:val="0"/>
          <w:i w:val="0"/>
        </w:rPr>
      </w:r>
      <w:r>
        <w:rPr>
          <w:b/>
          <w:i w:val="0"/>
        </w:rPr>
        <w:t>[H02]</w:t>
      </w:r>
      <w:r>
        <w:rPr>
          <w:b w:val="0"/>
          <w:i w:val="0"/>
        </w:rPr>
        <w:t xml:space="preserve"> </w:t>
      </w:r>
      <w:r>
        <w:rPr>
          <w:rFonts w:ascii="DejaVu Sans Mono" w:hAnsi="DejaVu Sans Mono"/>
          <w:b w:val="0"/>
          <w:i w:val="0"/>
          <w:color w:val="335C53"/>
          <w:sz w:val="17"/>
        </w:rPr>
        <w:t>APPENDIX_B_vibe_defects_RU.md</w:t>
      </w:r>
      <w:r>
        <w:rPr>
          <w:b w:val="0"/>
          <w:i w:val="0"/>
        </w:rPr>
        <w:t xml:space="preserve"> — Датированная сводка атмосферы, материалов, персонажей и звука; исправленные и непроверенные пункты уже различаются.</w:t>
      </w:r>
    </w:p>
    <w:p>
      <w:pPr>
        <w:pStyle w:val="Bibliography"/>
        <w:keepLines/>
      </w:pPr>
      <w:r>
        <w:rPr>
          <w:b w:val="0"/>
          <w:i w:val="0"/>
        </w:rPr>
      </w:r>
      <w:r>
        <w:rPr>
          <w:b/>
          <w:i w:val="0"/>
        </w:rPr>
        <w:t>[H03]</w:t>
      </w:r>
      <w:r>
        <w:rPr>
          <w:b w:val="0"/>
          <w:i w:val="0"/>
        </w:rPr>
        <w:t xml:space="preserve"> </w:t>
      </w:r>
      <w:r>
        <w:rPr>
          <w:rFonts w:ascii="DejaVu Sans Mono" w:hAnsi="DejaVu Sans Mono"/>
          <w:b w:val="0"/>
          <w:i w:val="0"/>
          <w:color w:val="335C53"/>
          <w:sz w:val="17"/>
        </w:rPr>
        <w:t>APPENDIX_C_art_direction_RU.md</w:t>
      </w:r>
      <w:r>
        <w:rPr>
          <w:b w:val="0"/>
          <w:i w:val="0"/>
        </w:rPr>
        <w:t xml:space="preserve"> — Исторические художественные требования и противоречия. Новая authority 08–09.10 имеет приоритет в своей области.</w:t>
      </w:r>
    </w:p>
    <w:p>
      <w:pPr>
        <w:pStyle w:val="Bibliography"/>
        <w:keepLines/>
      </w:pPr>
      <w:r>
        <w:rPr>
          <w:b w:val="0"/>
          <w:i w:val="0"/>
        </w:rPr>
      </w:r>
      <w:r>
        <w:rPr>
          <w:b/>
          <w:i w:val="0"/>
        </w:rPr>
        <w:t>[H04]</w:t>
      </w:r>
      <w:r>
        <w:rPr>
          <w:b w:val="0"/>
          <w:i w:val="0"/>
        </w:rPr>
        <w:t xml:space="preserve"> </w:t>
      </w:r>
      <w:r>
        <w:rPr>
          <w:rFonts w:ascii="DejaVu Sans Mono" w:hAnsi="DejaVu Sans Mono"/>
          <w:b w:val="0"/>
          <w:i w:val="0"/>
          <w:color w:val="335C53"/>
          <w:sz w:val="17"/>
        </w:rPr>
        <w:t>APPENDIX_D_render_pipeline_RU.md</w:t>
      </w:r>
      <w:r>
        <w:rPr>
          <w:b w:val="0"/>
          <w:i w:val="0"/>
        </w:rPr>
        <w:t xml:space="preserve"> — Карта рендер-пайплайна и владельцев на 07.10; численные замеры не переносятся на нынешнюю сборку.</w:t>
      </w:r>
    </w:p>
    <w:p>
      <w:pPr>
        <w:pStyle w:val="Bibliography"/>
        <w:keepLines/>
      </w:pPr>
      <w:r>
        <w:rPr>
          <w:b w:val="0"/>
          <w:i w:val="0"/>
        </w:rPr>
      </w:r>
      <w:r>
        <w:rPr>
          <w:b/>
          <w:i w:val="0"/>
        </w:rPr>
        <w:t>[H05]</w:t>
      </w:r>
      <w:r>
        <w:rPr>
          <w:b w:val="0"/>
          <w:i w:val="0"/>
        </w:rPr>
        <w:t xml:space="preserve"> </w:t>
      </w:r>
      <w:r>
        <w:rPr>
          <w:rFonts w:ascii="DejaVu Sans Mono" w:hAnsi="DejaVu Sans Mono"/>
          <w:b w:val="0"/>
          <w:i w:val="0"/>
          <w:color w:val="335C53"/>
          <w:sz w:val="17"/>
        </w:rPr>
        <w:t>APPENDIX_E_screenshot_index_RU.md</w:t>
      </w:r>
      <w:r>
        <w:rPr>
          <w:b w:val="0"/>
          <w:i w:val="0"/>
        </w:rPr>
        <w:t xml:space="preserve"> — Индекс кадров. В данный документ сами кадры не встроены и не объявлены просмотренными.</w:t>
      </w:r>
    </w:p>
    <w:p>
      <w:pPr>
        <w:pStyle w:val="Bibliography"/>
        <w:keepLines/>
      </w:pPr>
      <w:r>
        <w:rPr>
          <w:b w:val="0"/>
          <w:i w:val="0"/>
        </w:rPr>
      </w:r>
      <w:r>
        <w:rPr>
          <w:b/>
          <w:i w:val="0"/>
        </w:rPr>
        <w:t>[H06]</w:t>
      </w:r>
      <w:r>
        <w:rPr>
          <w:b w:val="0"/>
          <w:i w:val="0"/>
        </w:rPr>
        <w:t xml:space="preserve"> </w:t>
      </w:r>
      <w:r>
        <w:rPr>
          <w:rFonts w:ascii="DejaVu Sans Mono" w:hAnsi="DejaVu Sans Mono"/>
          <w:b w:val="0"/>
          <w:i w:val="0"/>
          <w:color w:val="335C53"/>
          <w:sz w:val="17"/>
        </w:rPr>
        <w:t>APPENDIX_F_file_inventory_RU.md</w:t>
      </w:r>
      <w:r>
        <w:rPr>
          <w:b w:val="0"/>
          <w:i w:val="0"/>
        </w:rPr>
        <w:t xml:space="preserve"> — Навигация по файлам на 07.10; перечень не доказывает отсутствие новых файлов после этой даты.</w:t>
      </w:r>
    </w:p>
    <w:p>
      <w:pPr>
        <w:pStyle w:val="Bibliography"/>
        <w:keepLines/>
      </w:pPr>
      <w:r>
        <w:rPr>
          <w:b w:val="0"/>
          <w:i w:val="0"/>
        </w:rPr>
        <w:t xml:space="preserve">Шаблон </w:t>
      </w:r>
      <w:r>
        <w:rPr>
          <w:rFonts w:ascii="DejaVu Sans Mono" w:hAnsi="DejaVu Sans Mono"/>
          <w:b w:val="0"/>
          <w:i w:val="0"/>
          <w:color w:val="335C53"/>
          <w:sz w:val="17"/>
        </w:rPr>
        <w:t>01_HANDOVER_TEMPLATE_FOR_CODEX_RU.md</w:t>
      </w:r>
      <w:r>
        <w:rPr>
          <w:b w:val="0"/>
          <w:i w:val="0"/>
        </w:rPr>
        <w:t xml:space="preserve"> относится к другому, преимущественно визуальному handover. Его оценки по кадрам не заполнялись выдуманными баллами, и его VIS-ID не превращены в новую очередь. Этот документ следует организации актуального аудита игрового опыта.</w:t>
      </w:r>
    </w:p>
    <w:p>
      <w:pPr>
        <w:pStyle w:val="Heading2"/>
      </w:pPr>
      <w:r>
        <w:rPr>
          <w:b w:val="0"/>
          <w:i w:val="0"/>
        </w:rPr>
        <w:t>18.3. Первичные внешние источники сравнений</w:t>
      </w:r>
    </w:p>
    <w:p>
      <w:pPr>
        <w:pStyle w:val="Bibliography"/>
        <w:keepLines/>
      </w:pPr>
      <w:r>
        <w:rPr>
          <w:b w:val="0"/>
          <w:i w:val="0"/>
        </w:rPr>
      </w:r>
      <w:r>
        <w:rPr>
          <w:b/>
          <w:i w:val="0"/>
        </w:rPr>
        <w:t>[X01]</w:t>
      </w:r>
      <w:r>
        <w:rPr>
          <w:b w:val="0"/>
          <w:i w:val="0"/>
        </w:rPr>
        <w:t xml:space="preserve"> </w:t>
      </w:r>
      <w:hyperlink r:id="rId37">
        <w:r>
          <w:rPr>
            <w:rFonts w:ascii="PT Sans" w:hAnsi="PT Sans"/>
            <w:color w:val="214E45"/>
            <w:u w:val="single"/>
            <w:sz w:val="18"/>
          </w:rPr>
          <w:t xml:space="preserve">Mobius Digital — Outer Wilds</w:t>
        </w:r>
      </w:hyperlink>
      <w:r>
        <w:rPr>
          <w:b w:val="0"/>
          <w:i w:val="0"/>
        </w:rPr>
        <w:t>. Описание вопросов исследования и инструментов. Страница проверена 10.10.2026. Перенос принципа на УРМАН — интерпретация аудитора, не требование разработчика сравнительной игры.</w:t>
      </w:r>
    </w:p>
    <w:p>
      <w:pPr>
        <w:pStyle w:val="Bibliography"/>
        <w:keepLines/>
      </w:pPr>
      <w:r>
        <w:rPr>
          <w:b w:val="0"/>
          <w:i w:val="0"/>
        </w:rPr>
      </w:r>
      <w:r>
        <w:rPr>
          <w:b/>
          <w:i w:val="0"/>
        </w:rPr>
        <w:t>[X02]</w:t>
      </w:r>
      <w:r>
        <w:rPr>
          <w:b w:val="0"/>
          <w:i w:val="0"/>
        </w:rPr>
        <w:t xml:space="preserve"> </w:t>
      </w:r>
      <w:hyperlink r:id="rId38">
        <w:r>
          <w:rPr>
            <w:rFonts w:ascii="PT Sans" w:hAnsi="PT Sans"/>
            <w:color w:val="214E45"/>
            <w:u w:val="single"/>
            <w:sz w:val="18"/>
          </w:rPr>
          <w:t xml:space="preserve">Annapurna Interactive — Gorogoa</w:t>
        </w:r>
      </w:hyperlink>
      <w:r>
        <w:rPr>
          <w:b w:val="0"/>
          <w:i w:val="0"/>
        </w:rPr>
        <w:t>. Описание организации и совмещения иллюстрированных панелей. Страница проверена 10.10.2026. Перенос принципа на УРМАН — интерпретация аудитора, не требование разработчика сравнительной игры.</w:t>
      </w:r>
    </w:p>
    <w:p>
      <w:pPr>
        <w:pStyle w:val="Bibliography"/>
        <w:keepLines/>
      </w:pPr>
      <w:r>
        <w:rPr>
          <w:b w:val="0"/>
          <w:i w:val="0"/>
        </w:rPr>
      </w:r>
      <w:r>
        <w:rPr>
          <w:b/>
          <w:i w:val="0"/>
        </w:rPr>
        <w:t>[X03]</w:t>
      </w:r>
      <w:r>
        <w:rPr>
          <w:b w:val="0"/>
          <w:i w:val="0"/>
        </w:rPr>
        <w:t xml:space="preserve"> </w:t>
      </w:r>
      <w:hyperlink r:id="rId39">
        <w:r>
          <w:rPr>
            <w:rFonts w:ascii="PT Sans" w:hAnsi="PT Sans"/>
            <w:color w:val="214E45"/>
            <w:u w:val="single"/>
            <w:sz w:val="18"/>
          </w:rPr>
          <w:t xml:space="preserve">Fireproof — The Room 4: Old Sins</w:t>
        </w:r>
      </w:hyperlink>
      <w:r>
        <w:rPr>
          <w:b w:val="0"/>
          <w:i w:val="0"/>
        </w:rPr>
        <w:t>. Описание кукольного дома, переходов и манипуляций объектами. Страница проверена 10.10.2026. Перенос принципа на УРМАН — интерпретация аудитора, не требование разработчика сравнительной игры.</w:t>
      </w:r>
    </w:p>
    <w:p>
      <w:pPr>
        <w:pStyle w:val="Heading2"/>
      </w:pPr>
      <w:r>
        <w:rPr>
          <w:b w:val="0"/>
          <w:i w:val="0"/>
        </w:rPr>
        <w:t>18.4. Что не приложено как доказательство</w:t>
      </w:r>
    </w:p>
    <w:p>
      <w:pPr>
        <w:pStyle w:val="Bibliography"/>
        <w:keepLines/>
      </w:pPr>
      <w:r>
        <w:rPr>
          <w:b w:val="0"/>
          <w:i w:val="0"/>
        </w:rPr>
        <w:t>Документ не содержит новых игровых скриншотов, видео, звуковых записей, собранного executable, результатов собственного человеческого плейтеста или применённого diff репозитория. Он не включает шрифтовые файлы и чужие игровые ассеты. Ссылки на изображения в manifest не заменены похожими картинками. Для превращения результата в задачи достаточно этого текста и актуального репозитория; старый ZIP необязателен.</w:t>
      </w:r>
    </w:p>
    <w:p>
      <w:bookmarkStart w:id="45" w:name="sec_19"/>
      <w:pPr>
        <w:pStyle w:val="Heading1"/>
        <w:pageBreakBefore w:val="0"/>
        <w:pBdr>
          <w:bottom w:val="single" w:sz="6" w:color="A47432" w:space="5"/>
        </w:pBdr>
      </w:pPr>
      <w:r>
        <w:rPr>
          <w:b w:val="0"/>
          <w:i w:val="0"/>
        </w:rPr>
        <w:t>19. Готовый промпт для Codex</w:t>
      </w:r>
      <w:bookmarkEnd w:id="45"/>
    </w:p>
    <w:p>
      <w:pPr>
        <w:keepLines/>
      </w:pPr>
      <w:r>
        <w:rPr>
          <w:b w:val="0"/>
          <w:i w:val="0"/>
        </w:rPr>
        <w:t xml:space="preserve">Ниже дан полный текст для отдельного запуска Codex. Передать вместе с этим документом; предпочтительна Markdown-версия для точных ссылок и поиска. Тот же промпт сохранён отдельным файлом </w:t>
      </w:r>
      <w:r>
        <w:rPr>
          <w:rFonts w:ascii="DejaVu Sans Mono" w:hAnsi="DejaVu Sans Mono"/>
          <w:b w:val="0"/>
          <w:i w:val="0"/>
          <w:color w:val="335C53"/>
          <w:sz w:val="17"/>
        </w:rPr>
        <w:t>URMAN_CODEX_IMPORT_AUDIT_TO_TASKTRACKER_RU.md</w:t>
      </w:r>
      <w:r>
        <w:rPr>
          <w:b w:val="0"/>
          <w:i w:val="0"/>
        </w:rPr>
        <w:t>.</w:t>
      </w:r>
    </w:p>
    <w:p>
      <w:pPr>
        <w:pStyle w:val="Heading2"/>
      </w:pPr>
      <w:r>
        <w:rPr>
          <w:b w:val="0"/>
          <w:i w:val="0"/>
        </w:rPr>
        <w:t>Промпт для Codex: перенести аудит УРМАНА в единый таск-трекер</w:t>
      </w:r>
    </w:p>
    <w:p>
      <w:pPr>
        <w:keepLines/>
        <w:spacing w:after="80" w:line="250" w:lineRule="auto"/>
      </w:pPr>
      <w:r>
        <w:rPr>
          <w:b w:val="0"/>
          <w:i w:val="0"/>
          <w:sz w:val="21"/>
        </w:rPr>
        <w:t xml:space="preserve">Ты работаешь в репозитории </w:t>
      </w:r>
      <w:r>
        <w:rPr>
          <w:rFonts w:ascii="DejaVu Sans Mono" w:hAnsi="DejaVu Sans Mono"/>
          <w:b w:val="0"/>
          <w:i w:val="0"/>
          <w:color w:val="335C53"/>
          <w:sz w:val="17"/>
        </w:rPr>
        <w:t>rustemd02/URMAN</w:t>
      </w:r>
      <w:r>
        <w:rPr>
          <w:b w:val="0"/>
          <w:i w:val="0"/>
          <w:sz w:val="21"/>
        </w:rPr>
        <w:t xml:space="preserve"> как ответственный интегратор внутренней очереди. Тебе передан документ </w:t>
      </w:r>
      <w:r>
        <w:rPr>
          <w:rFonts w:ascii="DejaVu Sans Mono" w:hAnsi="DejaVu Sans Mono"/>
          <w:b w:val="0"/>
          <w:i w:val="0"/>
          <w:color w:val="335C53"/>
          <w:sz w:val="17"/>
        </w:rPr>
        <w:t>URMAN_PLAYER_EXPERIENCE_AUDIT_FULL_RU.md</w:t>
      </w:r>
      <w:r>
        <w:rPr>
          <w:b w:val="0"/>
          <w:i w:val="0"/>
          <w:sz w:val="21"/>
        </w:rPr>
        <w:t xml:space="preserve"> или его одноимённая версия DOCX: «УРМАН. Цельность игрового опыта и готовность полной кампании», документ UXA-2026-10-10, версия 1.0.</w:t>
      </w:r>
    </w:p>
    <w:p>
      <w:pPr>
        <w:keepLines/>
        <w:spacing w:after="80" w:line="250" w:lineRule="auto"/>
      </w:pPr>
      <w:r>
        <w:rPr>
          <w:b w:val="0"/>
          <w:i w:val="0"/>
          <w:sz w:val="21"/>
        </w:rPr>
        <w:t xml:space="preserve">Твоя задача — прочитать документ целиком, сопоставить его выводы с актуальным репозиторием и </w:t>
      </w:r>
      <w:r>
        <w:rPr>
          <w:b/>
          <w:i w:val="0"/>
          <w:sz w:val="21"/>
        </w:rPr>
        <w:t>фактически преобразовать применимые требования в существующие задачи внутреннего таск-трекера</w:t>
      </w:r>
      <w:r>
        <w:rPr>
          <w:b w:val="0"/>
          <w:i w:val="0"/>
          <w:sz w:val="21"/>
        </w:rPr>
        <w:t>. Уже имеющиеся задачи уточни, действительно отсутствующие добавь, подходящий тематический раздел обнови. Не ограничивайся ответом со списком будущих действий.</w:t>
      </w:r>
    </w:p>
    <w:p>
      <w:pPr>
        <w:pStyle w:val="Heading3"/>
      </w:pPr>
      <w:r>
        <w:rPr>
          <w:b w:val="0"/>
          <w:i w:val="0"/>
        </w:rPr>
        <w:t>1. Границы поручения</w:t>
      </w:r>
    </w:p>
    <w:p>
      <w:pPr>
        <w:keepLines/>
        <w:spacing w:after="80" w:line="250" w:lineRule="auto"/>
      </w:pPr>
      <w:r>
        <w:rPr>
          <w:b w:val="0"/>
          <w:i w:val="0"/>
          <w:sz w:val="21"/>
        </w:rPr>
        <w:t>Это документальная интеграция аудита, не реализация игровых изменений. Разрешены изменения внутреннего трекера, его индекса, необходимых связанных плановых записей и обязательного чата агентов. Разрешено сохранить переданный аудит в подходящем существующем каталоге документации, если это необходимо для устойчивых ссылок из карточек; не создавать конкурирующую копию статусов.</w:t>
      </w:r>
    </w:p>
    <w:p>
      <w:pPr>
        <w:keepLines/>
        <w:spacing w:after="80" w:line="250" w:lineRule="auto"/>
      </w:pPr>
      <w:r>
        <w:rPr>
          <w:b w:val="0"/>
          <w:i w:val="0"/>
          <w:sz w:val="21"/>
        </w:rPr>
        <w:t>Не меняй игровой код, данные кампании, сцены, ассеты, игровые настройки, пользовательские сохранения и инструменты станции. Не начинай выполнять игровые карточки. Не делай commit, push, PR, публикацию или деплой. Более раннее разрешение в истории проекта на commit/push не расширяет это конкретное поручение.</w:t>
      </w:r>
    </w:p>
    <w:p>
      <w:pPr>
        <w:keepLines/>
        <w:spacing w:after="80" w:line="250" w:lineRule="auto"/>
      </w:pPr>
      <w:r>
        <w:rPr>
          <w:b w:val="0"/>
          <w:i w:val="0"/>
          <w:sz w:val="21"/>
        </w:rPr>
        <w:t xml:space="preserve">Не делай reset/clean/stash, не перезаписывай чужие изменения и не забирай чужие активные задачи. Соблюдай текущий </w:t>
      </w:r>
      <w:r>
        <w:rPr>
          <w:rFonts w:ascii="DejaVu Sans Mono" w:hAnsi="DejaVu Sans Mono"/>
          <w:b w:val="0"/>
          <w:i w:val="0"/>
          <w:color w:val="335C53"/>
          <w:sz w:val="17"/>
        </w:rPr>
        <w:t>AGENTS.md</w:t>
      </w:r>
      <w:r>
        <w:rPr>
          <w:b w:val="0"/>
          <w:i w:val="0"/>
          <w:sz w:val="21"/>
        </w:rPr>
        <w:t>, порядок общения и правило одного автора изменений для общего файла. Не запускай игру, полный build, smoke или все тесты ради документального импорта. Если для проверки гипотезы нужен запуск или человек, внеси адресную проверку в подходящую карточку и честно оставь её непроведённой.</w:t>
      </w:r>
    </w:p>
    <w:p>
      <w:pPr>
        <w:pStyle w:val="Heading3"/>
      </w:pPr>
      <w:r>
        <w:rPr>
          <w:b w:val="0"/>
          <w:i w:val="0"/>
        </w:rPr>
        <w:t>2. Установи актуальное состояние</w:t>
      </w:r>
    </w:p>
    <w:p>
      <w:pPr>
        <w:keepLines/>
        <w:spacing w:after="80" w:line="250" w:lineRule="auto"/>
      </w:pPr>
      <w:r>
        <w:rPr>
          <w:b w:val="0"/>
          <w:i w:val="0"/>
          <w:sz w:val="21"/>
        </w:rPr>
        <w:t>Прочитай переданный документ полностью, включая ограничения, находки F01–F14, сценарии J01–J12/V01–V18, три объёма E/C/Q, карту существующих карточек и правила приёмки. Эти обозначения — ссылки внутри аудита, а не новые task ID. Не создавай по одной задаче на каждый абзац или проверочный сценарий.</w:t>
      </w:r>
    </w:p>
    <w:p>
      <w:pPr>
        <w:keepLines/>
        <w:spacing w:after="80" w:line="250" w:lineRule="auto"/>
      </w:pPr>
      <w:r>
        <w:rPr>
          <w:b w:val="0"/>
          <w:i w:val="0"/>
          <w:sz w:val="21"/>
        </w:rPr>
        <w:t>В рабочей копии установи текущий HEAD, ветку и локальный diff. Обновляй сведения из удалённого репозитория только безопасным разрешённым способом; не выполняй принудительную синхронизацию. Прочитай актуальные:</w:t>
      </w:r>
    </w:p>
    <w:p>
      <w:pPr>
        <w:keepLines/>
        <w:spacing w:after="80" w:line="250" w:lineRule="auto"/>
        <w:ind w:left="255" w:hanging="215"/>
      </w:pPr>
      <w:r>
        <w:rPr>
          <w:sz w:val="21"/>
        </w:rPr>
        <w:t xml:space="preserve">• </w:t>
      </w:r>
      <w:r>
        <w:rPr>
          <w:rFonts w:ascii="DejaVu Sans Mono" w:hAnsi="DejaVu Sans Mono"/>
          <w:b w:val="0"/>
          <w:i w:val="0"/>
          <w:color w:val="335C53"/>
          <w:sz w:val="17"/>
        </w:rPr>
        <w:t>AGENTS.md</w:t>
      </w:r>
      <w:r>
        <w:rPr>
          <w:b w:val="0"/>
          <w:i w:val="0"/>
          <w:sz w:val="21"/>
        </w:rPr>
        <w:t xml:space="preserve">, хвост </w:t>
      </w:r>
      <w:r>
        <w:rPr>
          <w:rFonts w:ascii="DejaVu Sans Mono" w:hAnsi="DejaVu Sans Mono"/>
          <w:b w:val="0"/>
          <w:i w:val="0"/>
          <w:color w:val="335C53"/>
          <w:sz w:val="17"/>
        </w:rPr>
        <w:t>docs/tasktracker/AGENT_CHAT.md</w:t>
      </w:r>
      <w:r>
        <w:rPr>
          <w:b w:val="0"/>
          <w:i w:val="0"/>
          <w:sz w:val="21"/>
        </w:rPr>
        <w:t xml:space="preserve"> и свои входящие по доступному протоколу;</w:t>
      </w:r>
    </w:p>
    <w:p>
      <w:pPr>
        <w:keepLines/>
        <w:spacing w:after="80" w:line="250" w:lineRule="auto"/>
        <w:ind w:left="255" w:hanging="215"/>
      </w:pPr>
      <w:r>
        <w:rPr>
          <w:sz w:val="21"/>
        </w:rPr>
        <w:t xml:space="preserve">• </w:t>
      </w:r>
      <w:r>
        <w:rPr>
          <w:rFonts w:ascii="DejaVu Sans Mono" w:hAnsi="DejaVu Sans Mono"/>
          <w:b w:val="0"/>
          <w:i w:val="0"/>
          <w:color w:val="335C53"/>
          <w:sz w:val="17"/>
        </w:rPr>
        <w:t>docs/tasktracker/README.md</w:t>
      </w:r>
      <w:r>
        <w:rPr>
          <w:b w:val="0"/>
          <w:i w:val="0"/>
          <w:sz w:val="21"/>
        </w:rPr>
        <w:t xml:space="preserve">, </w:t>
      </w:r>
      <w:r>
        <w:rPr>
          <w:rFonts w:ascii="DejaVu Sans Mono" w:hAnsi="DejaVu Sans Mono"/>
          <w:b w:val="0"/>
          <w:i w:val="0"/>
          <w:color w:val="335C53"/>
          <w:sz w:val="17"/>
        </w:rPr>
        <w:t>TASKS.md</w:t>
      </w:r>
      <w:r>
        <w:rPr>
          <w:b w:val="0"/>
          <w:i w:val="0"/>
          <w:sz w:val="21"/>
        </w:rPr>
        <w:t xml:space="preserve">, </w:t>
      </w:r>
      <w:r>
        <w:rPr>
          <w:rFonts w:ascii="DejaVu Sans Mono" w:hAnsi="DejaVu Sans Mono"/>
          <w:b w:val="0"/>
          <w:i w:val="0"/>
          <w:color w:val="335C53"/>
          <w:sz w:val="17"/>
        </w:rPr>
        <w:t>07_full_game_integration_2026-10-08.md</w:t>
      </w:r>
      <w:r>
        <w:rPr>
          <w:b w:val="0"/>
          <w:i w:val="0"/>
          <w:sz w:val="21"/>
        </w:rPr>
        <w:t xml:space="preserve"> и действующий порядок исполнения;</w:t>
      </w:r>
    </w:p>
    <w:p>
      <w:pPr>
        <w:keepLines/>
        <w:spacing w:after="80" w:line="250" w:lineRule="auto"/>
        <w:ind w:left="255" w:hanging="215"/>
      </w:pPr>
      <w:r>
        <w:rPr>
          <w:sz w:val="21"/>
        </w:rPr>
        <w:t xml:space="preserve">• </w:t>
      </w:r>
      <w:r>
        <w:rPr>
          <w:b w:val="0"/>
          <w:i w:val="0"/>
          <w:sz w:val="21"/>
        </w:rPr>
      </w:r>
      <w:r>
        <w:rPr>
          <w:b/>
          <w:i w:val="0"/>
          <w:sz w:val="21"/>
        </w:rPr>
        <w:t>полный</w:t>
      </w:r>
      <w:r>
        <w:rPr>
          <w:b w:val="0"/>
          <w:i w:val="0"/>
          <w:sz w:val="21"/>
        </w:rPr>
        <w:t xml:space="preserve"> </w:t>
      </w:r>
      <w:r>
        <w:rPr>
          <w:rFonts w:ascii="DejaVu Sans Mono" w:hAnsi="DejaVu Sans Mono"/>
          <w:b w:val="0"/>
          <w:i w:val="0"/>
          <w:color w:val="335C53"/>
          <w:sz w:val="17"/>
        </w:rPr>
        <w:t>docs/urman_knowledge_base/execution_backlog.json</w:t>
      </w:r>
      <w:r>
        <w:rPr>
          <w:b w:val="0"/>
          <w:i w:val="0"/>
          <w:sz w:val="21"/>
        </w:rPr>
        <w:t>, его реальные поля, допустимые статусы, зависимости, владельцев и формат приёмки;</w:t>
      </w:r>
    </w:p>
    <w:p>
      <w:pPr>
        <w:keepLines/>
        <w:spacing w:after="80" w:line="250" w:lineRule="auto"/>
        <w:ind w:left="255" w:hanging="215"/>
      </w:pPr>
      <w:r>
        <w:rPr>
          <w:sz w:val="21"/>
        </w:rPr>
        <w:t xml:space="preserve">• </w:t>
      </w:r>
      <w:r>
        <w:rPr>
          <w:b w:val="0"/>
          <w:i w:val="0"/>
          <w:sz w:val="21"/>
        </w:rPr>
        <w:t xml:space="preserve">действующие разделы </w:t>
      </w:r>
      <w:r>
        <w:rPr>
          <w:rFonts w:ascii="DejaVu Sans Mono" w:hAnsi="DejaVu Sans Mono"/>
          <w:b w:val="0"/>
          <w:i w:val="0"/>
          <w:color w:val="335C53"/>
          <w:sz w:val="17"/>
        </w:rPr>
        <w:t>canon.md</w:t>
      </w:r>
      <w:r>
        <w:rPr>
          <w:b w:val="0"/>
          <w:i w:val="0"/>
          <w:sz w:val="21"/>
        </w:rPr>
        <w:t xml:space="preserve">, </w:t>
      </w:r>
      <w:r>
        <w:rPr>
          <w:rFonts w:ascii="DejaVu Sans Mono" w:hAnsi="DejaVu Sans Mono"/>
          <w:b w:val="0"/>
          <w:i w:val="0"/>
          <w:color w:val="335C53"/>
          <w:sz w:val="17"/>
        </w:rPr>
        <w:t>gameplay.md</w:t>
      </w:r>
      <w:r>
        <w:rPr>
          <w:b w:val="0"/>
          <w:i w:val="0"/>
          <w:sz w:val="21"/>
        </w:rPr>
        <w:t xml:space="preserve"> и применимые требования Visual Reset/PhotoWorlds;</w:t>
      </w:r>
    </w:p>
    <w:p>
      <w:pPr>
        <w:keepLines/>
        <w:spacing w:after="80" w:line="250" w:lineRule="auto"/>
        <w:ind w:left="255" w:hanging="215"/>
      </w:pPr>
      <w:r>
        <w:rPr>
          <w:sz w:val="21"/>
        </w:rPr>
        <w:t xml:space="preserve">• </w:t>
      </w:r>
      <w:r>
        <w:rPr>
          <w:b w:val="0"/>
          <w:i w:val="0"/>
          <w:sz w:val="21"/>
        </w:rPr>
        <w:t>конкретные карточки и исходники, необходимые для проверки причинных выводов аудита.</w:t>
      </w:r>
    </w:p>
    <w:p>
      <w:pPr>
        <w:keepLines/>
        <w:spacing w:after="80" w:line="250" w:lineRule="auto"/>
      </w:pPr>
      <w:r>
        <w:rPr>
          <w:b w:val="0"/>
          <w:i w:val="0"/>
          <w:sz w:val="21"/>
        </w:rPr>
        <w:t xml:space="preserve">Срез документа — </w:t>
      </w:r>
      <w:r>
        <w:rPr>
          <w:rFonts w:ascii="DejaVu Sans Mono" w:hAnsi="DejaVu Sans Mono"/>
          <w:b w:val="0"/>
          <w:i w:val="0"/>
          <w:color w:val="335C53"/>
          <w:sz w:val="17"/>
        </w:rPr>
        <w:t>254afa7ee7f0f47bea555c633e03985903a6de27</w:t>
      </w:r>
      <w:r>
        <w:rPr>
          <w:b w:val="0"/>
          <w:i w:val="0"/>
          <w:sz w:val="21"/>
        </w:rPr>
        <w:t xml:space="preserve"> от 10 октября 2026 года. Он не объявляется твоим текущим HEAD. При более новом состоянии перепроверь названные связи: публичный pack, bootstrap, физический переход, книгу, export-фильтры и границы соответствующих evidence. Не запускай новый безграничный аудит проекта.</w:t>
      </w:r>
    </w:p>
    <w:p>
      <w:pPr>
        <w:keepLines/>
        <w:spacing w:after="80" w:line="250" w:lineRule="auto"/>
      </w:pPr>
      <w:r>
        <w:rPr>
          <w:b w:val="0"/>
          <w:i w:val="0"/>
          <w:sz w:val="21"/>
        </w:rPr>
        <w:t>До записи в общий трекер сообщи в чате фактическую область документальной работы и соблюди доступный протокол согласования. Не объявляй станцию занятой: для этого поручения она не нужна. Если другой агент владеет файлом, не обходи его; подготовь согласуемые изменения и явно зафиксируй ограничение.</w:t>
      </w:r>
    </w:p>
    <w:p>
      <w:pPr>
        <w:pStyle w:val="Heading3"/>
      </w:pPr>
      <w:r>
        <w:rPr>
          <w:b w:val="0"/>
          <w:i w:val="0"/>
        </w:rPr>
        <w:t>3. Для каждой находки установи результат импорта</w:t>
      </w:r>
    </w:p>
    <w:p>
      <w:pPr>
        <w:keepLines/>
        <w:spacing w:after="80" w:line="250" w:lineRule="auto"/>
      </w:pPr>
      <w:r>
        <w:rPr>
          <w:b w:val="0"/>
          <w:i w:val="0"/>
          <w:sz w:val="21"/>
        </w:rPr>
        <w:t>По F01–F14 и применимым проверочным контрактам раздела 10 выбери обоснованный исход:</w:t>
      </w:r>
    </w:p>
    <w:p>
      <w:pPr>
        <w:keepLines/>
        <w:spacing w:after="80" w:line="250" w:lineRule="auto"/>
        <w:ind w:left="255" w:hanging="215"/>
      </w:pPr>
      <w:r>
        <w:rPr>
          <w:sz w:val="21"/>
        </w:rPr>
        <w:t xml:space="preserve">• </w:t>
      </w:r>
      <w:r>
        <w:rPr>
          <w:b w:val="0"/>
          <w:i w:val="0"/>
          <w:sz w:val="21"/>
        </w:rPr>
        <w:t>существующая карточка полностью покрывает требование — добавить только недостающую связь с источником, если она нужна;</w:t>
      </w:r>
    </w:p>
    <w:p>
      <w:pPr>
        <w:keepLines/>
        <w:spacing w:after="80" w:line="250" w:lineRule="auto"/>
        <w:ind w:left="255" w:hanging="215"/>
      </w:pPr>
      <w:r>
        <w:rPr>
          <w:sz w:val="21"/>
        </w:rPr>
        <w:t xml:space="preserve">• </w:t>
      </w:r>
      <w:r>
        <w:rPr>
          <w:b w:val="0"/>
          <w:i w:val="0"/>
          <w:sz w:val="21"/>
        </w:rPr>
        <w:t>работа уже запланирована, но не хватает результата или приёмки — уточнить существующую карточку;</w:t>
      </w:r>
    </w:p>
    <w:p>
      <w:pPr>
        <w:keepLines/>
        <w:spacing w:after="80" w:line="250" w:lineRule="auto"/>
        <w:ind w:left="255" w:hanging="215"/>
      </w:pPr>
      <w:r>
        <w:rPr>
          <w:sz w:val="21"/>
        </w:rPr>
        <w:t xml:space="preserve">• </w:t>
      </w:r>
      <w:r>
        <w:rPr>
          <w:b w:val="0"/>
          <w:i w:val="0"/>
          <w:sz w:val="21"/>
        </w:rPr>
        <w:t>подтверждена действительно отсутствующая работа — создать минимально необходимую новую карточку по принятому формату;</w:t>
      </w:r>
    </w:p>
    <w:p>
      <w:pPr>
        <w:keepLines/>
        <w:spacing w:after="80" w:line="250" w:lineRule="auto"/>
        <w:ind w:left="255" w:hanging="215"/>
      </w:pPr>
      <w:r>
        <w:rPr>
          <w:sz w:val="21"/>
        </w:rPr>
        <w:t xml:space="preserve">• </w:t>
      </w:r>
      <w:r>
        <w:rPr>
          <w:b w:val="0"/>
          <w:i w:val="0"/>
          <w:sz w:val="21"/>
        </w:rPr>
        <w:t>необходимость изменения не доказана — записать ограниченный сценарий проверки или вопрос, не безусловную реализацию;</w:t>
      </w:r>
    </w:p>
    <w:p>
      <w:pPr>
        <w:keepLines/>
        <w:spacing w:after="80" w:line="250" w:lineRule="auto"/>
        <w:ind w:left="255" w:hanging="215"/>
      </w:pPr>
      <w:r>
        <w:rPr>
          <w:sz w:val="21"/>
        </w:rPr>
        <w:t xml:space="preserve">• </w:t>
      </w:r>
      <w:r>
        <w:rPr>
          <w:b w:val="0"/>
          <w:i w:val="0"/>
          <w:sz w:val="21"/>
        </w:rPr>
        <w:t>замечание устарело либо уже исправлено — сохранить датированный смысл аудита и назвать актуальное доказательство, не переоткрывать работу;</w:t>
      </w:r>
    </w:p>
    <w:p>
      <w:pPr>
        <w:keepLines/>
        <w:spacing w:after="80" w:line="250" w:lineRule="auto"/>
        <w:ind w:left="255" w:hanging="215"/>
      </w:pPr>
      <w:r>
        <w:rPr>
          <w:sz w:val="21"/>
        </w:rPr>
        <w:t xml:space="preserve">• </w:t>
      </w:r>
      <w:r>
        <w:rPr>
          <w:b w:val="0"/>
          <w:i w:val="0"/>
          <w:sz w:val="21"/>
        </w:rPr>
        <w:t>требуется автор, профильный специалист или недоступное доказательство — явно зафиксировать это условие.</w:t>
      </w:r>
    </w:p>
    <w:p>
      <w:pPr>
        <w:keepLines/>
        <w:spacing w:after="80" w:line="250" w:lineRule="auto"/>
      </w:pPr>
      <w:r>
        <w:rPr>
          <w:b w:val="0"/>
          <w:i w:val="0"/>
          <w:sz w:val="21"/>
        </w:rPr>
        <w:t>Это исходы сопоставления, не новые статусы schema. Сохрани компактное покрытие всех существенных выводов в тематическом разделе либо другом уже принятом месте. Не создавай второй статусный реестр или отдельный JSON-backlog.</w:t>
      </w:r>
    </w:p>
    <w:p>
      <w:pPr>
        <w:keepLines/>
        <w:spacing w:after="80" w:line="250" w:lineRule="auto"/>
      </w:pPr>
      <w:r>
        <w:rPr>
          <w:b w:val="0"/>
          <w:i w:val="0"/>
          <w:sz w:val="21"/>
        </w:rPr>
        <w:t xml:space="preserve">Особенно проверь десять кандидатов прежнего пакета: </w:t>
      </w:r>
      <w:r>
        <w:rPr>
          <w:rFonts w:ascii="DejaVu Sans Mono" w:hAnsi="DejaVu Sans Mono"/>
          <w:b w:val="0"/>
          <w:i w:val="0"/>
          <w:color w:val="335C53"/>
          <w:sz w:val="17"/>
        </w:rPr>
        <w:t>PW-043</w:t>
      </w:r>
      <w:r>
        <w:rPr>
          <w:b w:val="0"/>
          <w:i w:val="0"/>
          <w:sz w:val="21"/>
        </w:rPr>
        <w:t xml:space="preserve">, </w:t>
      </w:r>
      <w:r>
        <w:rPr>
          <w:rFonts w:ascii="DejaVu Sans Mono" w:hAnsi="DejaVu Sans Mono"/>
          <w:b w:val="0"/>
          <w:i w:val="0"/>
          <w:color w:val="335C53"/>
          <w:sz w:val="17"/>
        </w:rPr>
        <w:t>PW-016</w:t>
      </w:r>
      <w:r>
        <w:rPr>
          <w:b w:val="0"/>
          <w:i w:val="0"/>
          <w:sz w:val="21"/>
        </w:rPr>
        <w:t xml:space="preserve">, </w:t>
      </w:r>
      <w:r>
        <w:rPr>
          <w:rFonts w:ascii="DejaVu Sans Mono" w:hAnsi="DejaVu Sans Mono"/>
          <w:b w:val="0"/>
          <w:i w:val="0"/>
          <w:color w:val="335C53"/>
          <w:sz w:val="17"/>
        </w:rPr>
        <w:t>PW-020</w:t>
      </w:r>
      <w:r>
        <w:rPr>
          <w:b w:val="0"/>
          <w:i w:val="0"/>
          <w:sz w:val="21"/>
        </w:rPr>
        <w:t xml:space="preserve">, </w:t>
      </w:r>
      <w:r>
        <w:rPr>
          <w:rFonts w:ascii="DejaVu Sans Mono" w:hAnsi="DejaVu Sans Mono"/>
          <w:b w:val="0"/>
          <w:i w:val="0"/>
          <w:color w:val="335C53"/>
          <w:sz w:val="17"/>
        </w:rPr>
        <w:t>PW-024</w:t>
      </w:r>
      <w:r>
        <w:rPr>
          <w:b w:val="0"/>
          <w:i w:val="0"/>
          <w:sz w:val="21"/>
        </w:rPr>
        <w:t xml:space="preserve">, </w:t>
      </w:r>
      <w:r>
        <w:rPr>
          <w:rFonts w:ascii="DejaVu Sans Mono" w:hAnsi="DejaVu Sans Mono"/>
          <w:b w:val="0"/>
          <w:i w:val="0"/>
          <w:color w:val="335C53"/>
          <w:sz w:val="17"/>
        </w:rPr>
        <w:t>ACT1-TUTORIAL</w:t>
      </w:r>
      <w:r>
        <w:rPr>
          <w:b w:val="0"/>
          <w:i w:val="0"/>
          <w:sz w:val="21"/>
        </w:rPr>
        <w:t xml:space="preserve">, </w:t>
      </w:r>
      <w:r>
        <w:rPr>
          <w:rFonts w:ascii="DejaVu Sans Mono" w:hAnsi="DejaVu Sans Mono"/>
          <w:b w:val="0"/>
          <w:i w:val="0"/>
          <w:color w:val="335C53"/>
          <w:sz w:val="17"/>
        </w:rPr>
        <w:t>PW-075</w:t>
      </w:r>
      <w:r>
        <w:rPr>
          <w:b w:val="0"/>
          <w:i w:val="0"/>
          <w:sz w:val="21"/>
        </w:rPr>
        <w:t xml:space="preserve">, </w:t>
      </w:r>
      <w:r>
        <w:rPr>
          <w:rFonts w:ascii="DejaVu Sans Mono" w:hAnsi="DejaVu Sans Mono"/>
          <w:b w:val="0"/>
          <w:i w:val="0"/>
          <w:color w:val="335C53"/>
          <w:sz w:val="17"/>
        </w:rPr>
        <w:t>PW-078</w:t>
      </w:r>
      <w:r>
        <w:rPr>
          <w:b w:val="0"/>
          <w:i w:val="0"/>
          <w:sz w:val="21"/>
        </w:rPr>
        <w:t xml:space="preserve">, </w:t>
      </w:r>
      <w:r>
        <w:rPr>
          <w:rFonts w:ascii="DejaVu Sans Mono" w:hAnsi="DejaVu Sans Mono"/>
          <w:b w:val="0"/>
          <w:i w:val="0"/>
          <w:color w:val="335C53"/>
          <w:sz w:val="17"/>
        </w:rPr>
        <w:t>PW-094</w:t>
      </w:r>
      <w:r>
        <w:rPr>
          <w:b w:val="0"/>
          <w:i w:val="0"/>
          <w:sz w:val="21"/>
        </w:rPr>
        <w:t xml:space="preserve">, </w:t>
      </w:r>
      <w:r>
        <w:rPr>
          <w:rFonts w:ascii="DejaVu Sans Mono" w:hAnsi="DejaVu Sans Mono"/>
          <w:b w:val="0"/>
          <w:i w:val="0"/>
          <w:color w:val="335C53"/>
          <w:sz w:val="17"/>
        </w:rPr>
        <w:t>PW-095</w:t>
      </w:r>
      <w:r>
        <w:rPr>
          <w:b w:val="0"/>
          <w:i w:val="0"/>
          <w:sz w:val="21"/>
        </w:rPr>
        <w:t xml:space="preserve">, </w:t>
      </w:r>
      <w:r>
        <w:rPr>
          <w:rFonts w:ascii="DejaVu Sans Mono" w:hAnsi="DejaVu Sans Mono"/>
          <w:b w:val="0"/>
          <w:i w:val="0"/>
          <w:color w:val="335C53"/>
          <w:sz w:val="17"/>
        </w:rPr>
        <w:t>PW-099</w:t>
      </w:r>
      <w:r>
        <w:rPr>
          <w:b w:val="0"/>
          <w:i w:val="0"/>
          <w:sz w:val="21"/>
        </w:rPr>
        <w:t>. Их не обязательно править все: достаточное существующее покрытие не нужно дублировать. Остальные связанные ID бери из документа, но проверяй их реальное существование, содержание и актуальность.</w:t>
      </w:r>
    </w:p>
    <w:p>
      <w:pPr>
        <w:pStyle w:val="Heading3"/>
      </w:pPr>
      <w:r>
        <w:rPr>
          <w:b w:val="0"/>
          <w:i w:val="0"/>
        </w:rPr>
        <w:t>4. Обнови правильный тематический блок</w:t>
      </w:r>
    </w:p>
    <w:p>
      <w:pPr>
        <w:keepLines/>
        <w:spacing w:after="80" w:line="250" w:lineRule="auto"/>
      </w:pPr>
      <w:r>
        <w:rPr>
          <w:b w:val="0"/>
          <w:i w:val="0"/>
          <w:sz w:val="21"/>
        </w:rPr>
        <w:t xml:space="preserve">На срезе аудита подходящее место — </w:t>
      </w:r>
      <w:r>
        <w:rPr>
          <w:b/>
          <w:i w:val="0"/>
          <w:sz w:val="21"/>
        </w:rPr>
        <w:t>B16 «Интеграция и итоговая приёмка»</w:t>
      </w:r>
      <w:r>
        <w:rPr>
          <w:b w:val="0"/>
          <w:i w:val="0"/>
          <w:sz w:val="21"/>
        </w:rPr>
        <w:t xml:space="preserve"> в </w:t>
      </w:r>
      <w:r>
        <w:rPr>
          <w:rFonts w:ascii="DejaVu Sans Mono" w:hAnsi="DejaVu Sans Mono"/>
          <w:b w:val="0"/>
          <w:i w:val="0"/>
          <w:color w:val="335C53"/>
          <w:sz w:val="17"/>
        </w:rPr>
        <w:t>docs/tasktracker/TASKS.md</w:t>
      </w:r>
      <w:r>
        <w:rPr>
          <w:b w:val="0"/>
          <w:i w:val="0"/>
          <w:sz w:val="21"/>
        </w:rPr>
        <w:t xml:space="preserve">. Если структура сохранилась, добавь или обнови внутри него подраздел </w:t>
      </w:r>
      <w:r>
        <w:rPr>
          <w:b/>
          <w:i w:val="0"/>
          <w:sz w:val="21"/>
        </w:rPr>
        <w:t>«Цельность игрового опыта и готовность полной кампании — аудит 10.10.2026»</w:t>
      </w:r>
      <w:r>
        <w:rPr>
          <w:b w:val="0"/>
          <w:i w:val="0"/>
          <w:sz w:val="21"/>
        </w:rPr>
        <w:t>. Если подраздел уже импортирован другим агентом, обнови его без дубликата. Если очередь реорганизована, используй фактическое соответствующее место и объясни выбор.</w:t>
      </w:r>
    </w:p>
    <w:p>
      <w:pPr>
        <w:keepLines/>
        <w:spacing w:after="80" w:line="250" w:lineRule="auto"/>
      </w:pPr>
      <w:r>
        <w:rPr>
          <w:b w:val="0"/>
          <w:i w:val="0"/>
          <w:sz w:val="21"/>
        </w:rPr>
        <w:t>Раздел должен содержать цель для игрока, подтверждённые разрывы, отдельно гипотезы, ссылки на действующие карточки, обоснованные приоритеты, границы E/C/Q, зависимости как конкретные требуемые результаты и ссылку на устойчиво сохранённый аудит. Свяжи с текущим интеграционным контрактом, Visual Reset и PhotoWorlds.</w:t>
      </w:r>
    </w:p>
    <w:p>
      <w:pPr>
        <w:keepLines/>
        <w:spacing w:after="80" w:line="250" w:lineRule="auto"/>
      </w:pPr>
      <w:r>
        <w:rPr>
          <w:b w:val="0"/>
          <w:i w:val="0"/>
          <w:sz w:val="21"/>
        </w:rPr>
        <w:t xml:space="preserve">Не создавай автоматически B19. Не переноси все карточки книги, миров или ПК в B16: профильные владельцы сохраняются. Единственный владелец статусов — </w:t>
      </w:r>
      <w:r>
        <w:rPr>
          <w:rFonts w:ascii="DejaVu Sans Mono" w:hAnsi="DejaVu Sans Mono"/>
          <w:b w:val="0"/>
          <w:i w:val="0"/>
          <w:color w:val="335C53"/>
          <w:sz w:val="17"/>
        </w:rPr>
        <w:t>execution_backlog.json</w:t>
      </w:r>
      <w:r>
        <w:rPr>
          <w:b w:val="0"/>
          <w:i w:val="0"/>
          <w:sz w:val="21"/>
        </w:rPr>
        <w:t>. Не копируй изменяемые статусы в Markdown.</w:t>
      </w:r>
    </w:p>
    <w:p>
      <w:pPr>
        <w:pStyle w:val="Heading3"/>
      </w:pPr>
      <w:r>
        <w:rPr>
          <w:b w:val="0"/>
          <w:i w:val="0"/>
        </w:rPr>
        <w:t>5. Требования к новой или уточнённой карточке</w:t>
      </w:r>
    </w:p>
    <w:p>
      <w:pPr>
        <w:keepLines/>
        <w:spacing w:after="80" w:line="250" w:lineRule="auto"/>
      </w:pPr>
      <w:r>
        <w:rPr>
          <w:b w:val="0"/>
          <w:i w:val="0"/>
          <w:sz w:val="21"/>
        </w:rPr>
        <w:t xml:space="preserve">Используй реальные разрешённые поля и существующий стиль очереди. Не придумывай schema, номера, enum-значения, команды валидатора или имена файлов. Если отдельного поля нет, помести краткое структурированное пояснение в разрешённый текст, не раздувая </w:t>
      </w:r>
      <w:r>
        <w:rPr>
          <w:rFonts w:ascii="DejaVu Sans Mono" w:hAnsi="DejaVu Sans Mono"/>
          <w:b w:val="0"/>
          <w:i w:val="0"/>
          <w:color w:val="335C53"/>
          <w:sz w:val="17"/>
        </w:rPr>
        <w:t>done_when</w:t>
      </w:r>
      <w:r>
        <w:rPr>
          <w:b w:val="0"/>
          <w:i w:val="0"/>
          <w:sz w:val="21"/>
        </w:rPr>
        <w:t xml:space="preserve"> полным отчётом.</w:t>
      </w:r>
    </w:p>
    <w:p>
      <w:pPr>
        <w:keepLines/>
        <w:spacing w:after="80" w:line="250" w:lineRule="auto"/>
      </w:pPr>
      <w:r>
        <w:rPr>
          <w:b w:val="0"/>
          <w:i w:val="0"/>
          <w:sz w:val="21"/>
        </w:rPr>
        <w:t>В карточке должны быть установлены:</w:t>
      </w:r>
    </w:p>
    <w:p>
      <w:pPr>
        <w:keepLines/>
        <w:spacing w:after="80" w:line="250" w:lineRule="auto"/>
        <w:ind w:left="255" w:hanging="215"/>
      </w:pPr>
      <w:r>
        <w:rPr>
          <w:sz w:val="21"/>
        </w:rPr>
        <w:t xml:space="preserve">1. </w:t>
      </w:r>
      <w:r>
        <w:rPr>
          <w:b w:val="0"/>
          <w:i w:val="0"/>
          <w:sz w:val="21"/>
        </w:rPr>
        <w:t>Конкретная ситуация игрока; ожидаемое и фактическое поведение.</w:t>
      </w:r>
    </w:p>
    <w:p>
      <w:pPr>
        <w:keepLines/>
        <w:spacing w:after="80" w:line="250" w:lineRule="auto"/>
        <w:ind w:left="255" w:hanging="215"/>
      </w:pPr>
      <w:r>
        <w:rPr>
          <w:sz w:val="21"/>
        </w:rPr>
        <w:t xml:space="preserve">2. </w:t>
      </w:r>
      <w:r>
        <w:rPr>
          <w:b w:val="0"/>
          <w:i w:val="0"/>
          <w:sz w:val="21"/>
        </w:rPr>
        <w:t>Доказательство: существующий путь и символ/актуальные строки либо фактический receipt/кадр; дата, срез и предел уверенности.</w:t>
      </w:r>
    </w:p>
    <w:p>
      <w:pPr>
        <w:keepLines/>
        <w:spacing w:after="80" w:line="250" w:lineRule="auto"/>
        <w:ind w:left="255" w:hanging="215"/>
      </w:pPr>
      <w:r>
        <w:rPr>
          <w:sz w:val="21"/>
        </w:rPr>
        <w:t xml:space="preserve">3. </w:t>
      </w:r>
      <w:r>
        <w:rPr>
          <w:b w:val="0"/>
          <w:i w:val="0"/>
          <w:sz w:val="21"/>
        </w:rPr>
        <w:t>Тип: ошибка реализации, незавершённая интеграция, недостаток дизайна, необязательное улучшение или проверка гипотезы.</w:t>
      </w:r>
    </w:p>
    <w:p>
      <w:pPr>
        <w:keepLines/>
        <w:spacing w:after="80" w:line="250" w:lineRule="auto"/>
        <w:ind w:left="255" w:hanging="215"/>
      </w:pPr>
      <w:r>
        <w:rPr>
          <w:sz w:val="21"/>
        </w:rPr>
        <w:t xml:space="preserve">4. </w:t>
      </w:r>
      <w:r>
        <w:rPr>
          <w:b w:val="0"/>
          <w:i w:val="0"/>
          <w:sz w:val="21"/>
        </w:rPr>
        <w:t>Минимальный законченный результат, затрагиваемые реальные системы и точные границы изменения.</w:t>
      </w:r>
    </w:p>
    <w:p>
      <w:pPr>
        <w:keepLines/>
        <w:spacing w:after="80" w:line="250" w:lineRule="auto"/>
        <w:ind w:left="255" w:hanging="215"/>
      </w:pPr>
      <w:r>
        <w:rPr>
          <w:sz w:val="21"/>
        </w:rPr>
        <w:t xml:space="preserve">5. </w:t>
      </w:r>
      <w:r>
        <w:rPr>
          <w:b w:val="0"/>
          <w:i w:val="0"/>
          <w:sz w:val="21"/>
        </w:rPr>
        <w:t>Обоснованный P0–P3 и объём E/C/Q. Не ставь P0 за отсутствие привычного экрана или непроведённый тест.</w:t>
      </w:r>
    </w:p>
    <w:p>
      <w:pPr>
        <w:keepLines/>
        <w:spacing w:after="80" w:line="250" w:lineRule="auto"/>
        <w:ind w:left="255" w:hanging="215"/>
      </w:pPr>
      <w:r>
        <w:rPr>
          <w:sz w:val="21"/>
        </w:rPr>
        <w:t xml:space="preserve">6. </w:t>
      </w:r>
      <w:r>
        <w:rPr>
          <w:b w:val="0"/>
          <w:i w:val="0"/>
          <w:sz w:val="21"/>
        </w:rPr>
        <w:t xml:space="preserve">Зависимости как необходимые результаты; соседние ссылки из аудита не становятся автоматически </w:t>
      </w:r>
      <w:r>
        <w:rPr>
          <w:rFonts w:ascii="DejaVu Sans Mono" w:hAnsi="DejaVu Sans Mono"/>
          <w:b w:val="0"/>
          <w:i w:val="0"/>
          <w:color w:val="335C53"/>
          <w:sz w:val="17"/>
        </w:rPr>
        <w:t>depends_on</w:t>
      </w:r>
      <w:r>
        <w:rPr>
          <w:b w:val="0"/>
          <w:i w:val="0"/>
          <w:sz w:val="21"/>
        </w:rPr>
        <w:t>.</w:t>
      </w:r>
    </w:p>
    <w:p>
      <w:pPr>
        <w:keepLines/>
        <w:spacing w:after="80" w:line="250" w:lineRule="auto"/>
        <w:ind w:left="255" w:hanging="215"/>
      </w:pPr>
      <w:r>
        <w:rPr>
          <w:sz w:val="21"/>
        </w:rPr>
        <w:t xml:space="preserve">7. </w:t>
      </w:r>
      <w:r>
        <w:rPr>
          <w:b w:val="0"/>
          <w:i w:val="0"/>
          <w:sz w:val="21"/>
        </w:rPr>
        <w:t>Наблюдаемый критерий приёмки через обычное действие игрока и минимальный достаточный способ проверки.</w:t>
      </w:r>
    </w:p>
    <w:p>
      <w:pPr>
        <w:keepLines/>
        <w:spacing w:after="80" w:line="250" w:lineRule="auto"/>
        <w:ind w:left="255" w:hanging="215"/>
      </w:pPr>
      <w:r>
        <w:rPr>
          <w:sz w:val="21"/>
        </w:rPr>
        <w:t xml:space="preserve">8. </w:t>
      </w:r>
      <w:r>
        <w:rPr>
          <w:b w:val="0"/>
          <w:i w:val="0"/>
          <w:sz w:val="21"/>
        </w:rPr>
        <w:t>Нужность нового игрока, автора или культурной/языковой/слуховой приёмки; эти гейты остаются отдельными.</w:t>
      </w:r>
    </w:p>
    <w:p>
      <w:pPr>
        <w:keepLines/>
        <w:spacing w:after="80" w:line="250" w:lineRule="auto"/>
      </w:pPr>
      <w:r>
        <w:rPr>
          <w:b w:val="0"/>
          <w:i w:val="0"/>
          <w:sz w:val="21"/>
        </w:rPr>
        <w:t>Если результат требует ассета, укажи конкретный consumer, назначение, нужную форму/UV/ввод/связь с состоянием и способ приёмки. Не ставь задачу «сгенерировать красивые ассеты» без потребителя. Не предписывай новый менеджер, новый инвентарь или переписывание существующей системы до проверки владельца.</w:t>
      </w:r>
    </w:p>
    <w:p>
      <w:pPr>
        <w:keepLines/>
        <w:spacing w:after="80" w:line="250" w:lineRule="auto"/>
      </w:pPr>
      <w:r>
        <w:rPr>
          <w:b w:val="0"/>
          <w:i w:val="0"/>
          <w:sz w:val="21"/>
        </w:rPr>
        <w:t>Не дроби один законченный результат на десятки формальных карточек. Не объединяй всю кампанию в невыполнимое «сделать игру законченной». Разделяй производство конкретного объекта/действия и сквозную приёмку, связывая их без дублирования работы.</w:t>
      </w:r>
    </w:p>
    <w:p>
      <w:pPr>
        <w:pStyle w:val="Heading3"/>
      </w:pPr>
      <w:r>
        <w:rPr>
          <w:b w:val="0"/>
          <w:i w:val="0"/>
        </w:rPr>
        <w:t>6. Сохрани смысл и ограничения аудита</w:t>
      </w:r>
    </w:p>
    <w:p>
      <w:pPr>
        <w:keepLines/>
        <w:spacing w:after="80" w:line="250" w:lineRule="auto"/>
      </w:pPr>
      <w:r>
        <w:rPr>
          <w:b w:val="0"/>
          <w:i w:val="0"/>
          <w:sz w:val="21"/>
        </w:rPr>
        <w:t xml:space="preserve">Меню, журнал, карта, словарь, инвентарь, настройки и атомарное хранилище уже найдены на срезе. Не добавляй задачи создать их заново. Граница старого connected-router не является разрешением убрать защиту. Неверный release-filter относится к двум </w:t>
      </w:r>
      <w:r>
        <w:rPr>
          <w:rFonts w:ascii="DejaVu Sans Mono" w:hAnsi="DejaVu Sans Mono"/>
          <w:b w:val="0"/>
          <w:i w:val="0"/>
          <w:color w:val="335C53"/>
          <w:sz w:val="17"/>
        </w:rPr>
        <w:t>Act I Release</w:t>
      </w:r>
      <w:r>
        <w:rPr>
          <w:b w:val="0"/>
          <w:i w:val="0"/>
          <w:sz w:val="21"/>
        </w:rPr>
        <w:t xml:space="preserve"> пресетам, не ко всем возможным экспортам.</w:t>
      </w:r>
    </w:p>
    <w:p>
      <w:pPr>
        <w:keepLines/>
        <w:spacing w:after="80" w:line="250" w:lineRule="auto"/>
      </w:pPr>
      <w:r>
        <w:rPr>
          <w:b w:val="0"/>
          <w:i w:val="0"/>
          <w:sz w:val="21"/>
        </w:rPr>
        <w:t xml:space="preserve">Один цельный эпизод — промежуточный результат: он не закрывает </w:t>
      </w:r>
      <w:r>
        <w:rPr>
          <w:rFonts w:ascii="DejaVu Sans Mono" w:hAnsi="DejaVu Sans Mono"/>
          <w:b w:val="0"/>
          <w:i w:val="0"/>
          <w:color w:val="335C53"/>
          <w:sz w:val="17"/>
        </w:rPr>
        <w:t>PW-094</w:t>
      </w:r>
      <w:r>
        <w:rPr>
          <w:b w:val="0"/>
          <w:i w:val="0"/>
          <w:sz w:val="21"/>
        </w:rPr>
        <w:t xml:space="preserve">, </w:t>
      </w:r>
      <w:r>
        <w:rPr>
          <w:rFonts w:ascii="DejaVu Sans Mono" w:hAnsi="DejaVu Sans Mono"/>
          <w:b w:val="0"/>
          <w:i w:val="0"/>
          <w:color w:val="335C53"/>
          <w:sz w:val="17"/>
        </w:rPr>
        <w:t>PW-100</w:t>
      </w:r>
      <w:r>
        <w:rPr>
          <w:b w:val="0"/>
          <w:i w:val="0"/>
          <w:sz w:val="21"/>
        </w:rPr>
        <w:t xml:space="preserve">, </w:t>
      </w:r>
      <w:r>
        <w:rPr>
          <w:rFonts w:ascii="DejaVu Sans Mono" w:hAnsi="DejaVu Sans Mono"/>
          <w:b w:val="0"/>
          <w:i w:val="0"/>
          <w:color w:val="335C53"/>
          <w:sz w:val="17"/>
        </w:rPr>
        <w:t>REL-003</w:t>
      </w:r>
      <w:r>
        <w:rPr>
          <w:b w:val="0"/>
          <w:i w:val="0"/>
          <w:sz w:val="21"/>
        </w:rPr>
        <w:t>, весь каталог, матрицу сбоев или внешний художественный гейт. Полная цель сохраняет W01–W04, отдельно произведённый необязательный W05, все предусмотренные изображения, оба первых порядка, внешние подтверждения, ПК, эпилог и возвращения. Отсутствие W05 в основном проходе не разрешает не производить W05.</w:t>
      </w:r>
    </w:p>
    <w:p>
      <w:pPr>
        <w:keepLines/>
        <w:spacing w:after="80" w:line="250" w:lineRule="auto"/>
      </w:pPr>
      <w:r>
        <w:rPr>
          <w:b w:val="0"/>
          <w:i w:val="0"/>
          <w:sz w:val="21"/>
        </w:rPr>
        <w:t>Не превращай все 13 фотографий в скрытую квоту финала. Не возвращай отменённый минимум 60 минут, старую обязательную метель/обвал и прежний cliffhanger как новую норму. Не подменяй татарскую идентичность декоративным орнаментом, фольклор — боевыми мобами, мечеть/зират — порталами. Не объявляй неподтверждённый перевод, культурную трактовку или источник лицензии проверенными.</w:t>
      </w:r>
    </w:p>
    <w:p>
      <w:pPr>
        <w:keepLines/>
        <w:spacing w:after="80" w:line="250" w:lineRule="auto"/>
      </w:pPr>
      <w:r>
        <w:rPr>
          <w:b w:val="0"/>
          <w:i w:val="0"/>
          <w:sz w:val="21"/>
        </w:rPr>
        <w:t>Исторические приложения и прежний невнесённый ZIP — материалы для сверки, не команды применить старый патч вслепую. Геометрия дома и W10 могли уже измениться. Внешние сравнения — принципы для оценки, не обязательные новые механики. Не импортируй RPG, survival, крафт, маркеры или искусственные загрузки без нового основания.</w:t>
      </w:r>
    </w:p>
    <w:p>
      <w:pPr>
        <w:pStyle w:val="Heading3"/>
      </w:pPr>
      <w:r>
        <w:rPr>
          <w:b w:val="0"/>
          <w:i w:val="0"/>
        </w:rPr>
        <w:t>7. Статусы, владельцы и безопасность изменений</w:t>
      </w:r>
    </w:p>
    <w:p>
      <w:pPr>
        <w:keepLines/>
        <w:spacing w:after="80" w:line="250" w:lineRule="auto"/>
      </w:pPr>
      <w:r>
        <w:rPr>
          <w:b w:val="0"/>
          <w:i w:val="0"/>
          <w:sz w:val="21"/>
        </w:rPr>
        <w:t xml:space="preserve">Новые карточки получают только допустимое начальное состояние очереди. Документальный импорт не делает игровые задачи выполненными или уже взятыми. Существующие </w:t>
      </w:r>
      <w:r>
        <w:rPr>
          <w:rFonts w:ascii="DejaVu Sans Mono" w:hAnsi="DejaVu Sans Mono"/>
          <w:b w:val="0"/>
          <w:i w:val="0"/>
          <w:color w:val="335C53"/>
          <w:sz w:val="17"/>
        </w:rPr>
        <w:t>status</w:t>
      </w:r>
      <w:r>
        <w:rPr>
          <w:b w:val="0"/>
          <w:i w:val="0"/>
          <w:sz w:val="21"/>
        </w:rPr>
        <w:t>, активного владельца, evidence, историю и зависимости сохраняй, кроме точечно обоснованного изменения по действующему протоколу. Никакого массового закрытия или переоткрытия.</w:t>
      </w:r>
    </w:p>
    <w:p>
      <w:pPr>
        <w:keepLines/>
        <w:spacing w:after="80" w:line="250" w:lineRule="auto"/>
      </w:pPr>
      <w:r>
        <w:rPr>
          <w:b w:val="0"/>
          <w:i w:val="0"/>
          <w:sz w:val="21"/>
        </w:rPr>
        <w:t xml:space="preserve">Если текущий статус расходится с evidence, запиши конкретное расхождение и применяй существующую процедуру, не стирая историю. Новое предложение в очереди не становится утверждённым каноном. Не ослабляй прежние </w:t>
      </w:r>
      <w:r>
        <w:rPr>
          <w:rFonts w:ascii="DejaVu Sans Mono" w:hAnsi="DejaVu Sans Mono"/>
          <w:b w:val="0"/>
          <w:i w:val="0"/>
          <w:color w:val="335C53"/>
          <w:sz w:val="17"/>
        </w:rPr>
        <w:t>done_when</w:t>
      </w:r>
      <w:r>
        <w:rPr>
          <w:b w:val="0"/>
          <w:i w:val="0"/>
          <w:sz w:val="21"/>
        </w:rPr>
        <w:t xml:space="preserve"> и внешние гейты. Не блокируй независимые задачи ожиданием автора по другой карточке.</w:t>
      </w:r>
    </w:p>
    <w:p>
      <w:pPr>
        <w:keepLines/>
        <w:spacing w:after="80" w:line="250" w:lineRule="auto"/>
      </w:pPr>
      <w:r>
        <w:rPr>
          <w:b w:val="0"/>
          <w:i w:val="0"/>
          <w:sz w:val="21"/>
        </w:rPr>
        <w:t xml:space="preserve">Вносить изменения нужно адресно, с сохранением полезного локального diff. Если невозможно прочитать полный JSON или безопасно согласовать запись, не реконструируй очередь по фрагментам: подготовь явно </w:t>
      </w:r>
      <w:r>
        <w:rPr>
          <w:b/>
          <w:i w:val="0"/>
          <w:sz w:val="21"/>
        </w:rPr>
        <w:t>невнесённый</w:t>
      </w:r>
      <w:r>
        <w:rPr>
          <w:b w:val="0"/>
          <w:i w:val="0"/>
          <w:sz w:val="21"/>
        </w:rPr>
        <w:t xml:space="preserve"> патч/предложения и сообщи точную причину. Не называй обновление выполненным.</w:t>
      </w:r>
    </w:p>
    <w:p>
      <w:pPr>
        <w:pStyle w:val="Heading3"/>
      </w:pPr>
      <w:r>
        <w:rPr>
          <w:b w:val="0"/>
          <w:i w:val="0"/>
        </w:rPr>
        <w:t>8. Проверь фактически записанный результат</w:t>
      </w:r>
    </w:p>
    <w:p>
      <w:pPr>
        <w:keepLines/>
        <w:spacing w:after="80" w:line="250" w:lineRule="auto"/>
      </w:pPr>
      <w:r>
        <w:rPr>
          <w:b w:val="0"/>
          <w:i w:val="0"/>
          <w:sz w:val="21"/>
        </w:rPr>
        <w:t>Выполни найденную в репозитории узкую проверку трекера. При её отсутствии проверь локально JSON, уникальность ID/ключей, существование зависимостей, новые циклы, допустимость состояний, ссылки индекса, отсутствие дубликатов и повторного импорта. Не запускай ради этого игровые build/smoke и не создавай новый постоянный тестовый фреймворк.</w:t>
      </w:r>
    </w:p>
    <w:p>
      <w:pPr>
        <w:keepLines/>
        <w:spacing w:after="80" w:line="250" w:lineRule="auto"/>
      </w:pPr>
      <w:r>
        <w:rPr>
          <w:b w:val="0"/>
          <w:i w:val="0"/>
          <w:sz w:val="21"/>
        </w:rPr>
        <w:t>Повторно прочитай изменённые файлы и карточки. Сравни итоговый diff с исходным: только разрешённая область, без массовой переформатировки, чужих перезаписанных изменений и ослабленных критериев. Проверь, что F01–F14 получили исход сопоставления, три объёма различены, непроведённые проверки остались непроведёнными, а новые задачи не дублируют существующие.</w:t>
      </w:r>
    </w:p>
    <w:p>
      <w:pPr>
        <w:keepLines/>
        <w:spacing w:after="80" w:line="250" w:lineRule="auto"/>
      </w:pPr>
      <w:r>
        <w:rPr>
          <w:b w:val="0"/>
          <w:i w:val="0"/>
          <w:sz w:val="21"/>
        </w:rPr>
        <w:t>Запиши в чате только фактический результат документального этапа и оставшиеся препятствия. Не утверждай, что игра стала лучше, когда изменены только требования.</w:t>
      </w:r>
    </w:p>
    <w:p>
      <w:pPr>
        <w:pStyle w:val="Heading3"/>
      </w:pPr>
      <w:r>
        <w:rPr>
          <w:b w:val="0"/>
          <w:i w:val="0"/>
        </w:rPr>
        <w:t>9. Итоговый ответ</w:t>
      </w:r>
    </w:p>
    <w:p>
      <w:pPr>
        <w:keepLines/>
        <w:spacing w:after="80" w:line="250" w:lineRule="auto"/>
      </w:pPr>
      <w:r>
        <w:rPr>
          <w:b w:val="0"/>
          <w:i w:val="0"/>
          <w:sz w:val="21"/>
        </w:rPr>
        <w:t>Сообщи: что фактически внесено; путь и название тематического блока; изменённые файлы; уточнённые и новые task ID с кратким смыслом; что уже покрыто/устарело; что осталось гипотезой или требует автора; какие проверки выполнены и что они подтвердили. Отдельно укажи отсутствие игровых изменений и commit/push.</w:t>
      </w:r>
    </w:p>
    <w:p>
      <w:pPr>
        <w:keepLines/>
        <w:spacing w:after="80" w:line="250" w:lineRule="auto"/>
      </w:pPr>
      <w:r>
        <w:rPr>
          <w:b w:val="0"/>
          <w:i w:val="0"/>
          <w:sz w:val="21"/>
        </w:rPr>
        <w:t>Критерий завершения: следующий исполнитель находит в единой очереди конкретный ограниченный результат, понимает его основание и способ приёмки, не получает дублирующую очередь и не может закрыть всю игру одним техническим PASS.</w:t>
      </w:r>
    </w:p>
    <w:sectPr w:rsidR="00FC693F" w:rsidRPr="0006063C" w:rsidSect="00034616">
      <w:headerReference w:type="default" r:id="rId9"/>
      <w:footerReference w:type="default" r:id="rId10"/>
      <w:footerReference w:type="first" r:id="rId11"/>
      <w:pgSz w:w="11906" w:h="16838"/>
      <w:pgMar w:top="1020" w:right="1077" w:bottom="964" w:left="1077" w:header="369"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087" w:val="left"/>
      </w:tabs>
    </w:pPr>
    <w:r>
      <w:rPr>
        <w:rFonts w:ascii="PT Sans" w:hAnsi="PT Sans"/>
        <w:color w:val="687B76"/>
        <w:sz w:val="16"/>
      </w:rPr>
      <w:t>UXA-2026-10-10  ·  10.10.2026</w:t>
      <w:tab/>
    </w:r>
    <w:r>
      <w:rPr>
        <w:rFonts w:ascii="PT Sans" w:hAnsi="PT Sans"/>
        <w:color w:val="687B76"/>
        <w:sz w:val="16"/>
      </w:rPr>
      <w:fldChar w:fldCharType="begin"/>
    </w:r>
    <w:r>
      <w:rPr>
        <w:rFonts w:ascii="PT Sans" w:hAnsi="PT Sans"/>
        <w:color w:val="687B76"/>
        <w:sz w:val="16"/>
      </w:rPr>
      <w:instrText xml:space="preserve"> PAGE </w:instrText>
    </w:r>
    <w:r>
      <w:rPr>
        <w:rFonts w:ascii="PT Sans" w:hAnsi="PT Sans"/>
        <w:color w:val="687B76"/>
        <w:sz w:val="16"/>
      </w:rPr>
      <w:fldChar w:fldCharType="separate"/>
    </w:r>
    <w:r>
      <w:rPr>
        <w:rFonts w:ascii="PT Sans" w:hAnsi="PT Sans"/>
        <w:color w:val="687B76"/>
        <w:sz w:val="16"/>
      </w:rPr>
      <w:t>1</w:t>
    </w:r>
    <w:r>
      <w:rPr>
        <w:rFonts w:ascii="PT Sans" w:hAnsi="PT Sans"/>
        <w:color w:val="687B76"/>
        <w:sz w:val="16"/>
      </w:rPr>
      <w:fldChar w:fldCharType="end"/>
    </w:r>
    <w:r>
      <w:rPr>
        <w:rFonts w:ascii="PT Sans" w:hAnsi="PT Sans"/>
        <w:color w:val="687B76"/>
        <w:sz w:val="16"/>
      </w:rPr>
      <w:t xml:space="preserve"> / </w:t>
    </w:r>
    <w:r>
      <w:rPr>
        <w:rFonts w:ascii="PT Sans" w:hAnsi="PT Sans"/>
        <w:color w:val="687B76"/>
        <w:sz w:val="16"/>
      </w:rPr>
      <w:fldChar w:fldCharType="begin"/>
    </w:r>
    <w:r>
      <w:rPr>
        <w:rFonts w:ascii="PT Sans" w:hAnsi="PT Sans"/>
        <w:color w:val="687B76"/>
        <w:sz w:val="16"/>
      </w:rPr>
      <w:instrText xml:space="preserve"> NUMPAGES </w:instrText>
    </w:r>
    <w:r>
      <w:rPr>
        <w:rFonts w:ascii="PT Sans" w:hAnsi="PT Sans"/>
        <w:color w:val="687B76"/>
        <w:sz w:val="16"/>
      </w:rPr>
      <w:fldChar w:fldCharType="separate"/>
    </w:r>
    <w:r>
      <w:rPr>
        <w:rFonts w:ascii="PT Sans" w:hAnsi="PT Sans"/>
        <w:color w:val="687B76"/>
        <w:sz w:val="16"/>
      </w:rPr>
      <w:t>1</w:t>
    </w:r>
    <w:r>
      <w:rPr>
        <w:rFonts w:ascii="PT Sans" w:hAnsi="PT Sans"/>
        <w:color w:val="687B76"/>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PT Sans" w:hAnsi="PT Sans"/>
        <w:b/>
        <w:color w:val="687B76"/>
        <w:sz w:val="16"/>
      </w:rPr>
      <w:t>ДОКУМЕНТ ДЛЯ АВТОРА И CODEX  ·  ВЕРСИЯ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color="D9E3DE" w:space="5"/>
      </w:pBdr>
    </w:pPr>
    <w:r>
      <w:rPr>
        <w:rFonts w:ascii="PT Sans" w:hAnsi="PT Sans"/>
        <w:b/>
        <w:color w:val="687B76"/>
        <w:sz w:val="16"/>
      </w:rPr>
      <w:t>УРМАН  /  ИГРОВОЙ ОПЫТ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6" w:lineRule="auto" w:after="110"/>
    </w:pPr>
    <w:rPr>
      <w:rFonts w:ascii="PT Sans" w:hAnsi="PT Sans" w:eastAsia="PT Sans" w:cs="PT Sans"/>
      <w:b w:val="0"/>
      <w:color w:val="223A38"/>
      <w:sz w:val="21"/>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52" w:lineRule="auto"/>
      <w:outlineLvl w:val="0"/>
    </w:pPr>
    <w:rPr>
      <w:rFonts w:asciiTheme="majorHAnsi" w:eastAsiaTheme="majorEastAsia" w:hAnsiTheme="majorHAnsi" w:cstheme="majorBidi" w:ascii="PT Sans" w:hAnsi="PT Sans" w:eastAsia="PT Sans" w:cs="PT Sans"/>
      <w:b/>
      <w:bCs/>
      <w:color w:val="214E45"/>
      <w:sz w:val="38"/>
      <w:szCs w:val="28"/>
    </w:rPr>
  </w:style>
  <w:style w:type="paragraph" w:styleId="Heading2">
    <w:name w:val="heading 2"/>
    <w:basedOn w:val="Normal"/>
    <w:next w:val="Normal"/>
    <w:link w:val="Heading2Char"/>
    <w:uiPriority w:val="9"/>
    <w:unhideWhenUsed/>
    <w:qFormat/>
    <w:rsid w:val="00FC693F"/>
    <w:pPr>
      <w:keepNext/>
      <w:keepLines/>
      <w:spacing w:before="260" w:after="140" w:line="252" w:lineRule="auto"/>
      <w:outlineLvl w:val="1"/>
    </w:pPr>
    <w:rPr>
      <w:rFonts w:asciiTheme="majorHAnsi" w:eastAsiaTheme="majorEastAsia" w:hAnsiTheme="majorHAnsi" w:cstheme="majorBidi" w:ascii="PT Sans" w:hAnsi="PT Sans" w:eastAsia="PT Sans" w:cs="PT Sans"/>
      <w:b/>
      <w:bCs/>
      <w:color w:val="214E45"/>
      <w:sz w:val="26"/>
      <w:szCs w:val="26"/>
    </w:rPr>
  </w:style>
  <w:style w:type="paragraph" w:styleId="Heading3">
    <w:name w:val="heading 3"/>
    <w:basedOn w:val="Normal"/>
    <w:next w:val="Normal"/>
    <w:link w:val="Heading3Char"/>
    <w:uiPriority w:val="9"/>
    <w:unhideWhenUsed/>
    <w:qFormat/>
    <w:rsid w:val="00FC693F"/>
    <w:pPr>
      <w:keepNext/>
      <w:keepLines/>
      <w:spacing w:before="260" w:after="140" w:line="252" w:lineRule="auto"/>
      <w:outlineLvl w:val="2"/>
    </w:pPr>
    <w:rPr>
      <w:rFonts w:asciiTheme="majorHAnsi" w:eastAsiaTheme="majorEastAsia" w:hAnsiTheme="majorHAnsi" w:cstheme="majorBidi" w:ascii="PT Sans" w:hAnsi="PT Sans" w:eastAsia="PT Sans" w:cs="PT Sans"/>
      <w:b/>
      <w:bCs/>
      <w:color w:val="214E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52" w:lineRule="auto" w:before="0"/>
      <w:contextualSpacing/>
    </w:pPr>
    <w:rPr>
      <w:rFonts w:asciiTheme="majorHAnsi" w:eastAsiaTheme="majorEastAsia" w:hAnsiTheme="majorHAnsi" w:cstheme="majorBidi" w:ascii="PT Sans" w:hAnsi="PT Sans" w:eastAsia="PT Sans" w:cs="PT Sans"/>
      <w:b/>
      <w:color w:val="214E45"/>
      <w:spacing w:val="5"/>
      <w:kern w:val="28"/>
      <w:sz w:val="7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252" w:lineRule="auto"/>
    </w:pPr>
    <w:rPr>
      <w:rFonts w:asciiTheme="majorHAnsi" w:eastAsiaTheme="majorEastAsia" w:hAnsiTheme="majorHAnsi" w:cstheme="majorBidi" w:ascii="PT Sans" w:hAnsi="PT Sans" w:eastAsia="PT Sans" w:cs="PT Sans"/>
      <w:b w:val="0"/>
      <w:i/>
      <w:iCs/>
      <w:color w:val="687B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PT Sans" w:hAnsi="PT Sans" w:eastAsia="PT Sans" w:cs="PT Sans"/>
      <w:b w:val="0"/>
      <w:bCs/>
      <w:color w:val="687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widowControl/>
      <w:spacing w:after="36" w:line="252" w:lineRule="auto"/>
    </w:pPr>
    <w:rPr>
      <w:rFonts w:ascii="PT Sans" w:hAnsi="PT Sans" w:eastAsia="PT Sans" w:cs="PT Sans"/>
      <w:b w:val="0"/>
      <w:color w:val="223A38"/>
      <w:sz w:val="18"/>
    </w:rPr>
  </w:style>
  <w:style w:type="paragraph" w:customStyle="1" w:styleId="TableHeader">
    <w:name w:val="Table Header"/>
    <w:basedOn w:val="Normal"/>
    <w:pPr>
      <w:widowControl/>
      <w:spacing w:after="36" w:line="252" w:lineRule="auto"/>
    </w:pPr>
    <w:rPr>
      <w:rFonts w:ascii="PT Sans" w:hAnsi="PT Sans" w:eastAsia="PT Sans" w:cs="PT Sans"/>
      <w:b/>
      <w:color w:val="FFFFFF"/>
      <w:sz w:val="18"/>
    </w:rPr>
  </w:style>
  <w:style w:type="paragraph" w:customStyle="1" w:styleId="CodeBlock">
    <w:name w:val="Code Block"/>
    <w:basedOn w:val="Normal"/>
    <w:pPr>
      <w:keepNext/>
      <w:widowControl/>
      <w:spacing w:after="40" w:line="252" w:lineRule="auto"/>
      <w:ind w:left="142" w:right="113"/>
    </w:pPr>
    <w:rPr>
      <w:rFonts w:ascii="DejaVu Sans Mono" w:hAnsi="DejaVu Sans Mono" w:eastAsia="DejaVu Sans Mono" w:cs="DejaVu Sans Mono"/>
      <w:b w:val="0"/>
      <w:color w:val="223A38"/>
      <w:sz w:val="17"/>
    </w:rPr>
  </w:style>
  <w:style w:type="paragraph" w:customStyle="1" w:styleId="Bibliography">
    <w:name w:val="Bibliography"/>
    <w:basedOn w:val="Normal"/>
    <w:pPr>
      <w:widowControl/>
      <w:spacing w:after="40" w:line="252" w:lineRule="auto"/>
    </w:pPr>
    <w:rPr>
      <w:rFonts w:ascii="PT Sans" w:hAnsi="PT Sans" w:eastAsia="PT Sans" w:cs="PT Sans"/>
      <w:b w:val="0"/>
      <w:color w:val="223A38"/>
      <w:sz w:val="18"/>
    </w:rPr>
  </w:style>
  <w:style w:type="paragraph" w:customStyle="1" w:styleId="TOCItem">
    <w:name w:val="TOC Item"/>
    <w:basedOn w:val="Normal"/>
    <w:pPr>
      <w:widowControl/>
      <w:spacing w:after="36" w:line="252" w:lineRule="auto"/>
    </w:pPr>
    <w:rPr>
      <w:rFonts w:ascii="PT Sans" w:hAnsi="PT Sans" w:eastAsia="PT Sans" w:cs="PT Sans"/>
      <w:b w:val="0"/>
      <w:color w:val="223A3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rustemd02/URMAN/blob/254afa7ee7f0f47bea555c633e03985903a6de27/AGENTS.md" TargetMode="External"/><Relationship Id="rId13" Type="http://schemas.openxmlformats.org/officeDocument/2006/relationships/hyperlink" Target="https://github.com/rustemd02/URMAN/blob/254afa7ee7f0f47bea555c633e03985903a6de27/docs/urman_knowledge_base/canon.md" TargetMode="External"/><Relationship Id="rId14" Type="http://schemas.openxmlformats.org/officeDocument/2006/relationships/hyperlink" Target="https://github.com/rustemd02/URMAN/blob/254afa7ee7f0f47bea555c633e03985903a6de27/docs/urman_knowledge_base/gameplay.md" TargetMode="External"/><Relationship Id="rId15" Type="http://schemas.openxmlformats.org/officeDocument/2006/relationships/hyperlink" Target="https://github.com/rustemd02/URMAN/blob/254afa7ee7f0f47bea555c633e03985903a6de27/game/project.godot" TargetMode="External"/><Relationship Id="rId16" Type="http://schemas.openxmlformats.org/officeDocument/2006/relationships/hyperlink" Target="https://github.com/rustemd02/URMAN/blob/254afa7ee7f0f47bea555c633e03985903a6de27/game/scenes/act1_demo.tscn" TargetMode="External"/><Relationship Id="rId17" Type="http://schemas.openxmlformats.org/officeDocument/2006/relationships/hyperlink" Target="https://github.com/rustemd02/URMAN/blob/254afa7ee7f0f47bea555c633e03985903a6de27/game/scripts/Act1DemoRoot.cs" TargetMode="External"/><Relationship Id="rId18" Type="http://schemas.openxmlformats.org/officeDocument/2006/relationships/hyperlink" Target="https://github.com/rustemd02/URMAN/blob/254afa7ee7f0f47bea555c633e03985903a6de27/game/scenes/main.tscn" TargetMode="External"/><Relationship Id="rId19" Type="http://schemas.openxmlformats.org/officeDocument/2006/relationships/hyperlink" Target="https://github.com/rustemd02/URMAN/blob/254afa7ee7f0f47bea555c633e03985903a6de27/game/scripts/CompiledCampaignRepository.cs" TargetMode="External"/><Relationship Id="rId20" Type="http://schemas.openxmlformats.org/officeDocument/2006/relationships/hyperlink" Target="https://github.com/rustemd02/URMAN/blob/254afa7ee7f0f47bea555c633e03985903a6de27/game/scenes/full_game.tscn" TargetMode="External"/><Relationship Id="rId21" Type="http://schemas.openxmlformats.org/officeDocument/2006/relationships/hyperlink" Target="https://github.com/rustemd02/URMAN/blob/254afa7ee7f0f47bea555c633e03985903a6de27/game/scripts/Main.cs" TargetMode="External"/><Relationship Id="rId22" Type="http://schemas.openxmlformats.org/officeDocument/2006/relationships/hyperlink" Target="https://github.com/rustemd02/URMAN/blob/254afa7ee7f0f47bea555c633e03985903a6de27/game/scripts/RuntimeBridge.cs" TargetMode="External"/><Relationship Id="rId23" Type="http://schemas.openxmlformats.org/officeDocument/2006/relationships/hyperlink" Target="https://github.com/rustemd02/URMAN/blob/254afa7ee7f0f47bea555c633e03985903a6de27/game/scripts/MainMenuUi.cs" TargetMode="External"/><Relationship Id="rId24" Type="http://schemas.openxmlformats.org/officeDocument/2006/relationships/hyperlink" Target="https://github.com/rustemd02/URMAN/blob/254afa7ee7f0f47bea555c633e03985903a6de27/game/scripts/JournalUi.cs" TargetMode="External"/><Relationship Id="rId25" Type="http://schemas.openxmlformats.org/officeDocument/2006/relationships/hyperlink" Target="https://github.com/rustemd02/URMAN/blob/254afa7ee7f0f47bea555c633e03985903a6de27/game/scripts/InteractionTarget.cs" TargetMode="External"/><Relationship Id="rId26" Type="http://schemas.openxmlformats.org/officeDocument/2006/relationships/hyperlink" Target="https://github.com/rustemd02/URMAN/blob/254afa7ee7f0f47bea555c633e03985903a6de27/game/export_presets.cfg" TargetMode="External"/><Relationship Id="rId27" Type="http://schemas.openxmlformats.org/officeDocument/2006/relationships/hyperlink" Target="https://github.com/rustemd02/URMAN/blob/254afa7ee7f0f47bea555c633e03985903a6de27/content/campaigns/urman.fullgame/campaign.json" TargetMode="External"/><Relationship Id="rId28" Type="http://schemas.openxmlformats.org/officeDocument/2006/relationships/hyperlink" Target="https://github.com/rustemd02/URMAN/blob/254afa7ee7f0f47bea555c633e03985903a6de27/evidence/PW-003/source_scope_receipt.json" TargetMode="External"/><Relationship Id="rId29" Type="http://schemas.openxmlformats.org/officeDocument/2006/relationships/hyperlink" Target="https://github.com/rustemd02/URMAN/blob/254afa7ee7f0f47bea555c633e03985903a6de27/docs/URMAN_PHOTOWORLDS_SPEC_2026-10-08/docs/04_ART_DIRECTION_RU.md" TargetMode="External"/><Relationship Id="rId30" Type="http://schemas.openxmlformats.org/officeDocument/2006/relationships/hyperlink" Target="https://github.com/rustemd02/URMAN/blob/254afa7ee7f0f47bea555c633e03985903a6de27/docs/URMAN_VISUAL_RESET_2026-10-07/REFERENCES_RU.md" TargetMode="External"/><Relationship Id="rId31" Type="http://schemas.openxmlformats.org/officeDocument/2006/relationships/hyperlink" Target="https://github.com/rustemd02/URMAN/blob/254afa7ee7f0f47bea555c633e03985903a6de27/docs/tasktracker/README.md" TargetMode="External"/><Relationship Id="rId32" Type="http://schemas.openxmlformats.org/officeDocument/2006/relationships/hyperlink" Target="https://github.com/rustemd02/URMAN/blob/254afa7ee7f0f47bea555c633e03985903a6de27/docs/tasktracker/TASKS.md" TargetMode="External"/><Relationship Id="rId33" Type="http://schemas.openxmlformats.org/officeDocument/2006/relationships/hyperlink" Target="https://github.com/rustemd02/URMAN/blob/254afa7ee7f0f47bea555c633e03985903a6de27/docs/tasktracker/07_full_game_integration_2026-10-08.md" TargetMode="External"/><Relationship Id="rId34" Type="http://schemas.openxmlformats.org/officeDocument/2006/relationships/hyperlink" Target="https://github.com/rustemd02/URMAN/blob/254afa7ee7f0f47bea555c633e03985903a6de27/game/scripts/SettingsUi.cs" TargetMode="External"/><Relationship Id="rId35" Type="http://schemas.openxmlformats.org/officeDocument/2006/relationships/hyperlink" Target="https://github.com/rustemd02/URMAN/blob/254afa7ee7f0f47bea555c633e03985903a6de27/docs/tasktracker/AGENT_CHAT.md" TargetMode="External"/><Relationship Id="rId36" Type="http://schemas.openxmlformats.org/officeDocument/2006/relationships/hyperlink" Target="https://github.com/rustemd02/URMAN/blob/254afa7ee7f0f47bea555c633e03985903a6de27/docs/urman_knowledge_base/execution_backlog.json" TargetMode="External"/><Relationship Id="rId37" Type="http://schemas.openxmlformats.org/officeDocument/2006/relationships/hyperlink" Target="https://www.mobiusdigitalgames.com/outer-wilds.html" TargetMode="External"/><Relationship Id="rId38" Type="http://schemas.openxmlformats.org/officeDocument/2006/relationships/hyperlink" Target="https://annapurnainteractive.com/games/gorogoa" TargetMode="External"/><Relationship Id="rId39" Type="http://schemas.openxmlformats.org/officeDocument/2006/relationships/hyperlink" Target="https://www.fireproofgames.com/games/theroomolds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УРМАН — Цельность игрового опыта и готовность полной кампании</dc:title>
  <dc:subject>Подробный аудит и документальная интеграция в единый таск-трекер</dc:subject>
  <dc:creator>УРМАН · проектный аудит</dc:creator>
  <cp:keywords>УРМАН, PhotoWorlds, аудит, игровой опыт, Codex, tasktracker</cp:keywords>
  <dc:description>Срез исходного аудита: 254afa7ee7f0f47bea555c633e03985903a6de27. Не является runtime-приёмкой.</dc:description>
  <cp:lastModifiedBy/>
  <cp:revision>1</cp:revision>
  <dcterms:created xsi:type="dcterms:W3CDTF">2013-12-23T23:15:00Z</dcterms:created>
  <dcterms:modified xsi:type="dcterms:W3CDTF">2013-12-23T23:15:00Z</dcterms:modified>
  <cp:category/>
</cp:coreProperties>
</file>