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t xml:space="preserve">DESIGN INTENT — Solar Siege</w:t>
      </w:r>
    </w:p>
    <w:p/>
    <w:p>
      <w:pPr>
        <w:pStyle w:val="Heading2"/>
      </w:pPr>
      <w:r>
        <w:t xml:space="preserve">Core Tension</w:t>
      </w:r>
    </w:p>
    <w:p>
      <w:r>
        <w:t xml:space="preserve">Solar Siege is a tower-defence game built on the legend of Archimedes defending Syracuse with focused sunlight. A single beam of light descends from the sun. The player splits it through a prism, then aims the resulting bands with mirrors to burn approaching warships. The raw sun beam is inert — a resource to be captured, not a weapon. Only light that has passed through the prism can deal damage or generate income.</w:t>
      </w:r>
    </w:p>
    <w:p/>
    <w:p>
      <w:r>
        <w:t xml:space="preserve">The central trade-off is attention allocation between two mutually exclusive uses of the same light. Beams aimed upward into the ship lanes destroy enemies and protect the city wall. Beams aimed downward onto altar zones generate the currencies needed for upgrades. No single beam path can serve both purposes simultaneously, because the prism sits between the ship lanes and the altar field. Every mirror the player rotates toward defence is a mirror not earning income, and vice versa.</w:t>
      </w:r>
    </w:p>
    <w:p/>
    <w:p>
      <w:pPr>
        <w:pStyle w:val="Heading2"/>
      </w:pPr>
      <w:r>
        <w:t xml:space="preserve">Economy</w:t>
      </w:r>
    </w:p>
    <w:p>
      <w:r>
        <w:t xml:space="preserve">Four altar zones (brass, bronze, silver, gold) sit below the city wall. Each produces a small passive trickle, but 80% of its output requires an active beam held on it. Continuous illumination triggers overheat after six seconds, halving efficiency until a ten-second cooldown completes. This prevents the degenerate strategy of parking a beam and forgetting it — the player must pulse beams across altars in rhythm while monitoring the battlefield above.</w:t>
      </w:r>
    </w:p>
    <w:p/>
    <w:p>
      <w:r>
        <w:t xml:space="preserve">Kill rewards provide supplementary income so the game never fully stalls if all beams are committed to defence. Upgrades (additional mirrors, higher prism tiers, priests for faith generation) cost specific currencies, creating a progression ladder that rewards balancing all four altar types rather than camping one.</w:t>
      </w:r>
    </w:p>
    <w:p/>
    <w:p>
      <w:pPr>
        <w:pStyle w:val="Heading2"/>
      </w:pPr>
      <w:r>
        <w:t xml:space="preserve">Optics as Gameplay</w:t>
      </w:r>
    </w:p>
    <w:p>
      <w:r>
        <w:t xml:space="preserve">The beam solver traces rays through a mirror-and-prism network each frame. Mirrors reflect; the prism splits the white beam into coloured bands whose count increases with tier (3 to 6). A synergy bonus rewards focusing multiple bands onto one target, scaled inversely with tier so that concentrated DPS remains constant regardless of band count. Heat accumulates on enemies under sustained fire and decays when the beam leaves, rewarding precise tracking over sweeping.</w:t>
      </w:r>
    </w:p>
    <w:p/>
    <w:p>
      <w:r>
        <w:t xml:space="preserve">Mirrors start vertical and inert. The player must actively rotate them to direct light into ship lanes. Without interaction, zero kills occur and the wall falls quickly. The intended steady state is to set flank mirrors on routine traffic, then spend freed attention cycling altars and managing priority targets. This creates a rhythm of setup, maintenance, and crisis response that scales with wave intensity.</w:t>
      </w:r>
    </w:p>
    <w:p/>
    <w:p>
      <w:pPr>
        <w:pStyle w:val="Heading2"/>
      </w:pPr>
      <w:r>
        <w:t xml:space="preserve">Technical Frame</w:t>
      </w:r>
    </w:p>
    <w:p>
      <w:r>
        <w:t xml:space="preserve">The build is a single index.html with Three.js vendored, zero network requests, and full offline play from file:// protocol. Audio is synthesized at runtime via WebAudio. An optional intro cinematic plays on supported devices with graceful fallback. A defeat cinematic plays once on first loss, skippable from the first frame. Total package size is under 3 MB.</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2026-08-25T00:50:36.946Z</dcterms:created>
  <dcterms:modified xsi:type="dcterms:W3CDTF">2026-08-25T00:50:36.947Z</dcterms:modified>
</cp:coreProperties>
</file>

<file path=docProps/custom.xml><?xml version="1.0" encoding="utf-8"?>
<Properties xmlns="http://schemas.openxmlformats.org/officeDocument/2006/custom-properties" xmlns:vt="http://schemas.openxmlformats.org/officeDocument/2006/docPropsVTypes"/>
</file>