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6"/>
          <w:szCs w:val="36"/>
        </w:rPr>
      </w:pPr>
      <w:r w:rsidDel="00000000" w:rsidR="00000000" w:rsidRPr="00000000">
        <w:rPr>
          <w:b w:val="1"/>
          <w:bCs w:val="1"/>
          <w:sz w:val="36"/>
          <w:szCs w:val="36"/>
          <w:rtl w:val="0"/>
        </w:rPr>
        <w:t xml:space="preserve">Dr. Hanif Kanjer: Shaping the Future of Business Leaders with Purpose, Passion, and Strategic Insight</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In the ever-evolving world of business and education, few individuals manage to bridge both domains with equal brilliance. Dr. Hanif Kanjer, Founder Director and Dean of Rustomjee Cambridge International School and Junior College, stands out as one such visionary. A dynamic leader, globally educated scholar, and passionate educator, Dr. Kanjer’s journey is a testament to the power of purpose-driven leadership.</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Holding an MBA from the prestigious London Business School, Europe’s top-ranked business institution, and a PhD in Management from the University of Mumbai, Dr. Kanjer has always believed that true education transcends borders. Selected for an elite exchange program at the Ivy League’s Amos Tuck School of Business, Dartmouth, USA, he was exposed early on to the world’s best minds in business thinking and innovation.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Dr. Kanjer’s early career was shaped by nearly a decade in the corporate world, working across continents with industry giants like Giordano Fashions, Business Consulting Group, Unilever Gulf, 3M, Ernst &amp; Young, and Infosys. His global consulting work took him to over 15 countries across North America, Europe, the Middle East, and Asia, where he contributed to business process reengineering, strategic turnarounds, and new market development.</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Yet, in 2002, he made a bold and inspiring choice to return to India and channel his global expertise into building institutions of excellence in education. </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From directing Rustomjee International School with 3,500 students to now leading a vibrant learning community of over 10,500 students, 425 teachers, and 180 staff, his leadership is both expansive and deeply personal.</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He went on to found the Rustomjee Cambridge International School in 2006, now a benchmark for international curriculum schools in India, and subsequently established Rustomjee Business School, which delivers corporate training and executive management programs.. His vision has always been to integrate world-class management education with grounded Indian realities, preparing students to think globally and act locally.</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A Master Trainer from Cambridge International, prolific writer, and speaker, Dr. Kanjer has contributed thought-provoking articles to Business Standard, Economic Times, Financial Express, and more. His first book, </w:t>
      </w:r>
      <w:r w:rsidDel="00000000" w:rsidR="00000000" w:rsidRPr="00000000">
        <w:rPr>
          <w:i w:val="1"/>
          <w:iCs w:val="1"/>
          <w:sz w:val="24"/>
          <w:szCs w:val="24"/>
          <w:rtl w:val="0"/>
        </w:rPr>
        <w:t xml:space="preserve">All the Right Answers</w:t>
      </w:r>
      <w:r w:rsidDel="00000000" w:rsidR="00000000" w:rsidRPr="00000000">
        <w:rPr>
          <w:sz w:val="24"/>
          <w:szCs w:val="24"/>
          <w:rtl w:val="0"/>
        </w:rPr>
        <w:t xml:space="preserve">, published by Macmillan in 2005, showcased his talent for breaking down complex business ideas into accessible insights. He has co-authored along with Professor Isaac Jacob and Dr Ranjan Chaudhuri the Indian adaptation of </w:t>
      </w:r>
      <w:r w:rsidDel="00000000" w:rsidR="00000000" w:rsidRPr="00000000">
        <w:rPr>
          <w:i w:val="1"/>
          <w:iCs w:val="1"/>
          <w:sz w:val="24"/>
          <w:szCs w:val="24"/>
          <w:rtl w:val="0"/>
        </w:rPr>
        <w:t xml:space="preserve">Strategic Management: Concepts and Cases, 18th Edition, </w:t>
      </w:r>
      <w:r w:rsidDel="00000000" w:rsidR="00000000" w:rsidRPr="00000000">
        <w:rPr>
          <w:sz w:val="24"/>
          <w:szCs w:val="24"/>
          <w:rtl w:val="0"/>
        </w:rPr>
        <w:t xml:space="preserve">written with renowned authors Dr. Fred David and Dr. Forest David.</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Indian adaptation contextualizes core strategy concepts with rich, real-world Indian business cases, making it an essential resource for students, educators, and business leaders alike. His contribution ensures that Indian learners not only understand global strategy frameworks but also apply them meaningfully in the Indian socio-economic and business environment.</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Outside the classroom, Dr. Kanjer is a man of many pursuits — from remodeling spaces for better space utilisation, to learning Tibetan yoga and salsa dancing, to penning poetry that won him the Editor’s Choice award in the UK, to teaching how to invest in the India stock markets. His life reflects a rare balance of intellect, creativity, and soul.</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In a world searching for authentic leadership and educational transformation, Dr. Hanif Kanjer stands as a beacon — reminding us that true impact is created when knowledge meets purpose, and strategy meets service.</w:t>
      </w:r>
    </w:p>
    <w:p w:rsidR="00000000" w:rsidDel="00000000" w:rsidP="00000000" w:rsidRDefault="00000000" w:rsidRPr="00000000" w14:paraId="0000000C">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