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DC3E7" w14:textId="77777777" w:rsidR="00724C03" w:rsidRDefault="00724C03" w:rsidP="00A96275">
      <w:pPr>
        <w:tabs>
          <w:tab w:val="center" w:pos="4677"/>
          <w:tab w:val="right" w:pos="9565"/>
        </w:tabs>
        <w:spacing w:before="12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812F31" wp14:editId="0AFC35BC">
            <wp:extent cx="1704975" cy="561975"/>
            <wp:effectExtent l="0" t="0" r="9525" b="9525"/>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975" cy="561975"/>
                    </a:xfrm>
                    <a:prstGeom prst="rect">
                      <a:avLst/>
                    </a:prstGeom>
                    <a:noFill/>
                    <a:ln>
                      <a:noFill/>
                    </a:ln>
                  </pic:spPr>
                </pic:pic>
              </a:graphicData>
            </a:graphic>
          </wp:inline>
        </w:drawing>
      </w:r>
    </w:p>
    <w:p w14:paraId="3AD16BD4" w14:textId="77777777" w:rsidR="00724C03" w:rsidRDefault="00724C03" w:rsidP="00724C03">
      <w:pPr>
        <w:tabs>
          <w:tab w:val="center" w:pos="4677"/>
          <w:tab w:val="right" w:pos="9355"/>
        </w:tabs>
        <w:spacing w:after="0" w:line="312"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МИНОБРНАУКИ РОССИИ</w:t>
      </w:r>
    </w:p>
    <w:p w14:paraId="0F22880C" w14:textId="77777777" w:rsidR="00724C03" w:rsidRDefault="00724C03" w:rsidP="00724C03">
      <w:pPr>
        <w:tabs>
          <w:tab w:val="center" w:pos="4677"/>
          <w:tab w:val="right" w:pos="9355"/>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федеральное государственное бюджетное образовательное учреждение</w:t>
      </w:r>
    </w:p>
    <w:p w14:paraId="3AC9FAA5" w14:textId="77777777" w:rsidR="00724C03" w:rsidRDefault="00724C03" w:rsidP="00724C03">
      <w:pPr>
        <w:tabs>
          <w:tab w:val="center" w:pos="4677"/>
          <w:tab w:val="right" w:pos="9355"/>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высшего образования</w:t>
      </w:r>
    </w:p>
    <w:p w14:paraId="71A14DF3"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«Новосибирский государственный университет экономики и управления «НИНХ»</w:t>
      </w:r>
    </w:p>
    <w:p w14:paraId="54386474"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(ФГБОУ ВО «НГУЭУ», НГУЭУ)</w:t>
      </w:r>
    </w:p>
    <w:p w14:paraId="127295AD"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sz w:val="24"/>
          <w:szCs w:val="24"/>
        </w:rPr>
      </w:pPr>
    </w:p>
    <w:p w14:paraId="50E4D807"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Кафедра финансового рынка и финансовых институтов</w:t>
      </w:r>
    </w:p>
    <w:p w14:paraId="764057A3"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sz w:val="24"/>
          <w:szCs w:val="24"/>
        </w:rPr>
      </w:pPr>
    </w:p>
    <w:tbl>
      <w:tblPr>
        <w:tblW w:w="10110" w:type="dxa"/>
        <w:tblInd w:w="34" w:type="dxa"/>
        <w:tblBorders>
          <w:insideH w:val="nil"/>
          <w:insideV w:val="nil"/>
        </w:tblBorders>
        <w:tblLayout w:type="fixed"/>
        <w:tblLook w:val="0400" w:firstRow="0" w:lastRow="0" w:firstColumn="0" w:lastColumn="0" w:noHBand="0" w:noVBand="1"/>
      </w:tblPr>
      <w:tblGrid>
        <w:gridCol w:w="6719"/>
        <w:gridCol w:w="3391"/>
      </w:tblGrid>
      <w:tr w:rsidR="00724C03" w14:paraId="698F137E" w14:textId="77777777" w:rsidTr="00724C03">
        <w:tc>
          <w:tcPr>
            <w:tcW w:w="6714" w:type="dxa"/>
            <w:tcBorders>
              <w:top w:val="nil"/>
              <w:left w:val="nil"/>
              <w:bottom w:val="nil"/>
              <w:right w:val="nil"/>
            </w:tcBorders>
          </w:tcPr>
          <w:p w14:paraId="1D6EF2EA" w14:textId="77777777" w:rsidR="00724C03" w:rsidRDefault="00724C03">
            <w:pPr>
              <w:tabs>
                <w:tab w:val="center" w:pos="4677"/>
                <w:tab w:val="right" w:pos="9531"/>
              </w:tabs>
              <w:rPr>
                <w:rFonts w:ascii="Times New Roman" w:eastAsia="Times New Roman" w:hAnsi="Times New Roman" w:cs="Times New Roman"/>
                <w:sz w:val="24"/>
                <w:szCs w:val="24"/>
                <w:highlight w:val="yellow"/>
              </w:rPr>
            </w:pPr>
          </w:p>
        </w:tc>
        <w:tc>
          <w:tcPr>
            <w:tcW w:w="3389" w:type="dxa"/>
            <w:tcBorders>
              <w:top w:val="nil"/>
              <w:left w:val="nil"/>
              <w:bottom w:val="nil"/>
              <w:right w:val="nil"/>
            </w:tcBorders>
          </w:tcPr>
          <w:p w14:paraId="4469C7A9" w14:textId="77777777" w:rsidR="00724C03" w:rsidRDefault="00724C03">
            <w:pPr>
              <w:tabs>
                <w:tab w:val="center" w:pos="4677"/>
                <w:tab w:val="right" w:pos="9531"/>
              </w:tabs>
              <w:rPr>
                <w:rFonts w:ascii="Times New Roman" w:eastAsia="Times New Roman" w:hAnsi="Times New Roman" w:cs="Times New Roman"/>
                <w:sz w:val="24"/>
                <w:szCs w:val="24"/>
              </w:rPr>
            </w:pPr>
          </w:p>
          <w:p w14:paraId="291D7144" w14:textId="77777777" w:rsidR="00724C03" w:rsidRDefault="00724C03">
            <w:pPr>
              <w:tabs>
                <w:tab w:val="center" w:pos="4677"/>
                <w:tab w:val="right" w:pos="9531"/>
              </w:tabs>
              <w:rPr>
                <w:rFonts w:ascii="Times New Roman" w:eastAsia="Times New Roman" w:hAnsi="Times New Roman" w:cs="Times New Roman"/>
                <w:sz w:val="24"/>
                <w:szCs w:val="24"/>
              </w:rPr>
            </w:pPr>
            <w:r>
              <w:rPr>
                <w:rFonts w:ascii="Times New Roman" w:eastAsia="Times New Roman" w:hAnsi="Times New Roman" w:cs="Times New Roman"/>
                <w:sz w:val="24"/>
                <w:szCs w:val="24"/>
              </w:rPr>
              <w:t>К  ЗАЩИТЕ</w:t>
            </w:r>
          </w:p>
        </w:tc>
      </w:tr>
      <w:tr w:rsidR="00724C03" w14:paraId="69D55E5D" w14:textId="77777777" w:rsidTr="00724C03">
        <w:tc>
          <w:tcPr>
            <w:tcW w:w="6714" w:type="dxa"/>
            <w:tcBorders>
              <w:top w:val="nil"/>
              <w:left w:val="nil"/>
              <w:bottom w:val="nil"/>
              <w:right w:val="nil"/>
            </w:tcBorders>
          </w:tcPr>
          <w:p w14:paraId="30EBC827" w14:textId="77777777" w:rsidR="00724C03" w:rsidRDefault="00724C03">
            <w:pPr>
              <w:tabs>
                <w:tab w:val="center" w:pos="4677"/>
                <w:tab w:val="right" w:pos="9531"/>
              </w:tabs>
              <w:rPr>
                <w:rFonts w:ascii="Times New Roman" w:eastAsia="Times New Roman" w:hAnsi="Times New Roman" w:cs="Times New Roman"/>
                <w:sz w:val="24"/>
                <w:szCs w:val="24"/>
                <w:highlight w:val="yellow"/>
              </w:rPr>
            </w:pPr>
          </w:p>
        </w:tc>
        <w:tc>
          <w:tcPr>
            <w:tcW w:w="3389" w:type="dxa"/>
            <w:tcBorders>
              <w:top w:val="nil"/>
              <w:left w:val="nil"/>
              <w:bottom w:val="nil"/>
              <w:right w:val="nil"/>
            </w:tcBorders>
            <w:hideMark/>
          </w:tcPr>
          <w:p w14:paraId="606A51EA" w14:textId="77777777" w:rsidR="00724C03" w:rsidRDefault="00724C03">
            <w:pPr>
              <w:tabs>
                <w:tab w:val="center" w:pos="4677"/>
                <w:tab w:val="right" w:pos="9531"/>
              </w:tabs>
              <w:rPr>
                <w:rFonts w:ascii="Times New Roman" w:eastAsia="Times New Roman" w:hAnsi="Times New Roman" w:cs="Times New Roman"/>
                <w:sz w:val="24"/>
                <w:szCs w:val="24"/>
              </w:rPr>
            </w:pPr>
            <w:r>
              <w:rPr>
                <w:rFonts w:ascii="Times New Roman" w:eastAsia="Times New Roman" w:hAnsi="Times New Roman" w:cs="Times New Roman"/>
                <w:sz w:val="24"/>
                <w:szCs w:val="24"/>
              </w:rPr>
              <w:t>Проректор по учебной работе</w:t>
            </w:r>
          </w:p>
        </w:tc>
      </w:tr>
      <w:tr w:rsidR="00724C03" w14:paraId="46C3BC7B" w14:textId="77777777" w:rsidTr="00724C03">
        <w:tc>
          <w:tcPr>
            <w:tcW w:w="6714" w:type="dxa"/>
            <w:tcBorders>
              <w:top w:val="nil"/>
              <w:left w:val="nil"/>
              <w:bottom w:val="nil"/>
              <w:right w:val="nil"/>
            </w:tcBorders>
          </w:tcPr>
          <w:p w14:paraId="39920641" w14:textId="77777777" w:rsidR="00724C03" w:rsidRDefault="00724C03">
            <w:pPr>
              <w:tabs>
                <w:tab w:val="center" w:pos="4677"/>
                <w:tab w:val="right" w:pos="9531"/>
              </w:tabs>
              <w:rPr>
                <w:rFonts w:ascii="Times New Roman" w:eastAsia="Times New Roman" w:hAnsi="Times New Roman" w:cs="Times New Roman"/>
                <w:sz w:val="24"/>
                <w:szCs w:val="24"/>
                <w:highlight w:val="yellow"/>
              </w:rPr>
            </w:pPr>
          </w:p>
        </w:tc>
        <w:tc>
          <w:tcPr>
            <w:tcW w:w="3389" w:type="dxa"/>
            <w:tcBorders>
              <w:top w:val="nil"/>
              <w:left w:val="nil"/>
              <w:bottom w:val="nil"/>
              <w:right w:val="nil"/>
            </w:tcBorders>
            <w:hideMark/>
          </w:tcPr>
          <w:p w14:paraId="3206B7BE" w14:textId="77777777" w:rsidR="00724C03" w:rsidRDefault="00724C03">
            <w:pPr>
              <w:tabs>
                <w:tab w:val="center" w:pos="4677"/>
                <w:tab w:val="right" w:pos="9531"/>
              </w:tabs>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w:t>
            </w:r>
            <w:proofErr w:type="spellStart"/>
            <w:r>
              <w:rPr>
                <w:rFonts w:ascii="Times New Roman" w:eastAsia="Times New Roman" w:hAnsi="Times New Roman" w:cs="Times New Roman"/>
                <w:sz w:val="24"/>
                <w:szCs w:val="24"/>
              </w:rPr>
              <w:t>З.В.Родионова</w:t>
            </w:r>
            <w:proofErr w:type="spellEnd"/>
          </w:p>
        </w:tc>
      </w:tr>
      <w:tr w:rsidR="00724C03" w14:paraId="3CD339E0" w14:textId="77777777" w:rsidTr="00724C03">
        <w:tc>
          <w:tcPr>
            <w:tcW w:w="6714" w:type="dxa"/>
            <w:tcBorders>
              <w:top w:val="nil"/>
              <w:left w:val="nil"/>
              <w:bottom w:val="nil"/>
              <w:right w:val="nil"/>
            </w:tcBorders>
          </w:tcPr>
          <w:p w14:paraId="5E2286F6" w14:textId="77777777" w:rsidR="00724C03" w:rsidRDefault="00724C03">
            <w:pPr>
              <w:tabs>
                <w:tab w:val="center" w:pos="4677"/>
                <w:tab w:val="right" w:pos="9531"/>
              </w:tabs>
              <w:rPr>
                <w:rFonts w:ascii="Times New Roman" w:eastAsia="Times New Roman" w:hAnsi="Times New Roman" w:cs="Times New Roman"/>
                <w:sz w:val="24"/>
                <w:szCs w:val="24"/>
                <w:highlight w:val="yellow"/>
              </w:rPr>
            </w:pPr>
          </w:p>
        </w:tc>
        <w:tc>
          <w:tcPr>
            <w:tcW w:w="3389" w:type="dxa"/>
            <w:tcBorders>
              <w:top w:val="nil"/>
              <w:left w:val="nil"/>
              <w:bottom w:val="nil"/>
              <w:right w:val="nil"/>
            </w:tcBorders>
            <w:hideMark/>
          </w:tcPr>
          <w:p w14:paraId="6DA061C2" w14:textId="77777777" w:rsidR="00724C03" w:rsidRDefault="00724C03">
            <w:pPr>
              <w:tabs>
                <w:tab w:val="center" w:pos="4677"/>
                <w:tab w:val="right" w:pos="9531"/>
              </w:tabs>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  20 ___  г.</w:t>
            </w:r>
          </w:p>
        </w:tc>
      </w:tr>
      <w:tr w:rsidR="00724C03" w14:paraId="31388EFF" w14:textId="77777777" w:rsidTr="00724C03">
        <w:tc>
          <w:tcPr>
            <w:tcW w:w="6714" w:type="dxa"/>
            <w:tcBorders>
              <w:top w:val="nil"/>
              <w:left w:val="nil"/>
              <w:bottom w:val="nil"/>
              <w:right w:val="nil"/>
            </w:tcBorders>
          </w:tcPr>
          <w:p w14:paraId="0E601D85" w14:textId="77777777" w:rsidR="00724C03" w:rsidRDefault="00724C03">
            <w:pPr>
              <w:tabs>
                <w:tab w:val="center" w:pos="4677"/>
                <w:tab w:val="right" w:pos="9531"/>
              </w:tabs>
              <w:rPr>
                <w:rFonts w:ascii="Times New Roman" w:eastAsia="Times New Roman" w:hAnsi="Times New Roman" w:cs="Times New Roman"/>
                <w:sz w:val="24"/>
                <w:szCs w:val="24"/>
              </w:rPr>
            </w:pPr>
          </w:p>
        </w:tc>
        <w:tc>
          <w:tcPr>
            <w:tcW w:w="3389" w:type="dxa"/>
            <w:tcBorders>
              <w:top w:val="nil"/>
              <w:left w:val="nil"/>
              <w:bottom w:val="nil"/>
              <w:right w:val="nil"/>
            </w:tcBorders>
          </w:tcPr>
          <w:p w14:paraId="18593450" w14:textId="77777777" w:rsidR="00724C03" w:rsidRDefault="00724C03">
            <w:pPr>
              <w:tabs>
                <w:tab w:val="center" w:pos="4677"/>
                <w:tab w:val="right" w:pos="9531"/>
              </w:tabs>
              <w:rPr>
                <w:rFonts w:ascii="Times New Roman" w:eastAsia="Times New Roman" w:hAnsi="Times New Roman" w:cs="Times New Roman"/>
                <w:sz w:val="24"/>
                <w:szCs w:val="24"/>
              </w:rPr>
            </w:pPr>
          </w:p>
        </w:tc>
      </w:tr>
    </w:tbl>
    <w:p w14:paraId="61D28D5F" w14:textId="77777777" w:rsidR="00724C03" w:rsidRDefault="00724C03" w:rsidP="00724C03">
      <w:pPr>
        <w:widowControl w:val="0"/>
        <w:spacing w:after="0" w:line="240" w:lineRule="auto"/>
        <w:jc w:val="center"/>
        <w:rPr>
          <w:rFonts w:ascii="Times New Roman" w:eastAsia="Times New Roman" w:hAnsi="Times New Roman" w:cs="Times New Roman"/>
          <w:b/>
          <w:sz w:val="24"/>
          <w:szCs w:val="24"/>
        </w:rPr>
      </w:pPr>
    </w:p>
    <w:p w14:paraId="65867350" w14:textId="77777777" w:rsidR="00724C03" w:rsidRDefault="00724C03" w:rsidP="00724C03">
      <w:pPr>
        <w:widowControl w:val="0"/>
        <w:spacing w:after="0" w:line="240" w:lineRule="auto"/>
        <w:jc w:val="center"/>
        <w:rPr>
          <w:rFonts w:ascii="Times New Roman" w:eastAsia="Times New Roman" w:hAnsi="Times New Roman" w:cs="Times New Roman"/>
          <w:b/>
          <w:sz w:val="24"/>
          <w:szCs w:val="24"/>
          <w:highlight w:val="green"/>
        </w:rPr>
      </w:pPr>
      <w:r>
        <w:rPr>
          <w:rFonts w:ascii="Times New Roman" w:eastAsia="Times New Roman" w:hAnsi="Times New Roman" w:cs="Times New Roman"/>
          <w:b/>
          <w:sz w:val="24"/>
          <w:szCs w:val="24"/>
        </w:rPr>
        <w:t>ВЫПУСКНАЯ КВАЛИФИКАЦИОННАЯ РАБОТА</w:t>
      </w:r>
    </w:p>
    <w:p w14:paraId="7202C34A" w14:textId="77777777" w:rsidR="00724C03" w:rsidRDefault="00724C03" w:rsidP="00724C03">
      <w:pPr>
        <w:keepNext/>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(ДИПЛОМНАЯ РАБОТА)</w:t>
      </w:r>
    </w:p>
    <w:p w14:paraId="6F0AD80E" w14:textId="77777777" w:rsidR="00724C03" w:rsidRDefault="00724C03" w:rsidP="00724C03">
      <w:pPr>
        <w:widowControl w:val="0"/>
        <w:spacing w:after="0" w:line="240" w:lineRule="auto"/>
        <w:jc w:val="center"/>
        <w:rPr>
          <w:rFonts w:ascii="Times New Roman" w:eastAsia="Times New Roman" w:hAnsi="Times New Roman" w:cs="Times New Roman"/>
          <w:sz w:val="24"/>
          <w:szCs w:val="24"/>
        </w:rPr>
      </w:pPr>
    </w:p>
    <w:p w14:paraId="0E0F79C4" w14:textId="77777777" w:rsidR="00724C03" w:rsidRDefault="00724C03" w:rsidP="00724C03">
      <w:pPr>
        <w:widowControl w:val="0"/>
        <w:spacing w:after="0" w:line="240" w:lineRule="auto"/>
        <w:jc w:val="center"/>
        <w:rPr>
          <w:rFonts w:ascii="Times New Roman" w:eastAsia="Times New Roman" w:hAnsi="Times New Roman" w:cs="Times New Roman"/>
          <w:sz w:val="24"/>
          <w:szCs w:val="24"/>
        </w:rPr>
      </w:pPr>
    </w:p>
    <w:tbl>
      <w:tblPr>
        <w:tblW w:w="10140" w:type="dxa"/>
        <w:tblLayout w:type="fixed"/>
        <w:tblLook w:val="0400" w:firstRow="0" w:lastRow="0" w:firstColumn="0" w:lastColumn="0" w:noHBand="0" w:noVBand="1"/>
      </w:tblPr>
      <w:tblGrid>
        <w:gridCol w:w="3321"/>
        <w:gridCol w:w="3598"/>
        <w:gridCol w:w="3221"/>
      </w:tblGrid>
      <w:tr w:rsidR="00724C03" w14:paraId="742C402D" w14:textId="77777777" w:rsidTr="00724C03">
        <w:trPr>
          <w:trHeight w:val="461"/>
        </w:trPr>
        <w:tc>
          <w:tcPr>
            <w:tcW w:w="10137" w:type="dxa"/>
            <w:gridSpan w:val="3"/>
            <w:hideMark/>
          </w:tcPr>
          <w:p w14:paraId="02BEFE3E" w14:textId="77777777" w:rsidR="00724C03" w:rsidRDefault="00724C03">
            <w:pPr>
              <w:widowControl w:val="0"/>
              <w:spacing w:after="0"/>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6"/>
                <w:szCs w:val="26"/>
                <w:highlight w:val="white"/>
              </w:rPr>
              <w:t>Банковские карты в современной системе обслуживания клиентов</w:t>
            </w:r>
          </w:p>
        </w:tc>
      </w:tr>
      <w:tr w:rsidR="00724C03" w14:paraId="7EC2EF73" w14:textId="77777777" w:rsidTr="00724C03">
        <w:tc>
          <w:tcPr>
            <w:tcW w:w="10137" w:type="dxa"/>
            <w:gridSpan w:val="3"/>
          </w:tcPr>
          <w:p w14:paraId="60A6EC45" w14:textId="77777777" w:rsidR="00724C03" w:rsidRDefault="00724C03">
            <w:pPr>
              <w:widowControl w:val="0"/>
              <w:spacing w:after="0" w:line="240" w:lineRule="auto"/>
              <w:jc w:val="center"/>
              <w:rPr>
                <w:rFonts w:ascii="Times New Roman" w:eastAsia="Times New Roman" w:hAnsi="Times New Roman" w:cs="Times New Roman"/>
                <w:b/>
                <w:sz w:val="24"/>
                <w:szCs w:val="24"/>
                <w:highlight w:val="yellow"/>
              </w:rPr>
            </w:pPr>
          </w:p>
        </w:tc>
      </w:tr>
      <w:tr w:rsidR="00724C03" w14:paraId="2C6BC307" w14:textId="77777777" w:rsidTr="00724C03">
        <w:tc>
          <w:tcPr>
            <w:tcW w:w="10137" w:type="dxa"/>
            <w:gridSpan w:val="3"/>
          </w:tcPr>
          <w:p w14:paraId="17690D8F" w14:textId="77777777" w:rsidR="00724C03" w:rsidRDefault="00724C03">
            <w:pPr>
              <w:widowControl w:val="0"/>
              <w:spacing w:after="0" w:line="240" w:lineRule="auto"/>
              <w:jc w:val="center"/>
              <w:rPr>
                <w:rFonts w:ascii="Times New Roman" w:eastAsia="Times New Roman" w:hAnsi="Times New Roman" w:cs="Times New Roman"/>
                <w:b/>
                <w:sz w:val="24"/>
                <w:szCs w:val="24"/>
              </w:rPr>
            </w:pPr>
          </w:p>
          <w:p w14:paraId="3439E750" w14:textId="77777777" w:rsidR="00724C03" w:rsidRDefault="00724C03">
            <w:pPr>
              <w:widowControl w:val="0"/>
              <w:spacing w:after="0" w:line="240" w:lineRule="auto"/>
              <w:jc w:val="center"/>
              <w:rPr>
                <w:rFonts w:ascii="Times New Roman" w:eastAsia="Times New Roman" w:hAnsi="Times New Roman" w:cs="Times New Roman"/>
                <w:b/>
                <w:sz w:val="24"/>
                <w:szCs w:val="24"/>
              </w:rPr>
            </w:pPr>
          </w:p>
        </w:tc>
      </w:tr>
      <w:tr w:rsidR="00724C03" w14:paraId="7B1E2BD2" w14:textId="77777777" w:rsidTr="00724C03">
        <w:trPr>
          <w:trHeight w:val="483"/>
        </w:trPr>
        <w:tc>
          <w:tcPr>
            <w:tcW w:w="3320" w:type="dxa"/>
            <w:hideMark/>
          </w:tcPr>
          <w:p w14:paraId="3D25AAA7"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Специальность СПО:</w:t>
            </w:r>
          </w:p>
        </w:tc>
        <w:tc>
          <w:tcPr>
            <w:tcW w:w="6817" w:type="dxa"/>
            <w:gridSpan w:val="2"/>
            <w:vAlign w:val="center"/>
          </w:tcPr>
          <w:p w14:paraId="69108A9A" w14:textId="77777777" w:rsidR="00724C03" w:rsidRDefault="00724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38.02.07. Банковское дело</w:t>
            </w:r>
          </w:p>
          <w:p w14:paraId="3AA23027" w14:textId="77777777" w:rsidR="00724C03" w:rsidRDefault="00724C03">
            <w:pPr>
              <w:widowControl w:val="0"/>
              <w:spacing w:after="0" w:line="240" w:lineRule="auto"/>
              <w:rPr>
                <w:rFonts w:ascii="Times New Roman" w:eastAsia="Times New Roman" w:hAnsi="Times New Roman" w:cs="Times New Roman"/>
                <w:sz w:val="24"/>
                <w:szCs w:val="24"/>
              </w:rPr>
            </w:pPr>
          </w:p>
        </w:tc>
      </w:tr>
      <w:tr w:rsidR="00724C03" w14:paraId="283775CE" w14:textId="77777777" w:rsidTr="00724C03">
        <w:tc>
          <w:tcPr>
            <w:tcW w:w="3320" w:type="dxa"/>
            <w:hideMark/>
          </w:tcPr>
          <w:p w14:paraId="4F840775"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Исполнитель:</w:t>
            </w:r>
          </w:p>
          <w:p w14:paraId="171EEA33"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студент(ка) гр. _____</w:t>
            </w:r>
          </w:p>
        </w:tc>
        <w:tc>
          <w:tcPr>
            <w:tcW w:w="3597" w:type="dxa"/>
            <w:tcBorders>
              <w:top w:val="nil"/>
              <w:left w:val="nil"/>
              <w:bottom w:val="single" w:sz="4" w:space="0" w:color="000000"/>
              <w:right w:val="nil"/>
            </w:tcBorders>
            <w:vAlign w:val="bottom"/>
          </w:tcPr>
          <w:p w14:paraId="180B6013" w14:textId="77777777" w:rsidR="00724C03" w:rsidRDefault="00724C03">
            <w:pPr>
              <w:widowControl w:val="0"/>
              <w:spacing w:after="0" w:line="240" w:lineRule="auto"/>
              <w:jc w:val="center"/>
              <w:rPr>
                <w:rFonts w:ascii="Times New Roman" w:eastAsia="Times New Roman" w:hAnsi="Times New Roman" w:cs="Times New Roman"/>
                <w:sz w:val="24"/>
                <w:szCs w:val="24"/>
              </w:rPr>
            </w:pPr>
          </w:p>
        </w:tc>
        <w:tc>
          <w:tcPr>
            <w:tcW w:w="3220" w:type="dxa"/>
            <w:vAlign w:val="bottom"/>
            <w:hideMark/>
          </w:tcPr>
          <w:p w14:paraId="07717F90" w14:textId="6AE7E5B3" w:rsidR="00724C03" w:rsidRDefault="00981CF7">
            <w:pPr>
              <w:widowControl w:val="0"/>
              <w:spacing w:after="0" w:line="240" w:lineRule="auto"/>
              <w:jc w:val="center"/>
              <w:rPr>
                <w:rFonts w:ascii="Times New Roman" w:eastAsia="Times New Roman" w:hAnsi="Times New Roman" w:cs="Times New Roman"/>
                <w:sz w:val="24"/>
                <w:szCs w:val="24"/>
                <w:highlight w:val="white"/>
              </w:rPr>
            </w:pPr>
            <w:proofErr w:type="spellStart"/>
            <w:r>
              <w:rPr>
                <w:rFonts w:ascii="Roboto" w:hAnsi="Roboto"/>
                <w:color w:val="000000"/>
                <w:sz w:val="20"/>
                <w:szCs w:val="20"/>
                <w:shd w:val="clear" w:color="auto" w:fill="FFFFFF"/>
              </w:rPr>
              <w:t>Ульберт</w:t>
            </w:r>
            <w:proofErr w:type="spellEnd"/>
            <w:r>
              <w:rPr>
                <w:rFonts w:ascii="Roboto" w:hAnsi="Roboto"/>
                <w:color w:val="000000"/>
                <w:sz w:val="20"/>
                <w:szCs w:val="20"/>
                <w:shd w:val="clear" w:color="auto" w:fill="FFFFFF"/>
              </w:rPr>
              <w:t xml:space="preserve"> И</w:t>
            </w:r>
            <w:r>
              <w:rPr>
                <w:rFonts w:ascii="Roboto" w:hAnsi="Roboto"/>
                <w:color w:val="000000"/>
                <w:sz w:val="20"/>
                <w:szCs w:val="20"/>
                <w:shd w:val="clear" w:color="auto" w:fill="FFFFFF"/>
              </w:rPr>
              <w:t>. А</w:t>
            </w:r>
          </w:p>
        </w:tc>
      </w:tr>
      <w:tr w:rsidR="00724C03" w14:paraId="3E256EDB" w14:textId="77777777" w:rsidTr="00724C03">
        <w:tc>
          <w:tcPr>
            <w:tcW w:w="3320" w:type="dxa"/>
          </w:tcPr>
          <w:p w14:paraId="72AF260A" w14:textId="77777777" w:rsidR="00724C03" w:rsidRDefault="00724C03">
            <w:pPr>
              <w:widowControl w:val="0"/>
              <w:spacing w:after="0" w:line="240" w:lineRule="auto"/>
              <w:jc w:val="center"/>
              <w:rPr>
                <w:rFonts w:ascii="Times New Roman" w:eastAsia="Times New Roman" w:hAnsi="Times New Roman" w:cs="Times New Roman"/>
                <w:sz w:val="24"/>
                <w:szCs w:val="24"/>
              </w:rPr>
            </w:pPr>
          </w:p>
        </w:tc>
        <w:tc>
          <w:tcPr>
            <w:tcW w:w="3597" w:type="dxa"/>
            <w:tcBorders>
              <w:top w:val="single" w:sz="4" w:space="0" w:color="000000"/>
              <w:left w:val="nil"/>
              <w:bottom w:val="nil"/>
              <w:right w:val="nil"/>
            </w:tcBorders>
            <w:hideMark/>
          </w:tcPr>
          <w:p w14:paraId="44535567" w14:textId="77777777" w:rsidR="00724C03" w:rsidRDefault="00724C03">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дата</w:t>
            </w:r>
          </w:p>
        </w:tc>
        <w:tc>
          <w:tcPr>
            <w:tcW w:w="3220" w:type="dxa"/>
          </w:tcPr>
          <w:p w14:paraId="4C002F5A" w14:textId="77777777" w:rsidR="00724C03" w:rsidRDefault="00724C03">
            <w:pPr>
              <w:widowControl w:val="0"/>
              <w:spacing w:after="0" w:line="240" w:lineRule="auto"/>
              <w:jc w:val="center"/>
              <w:rPr>
                <w:rFonts w:ascii="Times New Roman" w:eastAsia="Times New Roman" w:hAnsi="Times New Roman" w:cs="Times New Roman"/>
                <w:sz w:val="24"/>
                <w:szCs w:val="24"/>
                <w:highlight w:val="white"/>
              </w:rPr>
            </w:pPr>
          </w:p>
        </w:tc>
      </w:tr>
      <w:tr w:rsidR="00724C03" w14:paraId="77F9D331" w14:textId="77777777" w:rsidTr="00724C03">
        <w:tc>
          <w:tcPr>
            <w:tcW w:w="3320" w:type="dxa"/>
            <w:hideMark/>
          </w:tcPr>
          <w:p w14:paraId="3D1A9542"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 ВКР:</w:t>
            </w:r>
          </w:p>
          <w:p w14:paraId="3FDCECAD"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Преподаватель</w:t>
            </w:r>
            <w:r>
              <w:rPr>
                <w:rFonts w:ascii="Times New Roman" w:eastAsia="Times New Roman" w:hAnsi="Times New Roman" w:cs="Times New Roman"/>
                <w:sz w:val="24"/>
                <w:szCs w:val="24"/>
                <w:highlight w:val="yellow"/>
              </w:rPr>
              <w:t xml:space="preserve"> </w:t>
            </w:r>
          </w:p>
        </w:tc>
        <w:tc>
          <w:tcPr>
            <w:tcW w:w="3597" w:type="dxa"/>
            <w:tcBorders>
              <w:top w:val="nil"/>
              <w:left w:val="nil"/>
              <w:bottom w:val="single" w:sz="4" w:space="0" w:color="000000"/>
              <w:right w:val="nil"/>
            </w:tcBorders>
            <w:vAlign w:val="bottom"/>
          </w:tcPr>
          <w:p w14:paraId="197091AD" w14:textId="77777777" w:rsidR="00724C03" w:rsidRDefault="00724C03">
            <w:pPr>
              <w:widowControl w:val="0"/>
              <w:spacing w:after="0" w:line="240" w:lineRule="auto"/>
              <w:jc w:val="center"/>
              <w:rPr>
                <w:rFonts w:ascii="Times New Roman" w:eastAsia="Times New Roman" w:hAnsi="Times New Roman" w:cs="Times New Roman"/>
                <w:sz w:val="20"/>
                <w:szCs w:val="20"/>
              </w:rPr>
            </w:pPr>
          </w:p>
        </w:tc>
        <w:tc>
          <w:tcPr>
            <w:tcW w:w="3220" w:type="dxa"/>
            <w:vAlign w:val="bottom"/>
            <w:hideMark/>
          </w:tcPr>
          <w:p w14:paraId="0E9151BF" w14:textId="6BDA7FA7" w:rsidR="00724C03" w:rsidRDefault="00981CF7">
            <w:pPr>
              <w:widowControl w:val="0"/>
              <w:spacing w:after="0" w:line="240" w:lineRule="auto"/>
              <w:jc w:val="center"/>
              <w:rPr>
                <w:rFonts w:ascii="Times New Roman" w:eastAsia="Times New Roman" w:hAnsi="Times New Roman" w:cs="Times New Roman"/>
                <w:sz w:val="24"/>
                <w:szCs w:val="24"/>
                <w:highlight w:val="white"/>
              </w:rPr>
            </w:pPr>
            <w:r>
              <w:rPr>
                <w:rFonts w:ascii="Roboto" w:hAnsi="Roboto"/>
                <w:color w:val="000000"/>
                <w:sz w:val="20"/>
                <w:szCs w:val="20"/>
                <w:shd w:val="clear" w:color="auto" w:fill="FFFFFF"/>
              </w:rPr>
              <w:t>Мельников В.С.</w:t>
            </w:r>
          </w:p>
        </w:tc>
      </w:tr>
      <w:tr w:rsidR="00724C03" w14:paraId="5FA4EA53" w14:textId="77777777" w:rsidTr="00724C03">
        <w:tc>
          <w:tcPr>
            <w:tcW w:w="3320" w:type="dxa"/>
          </w:tcPr>
          <w:p w14:paraId="4627F197" w14:textId="77777777" w:rsidR="00724C03" w:rsidRDefault="00724C03">
            <w:pPr>
              <w:widowControl w:val="0"/>
              <w:spacing w:after="0" w:line="240" w:lineRule="auto"/>
              <w:jc w:val="center"/>
              <w:rPr>
                <w:rFonts w:ascii="Times New Roman" w:eastAsia="Times New Roman" w:hAnsi="Times New Roman" w:cs="Times New Roman"/>
                <w:sz w:val="24"/>
                <w:szCs w:val="24"/>
              </w:rPr>
            </w:pPr>
          </w:p>
        </w:tc>
        <w:tc>
          <w:tcPr>
            <w:tcW w:w="3597" w:type="dxa"/>
            <w:tcBorders>
              <w:top w:val="single" w:sz="4" w:space="0" w:color="000000"/>
              <w:left w:val="nil"/>
              <w:bottom w:val="nil"/>
              <w:right w:val="nil"/>
            </w:tcBorders>
            <w:hideMark/>
          </w:tcPr>
          <w:p w14:paraId="056C1230" w14:textId="77777777" w:rsidR="00724C03" w:rsidRDefault="00724C03">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дата</w:t>
            </w:r>
          </w:p>
        </w:tc>
        <w:tc>
          <w:tcPr>
            <w:tcW w:w="3220" w:type="dxa"/>
          </w:tcPr>
          <w:p w14:paraId="1E02773C" w14:textId="77777777" w:rsidR="00724C03" w:rsidRDefault="00724C03">
            <w:pPr>
              <w:widowControl w:val="0"/>
              <w:spacing w:after="0" w:line="240" w:lineRule="auto"/>
              <w:jc w:val="center"/>
              <w:rPr>
                <w:rFonts w:ascii="Times New Roman" w:eastAsia="Times New Roman" w:hAnsi="Times New Roman" w:cs="Times New Roman"/>
                <w:sz w:val="24"/>
                <w:szCs w:val="24"/>
                <w:highlight w:val="white"/>
              </w:rPr>
            </w:pPr>
          </w:p>
        </w:tc>
      </w:tr>
      <w:tr w:rsidR="00724C03" w14:paraId="09BF4E3F" w14:textId="77777777" w:rsidTr="00724C03">
        <w:tc>
          <w:tcPr>
            <w:tcW w:w="3320" w:type="dxa"/>
            <w:hideMark/>
          </w:tcPr>
          <w:p w14:paraId="54BE4E77"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Консультант ВКР:</w:t>
            </w:r>
          </w:p>
          <w:p w14:paraId="23D4FCAE"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Преподаватель </w:t>
            </w:r>
          </w:p>
        </w:tc>
        <w:tc>
          <w:tcPr>
            <w:tcW w:w="3597" w:type="dxa"/>
            <w:tcBorders>
              <w:top w:val="nil"/>
              <w:left w:val="nil"/>
              <w:bottom w:val="single" w:sz="4" w:space="0" w:color="000000"/>
              <w:right w:val="nil"/>
            </w:tcBorders>
            <w:vAlign w:val="bottom"/>
          </w:tcPr>
          <w:p w14:paraId="3CEE63B2" w14:textId="77777777" w:rsidR="00724C03" w:rsidRDefault="00724C03">
            <w:pPr>
              <w:widowControl w:val="0"/>
              <w:spacing w:after="0" w:line="240" w:lineRule="auto"/>
              <w:jc w:val="center"/>
              <w:rPr>
                <w:rFonts w:ascii="Times New Roman" w:eastAsia="Times New Roman" w:hAnsi="Times New Roman" w:cs="Times New Roman"/>
                <w:sz w:val="20"/>
                <w:szCs w:val="20"/>
              </w:rPr>
            </w:pPr>
          </w:p>
        </w:tc>
        <w:tc>
          <w:tcPr>
            <w:tcW w:w="3220" w:type="dxa"/>
            <w:vAlign w:val="bottom"/>
            <w:hideMark/>
          </w:tcPr>
          <w:p w14:paraId="20737E41" w14:textId="3DF1D0E4" w:rsidR="00724C03" w:rsidRDefault="00981CF7">
            <w:pPr>
              <w:widowControl w:val="0"/>
              <w:spacing w:after="0" w:line="240" w:lineRule="auto"/>
              <w:jc w:val="center"/>
              <w:rPr>
                <w:rFonts w:ascii="Times New Roman" w:eastAsia="Times New Roman" w:hAnsi="Times New Roman" w:cs="Times New Roman"/>
                <w:sz w:val="24"/>
                <w:szCs w:val="24"/>
                <w:highlight w:val="white"/>
              </w:rPr>
            </w:pPr>
            <w:r>
              <w:rPr>
                <w:rFonts w:ascii="Roboto" w:hAnsi="Roboto"/>
                <w:color w:val="000000"/>
                <w:sz w:val="20"/>
                <w:szCs w:val="20"/>
                <w:shd w:val="clear" w:color="auto" w:fill="FFFFFF"/>
              </w:rPr>
              <w:t>Мельников В.С.</w:t>
            </w:r>
          </w:p>
        </w:tc>
      </w:tr>
      <w:tr w:rsidR="00724C03" w14:paraId="1B1E7E7F" w14:textId="77777777" w:rsidTr="00724C03">
        <w:tc>
          <w:tcPr>
            <w:tcW w:w="3320" w:type="dxa"/>
          </w:tcPr>
          <w:p w14:paraId="0B297712" w14:textId="77777777" w:rsidR="00724C03" w:rsidRDefault="00724C03">
            <w:pPr>
              <w:widowControl w:val="0"/>
              <w:spacing w:after="0" w:line="240" w:lineRule="auto"/>
              <w:rPr>
                <w:rFonts w:ascii="Times New Roman" w:eastAsia="Times New Roman" w:hAnsi="Times New Roman" w:cs="Times New Roman"/>
                <w:sz w:val="24"/>
                <w:szCs w:val="24"/>
              </w:rPr>
            </w:pPr>
          </w:p>
        </w:tc>
        <w:tc>
          <w:tcPr>
            <w:tcW w:w="3597" w:type="dxa"/>
            <w:tcBorders>
              <w:top w:val="single" w:sz="4" w:space="0" w:color="000000"/>
              <w:left w:val="nil"/>
              <w:bottom w:val="nil"/>
              <w:right w:val="nil"/>
            </w:tcBorders>
            <w:hideMark/>
          </w:tcPr>
          <w:p w14:paraId="50C99926" w14:textId="77777777" w:rsidR="00724C03" w:rsidRDefault="00724C03">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дата</w:t>
            </w:r>
          </w:p>
        </w:tc>
        <w:tc>
          <w:tcPr>
            <w:tcW w:w="3220" w:type="dxa"/>
          </w:tcPr>
          <w:p w14:paraId="610515B4" w14:textId="77777777" w:rsidR="00724C03" w:rsidRDefault="00724C03">
            <w:pPr>
              <w:widowControl w:val="0"/>
              <w:spacing w:after="0" w:line="240" w:lineRule="auto"/>
              <w:jc w:val="center"/>
              <w:rPr>
                <w:rFonts w:ascii="Times New Roman" w:eastAsia="Times New Roman" w:hAnsi="Times New Roman" w:cs="Times New Roman"/>
                <w:sz w:val="24"/>
                <w:szCs w:val="24"/>
                <w:highlight w:val="white"/>
              </w:rPr>
            </w:pPr>
          </w:p>
        </w:tc>
      </w:tr>
      <w:tr w:rsidR="00724C03" w14:paraId="49E01156" w14:textId="77777777" w:rsidTr="00724C03">
        <w:tc>
          <w:tcPr>
            <w:tcW w:w="3320" w:type="dxa"/>
          </w:tcPr>
          <w:p w14:paraId="7BE79B62" w14:textId="77777777" w:rsidR="00724C03" w:rsidRDefault="00724C03">
            <w:pPr>
              <w:widowControl w:val="0"/>
              <w:spacing w:after="0" w:line="240" w:lineRule="auto"/>
              <w:rPr>
                <w:rFonts w:ascii="Times New Roman" w:eastAsia="Times New Roman" w:hAnsi="Times New Roman" w:cs="Times New Roman"/>
                <w:sz w:val="24"/>
                <w:szCs w:val="24"/>
              </w:rPr>
            </w:pPr>
          </w:p>
          <w:p w14:paraId="7F410937" w14:textId="77777777" w:rsidR="00724C03" w:rsidRDefault="00724C03">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Нормоконтроль</w:t>
            </w:r>
            <w:proofErr w:type="spellEnd"/>
            <w:r>
              <w:rPr>
                <w:rFonts w:ascii="Times New Roman" w:eastAsia="Times New Roman" w:hAnsi="Times New Roman" w:cs="Times New Roman"/>
                <w:sz w:val="24"/>
                <w:szCs w:val="24"/>
              </w:rPr>
              <w:t xml:space="preserve"> пройден:</w:t>
            </w:r>
          </w:p>
          <w:p w14:paraId="7D0B84AE" w14:textId="77777777" w:rsidR="00724C03" w:rsidRDefault="00724C03">
            <w:pPr>
              <w:widowControl w:val="0"/>
              <w:spacing w:after="0" w:line="240" w:lineRule="auto"/>
              <w:rPr>
                <w:rFonts w:ascii="Times New Roman" w:eastAsia="Times New Roman" w:hAnsi="Times New Roman" w:cs="Times New Roman"/>
                <w:i/>
                <w:sz w:val="24"/>
                <w:szCs w:val="24"/>
              </w:rPr>
            </w:pPr>
          </w:p>
        </w:tc>
        <w:tc>
          <w:tcPr>
            <w:tcW w:w="3597" w:type="dxa"/>
            <w:tcBorders>
              <w:top w:val="nil"/>
              <w:left w:val="nil"/>
              <w:bottom w:val="single" w:sz="4" w:space="0" w:color="000000"/>
              <w:right w:val="nil"/>
            </w:tcBorders>
            <w:vAlign w:val="bottom"/>
          </w:tcPr>
          <w:p w14:paraId="3DEDF13C" w14:textId="77777777" w:rsidR="00724C03" w:rsidRDefault="00724C03">
            <w:pPr>
              <w:widowControl w:val="0"/>
              <w:spacing w:after="0" w:line="240" w:lineRule="auto"/>
              <w:jc w:val="center"/>
              <w:rPr>
                <w:rFonts w:ascii="Times New Roman" w:eastAsia="Times New Roman" w:hAnsi="Times New Roman" w:cs="Times New Roman"/>
                <w:sz w:val="20"/>
                <w:szCs w:val="20"/>
              </w:rPr>
            </w:pPr>
          </w:p>
        </w:tc>
        <w:tc>
          <w:tcPr>
            <w:tcW w:w="3220" w:type="dxa"/>
            <w:vAlign w:val="bottom"/>
            <w:hideMark/>
          </w:tcPr>
          <w:p w14:paraId="6C4C6588" w14:textId="68D3C525" w:rsidR="00724C03" w:rsidRDefault="00981CF7">
            <w:pPr>
              <w:widowControl w:val="0"/>
              <w:spacing w:after="0" w:line="240" w:lineRule="auto"/>
              <w:jc w:val="center"/>
              <w:rPr>
                <w:rFonts w:ascii="Times New Roman" w:eastAsia="Times New Roman" w:hAnsi="Times New Roman" w:cs="Times New Roman"/>
                <w:sz w:val="24"/>
                <w:szCs w:val="24"/>
                <w:highlight w:val="white"/>
              </w:rPr>
            </w:pPr>
            <w:r>
              <w:rPr>
                <w:rFonts w:ascii="Roboto" w:hAnsi="Roboto"/>
                <w:color w:val="000000"/>
                <w:sz w:val="20"/>
                <w:szCs w:val="20"/>
                <w:shd w:val="clear" w:color="auto" w:fill="FFFFFF"/>
              </w:rPr>
              <w:t>Мельников В.С.</w:t>
            </w:r>
          </w:p>
        </w:tc>
      </w:tr>
      <w:tr w:rsidR="00724C03" w14:paraId="6F2A9730" w14:textId="77777777" w:rsidTr="00724C03">
        <w:trPr>
          <w:trHeight w:val="199"/>
        </w:trPr>
        <w:tc>
          <w:tcPr>
            <w:tcW w:w="3320" w:type="dxa"/>
          </w:tcPr>
          <w:p w14:paraId="3405DEB1" w14:textId="77777777" w:rsidR="00724C03" w:rsidRDefault="00724C03">
            <w:pPr>
              <w:widowControl w:val="0"/>
              <w:spacing w:after="0" w:line="240" w:lineRule="auto"/>
              <w:jc w:val="center"/>
              <w:rPr>
                <w:rFonts w:ascii="Times New Roman" w:eastAsia="Times New Roman" w:hAnsi="Times New Roman" w:cs="Times New Roman"/>
                <w:sz w:val="24"/>
                <w:szCs w:val="24"/>
              </w:rPr>
            </w:pPr>
          </w:p>
        </w:tc>
        <w:tc>
          <w:tcPr>
            <w:tcW w:w="3597" w:type="dxa"/>
            <w:tcBorders>
              <w:top w:val="single" w:sz="4" w:space="0" w:color="000000"/>
              <w:left w:val="nil"/>
              <w:bottom w:val="nil"/>
              <w:right w:val="nil"/>
            </w:tcBorders>
            <w:hideMark/>
          </w:tcPr>
          <w:p w14:paraId="603D0CF5" w14:textId="77777777" w:rsidR="00724C03" w:rsidRDefault="00724C03">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дата</w:t>
            </w:r>
          </w:p>
        </w:tc>
        <w:tc>
          <w:tcPr>
            <w:tcW w:w="3220" w:type="dxa"/>
          </w:tcPr>
          <w:p w14:paraId="2126F8FC" w14:textId="77777777" w:rsidR="00724C03" w:rsidRDefault="00724C03">
            <w:pPr>
              <w:widowControl w:val="0"/>
              <w:spacing w:after="0" w:line="240" w:lineRule="auto"/>
              <w:jc w:val="center"/>
              <w:rPr>
                <w:rFonts w:ascii="Times New Roman" w:eastAsia="Times New Roman" w:hAnsi="Times New Roman" w:cs="Times New Roman"/>
                <w:sz w:val="24"/>
                <w:szCs w:val="24"/>
                <w:highlight w:val="white"/>
              </w:rPr>
            </w:pPr>
          </w:p>
        </w:tc>
      </w:tr>
      <w:tr w:rsidR="00724C03" w14:paraId="1BB59291" w14:textId="77777777" w:rsidTr="00724C03">
        <w:tc>
          <w:tcPr>
            <w:tcW w:w="3320" w:type="dxa"/>
            <w:hideMark/>
          </w:tcPr>
          <w:p w14:paraId="4FF6FCC1" w14:textId="77777777" w:rsidR="00724C03" w:rsidRDefault="00724C0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Заведующий кафедрой:</w:t>
            </w:r>
          </w:p>
          <w:p w14:paraId="514B5CBE" w14:textId="77777777" w:rsidR="00724C03" w:rsidRDefault="00724C03">
            <w:pPr>
              <w:widowControl w:val="0"/>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канд.экон</w:t>
            </w:r>
            <w:proofErr w:type="gramEnd"/>
            <w:r>
              <w:rPr>
                <w:rFonts w:ascii="Times New Roman" w:eastAsia="Times New Roman" w:hAnsi="Times New Roman" w:cs="Times New Roman"/>
                <w:sz w:val="24"/>
                <w:szCs w:val="24"/>
              </w:rPr>
              <w:t>.наук</w:t>
            </w:r>
            <w:proofErr w:type="spellEnd"/>
            <w:r>
              <w:rPr>
                <w:rFonts w:ascii="Times New Roman" w:eastAsia="Times New Roman" w:hAnsi="Times New Roman" w:cs="Times New Roman"/>
                <w:sz w:val="24"/>
                <w:szCs w:val="24"/>
              </w:rPr>
              <w:t>, доцент</w:t>
            </w:r>
          </w:p>
        </w:tc>
        <w:tc>
          <w:tcPr>
            <w:tcW w:w="3597" w:type="dxa"/>
            <w:tcBorders>
              <w:top w:val="nil"/>
              <w:left w:val="nil"/>
              <w:bottom w:val="single" w:sz="4" w:space="0" w:color="000000"/>
              <w:right w:val="nil"/>
            </w:tcBorders>
            <w:vAlign w:val="bottom"/>
          </w:tcPr>
          <w:p w14:paraId="5331BCB0" w14:textId="77777777" w:rsidR="00724C03" w:rsidRDefault="00724C03">
            <w:pPr>
              <w:widowControl w:val="0"/>
              <w:spacing w:after="0" w:line="240" w:lineRule="auto"/>
              <w:jc w:val="center"/>
              <w:rPr>
                <w:rFonts w:ascii="Times New Roman" w:eastAsia="Times New Roman" w:hAnsi="Times New Roman" w:cs="Times New Roman"/>
                <w:sz w:val="20"/>
                <w:szCs w:val="20"/>
              </w:rPr>
            </w:pPr>
          </w:p>
        </w:tc>
        <w:tc>
          <w:tcPr>
            <w:tcW w:w="3220" w:type="dxa"/>
            <w:vAlign w:val="bottom"/>
            <w:hideMark/>
          </w:tcPr>
          <w:p w14:paraId="362099B5" w14:textId="77777777" w:rsidR="00724C03" w:rsidRDefault="00724C0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Н.Г.</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Протас</w:t>
            </w:r>
          </w:p>
        </w:tc>
      </w:tr>
      <w:tr w:rsidR="00724C03" w14:paraId="0A39775A" w14:textId="77777777" w:rsidTr="00724C03">
        <w:tc>
          <w:tcPr>
            <w:tcW w:w="3320" w:type="dxa"/>
          </w:tcPr>
          <w:p w14:paraId="1FC4880A" w14:textId="77777777" w:rsidR="00724C03" w:rsidRDefault="00724C03">
            <w:pPr>
              <w:widowControl w:val="0"/>
              <w:spacing w:after="0" w:line="240" w:lineRule="auto"/>
              <w:jc w:val="center"/>
              <w:rPr>
                <w:rFonts w:ascii="Times New Roman" w:eastAsia="Times New Roman" w:hAnsi="Times New Roman" w:cs="Times New Roman"/>
                <w:sz w:val="24"/>
                <w:szCs w:val="24"/>
              </w:rPr>
            </w:pPr>
          </w:p>
        </w:tc>
        <w:tc>
          <w:tcPr>
            <w:tcW w:w="3597" w:type="dxa"/>
            <w:tcBorders>
              <w:top w:val="single" w:sz="4" w:space="0" w:color="000000"/>
              <w:left w:val="nil"/>
              <w:bottom w:val="nil"/>
              <w:right w:val="nil"/>
            </w:tcBorders>
            <w:hideMark/>
          </w:tcPr>
          <w:p w14:paraId="51A3A66C" w14:textId="77777777" w:rsidR="00724C03" w:rsidRDefault="00724C03">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дата</w:t>
            </w:r>
          </w:p>
        </w:tc>
        <w:tc>
          <w:tcPr>
            <w:tcW w:w="3220" w:type="dxa"/>
          </w:tcPr>
          <w:p w14:paraId="0E345F52" w14:textId="77777777" w:rsidR="00724C03" w:rsidRDefault="00724C03">
            <w:pPr>
              <w:widowControl w:val="0"/>
              <w:spacing w:after="0" w:line="240" w:lineRule="auto"/>
              <w:jc w:val="center"/>
              <w:rPr>
                <w:rFonts w:ascii="Times New Roman" w:eastAsia="Times New Roman" w:hAnsi="Times New Roman" w:cs="Times New Roman"/>
                <w:sz w:val="24"/>
                <w:szCs w:val="24"/>
              </w:rPr>
            </w:pPr>
          </w:p>
        </w:tc>
      </w:tr>
    </w:tbl>
    <w:p w14:paraId="59A471C3" w14:textId="77777777" w:rsidR="00724C03" w:rsidRDefault="00724C03" w:rsidP="00A96275">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Новосибирск 2022</w:t>
      </w:r>
    </w:p>
    <w:p w14:paraId="14AD3D47" w14:textId="77777777" w:rsidR="00724C03" w:rsidRDefault="00724C03" w:rsidP="00724C03">
      <w:pPr>
        <w:widowControl w:val="0"/>
        <w:spacing w:after="0" w:line="240" w:lineRule="auto"/>
        <w:rPr>
          <w:rFonts w:ascii="Times New Roman" w:eastAsia="Times New Roman" w:hAnsi="Times New Roman" w:cs="Times New Roman"/>
          <w:sz w:val="24"/>
          <w:szCs w:val="24"/>
        </w:rPr>
      </w:pPr>
      <w:r>
        <w:br w:type="page"/>
      </w:r>
      <w:r>
        <w:rPr>
          <w:rFonts w:ascii="Times New Roman" w:eastAsia="Times New Roman" w:hAnsi="Times New Roman" w:cs="Times New Roman"/>
          <w:sz w:val="24"/>
          <w:szCs w:val="24"/>
        </w:rPr>
        <w:lastRenderedPageBreak/>
        <w:t>Выпускная квалификационная работа</w:t>
      </w:r>
    </w:p>
    <w:p w14:paraId="551494CC" w14:textId="77777777" w:rsidR="00724C03" w:rsidRDefault="00724C03" w:rsidP="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(дипломная работа) вместе с приложениями</w:t>
      </w:r>
    </w:p>
    <w:p w14:paraId="119D454E" w14:textId="77777777" w:rsidR="00724C03" w:rsidRDefault="00724C03" w:rsidP="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выполнена на    </w:t>
      </w:r>
      <w:r w:rsidR="00FB4EF3">
        <w:rPr>
          <w:rFonts w:ascii="Times New Roman" w:eastAsia="Times New Roman" w:hAnsi="Times New Roman" w:cs="Times New Roman"/>
          <w:sz w:val="24"/>
          <w:szCs w:val="24"/>
          <w:highlight w:val="white"/>
        </w:rPr>
        <w:t>5</w:t>
      </w:r>
      <w:r w:rsidR="00FB4EF3">
        <w:rPr>
          <w:rFonts w:ascii="Times New Roman" w:eastAsia="Times New Roman" w:hAnsi="Times New Roman" w:cs="Times New Roman"/>
          <w:sz w:val="24"/>
          <w:szCs w:val="24"/>
          <w:highlight w:val="white"/>
          <w:lang w:val="en-US"/>
        </w:rPr>
        <w:t>4</w:t>
      </w:r>
      <w:r>
        <w:rPr>
          <w:rFonts w:ascii="Times New Roman" w:eastAsia="Times New Roman" w:hAnsi="Times New Roman" w:cs="Times New Roman"/>
          <w:sz w:val="24"/>
          <w:szCs w:val="24"/>
          <w:highlight w:val="white"/>
        </w:rPr>
        <w:t xml:space="preserve"> страницах</w:t>
      </w:r>
      <w:r>
        <w:rPr>
          <w:rFonts w:ascii="Times New Roman" w:eastAsia="Times New Roman" w:hAnsi="Times New Roman" w:cs="Times New Roman"/>
          <w:sz w:val="24"/>
          <w:szCs w:val="24"/>
        </w:rPr>
        <w:t xml:space="preserve"> </w:t>
      </w:r>
    </w:p>
    <w:p w14:paraId="59788A17" w14:textId="77777777" w:rsidR="00724C03" w:rsidRDefault="00724C03" w:rsidP="00724C03">
      <w:pPr>
        <w:widowControl w:val="0"/>
        <w:spacing w:after="0" w:line="240" w:lineRule="auto"/>
        <w:ind w:firstLine="709"/>
        <w:rPr>
          <w:rFonts w:ascii="Times New Roman" w:eastAsia="Times New Roman" w:hAnsi="Times New Roman" w:cs="Times New Roman"/>
          <w:sz w:val="24"/>
          <w:szCs w:val="24"/>
        </w:rPr>
      </w:pPr>
    </w:p>
    <w:p w14:paraId="00567C83" w14:textId="77777777" w:rsidR="00724C03" w:rsidRDefault="00724C03" w:rsidP="00724C03">
      <w:pPr>
        <w:widowControl w:val="0"/>
        <w:spacing w:after="0" w:line="240" w:lineRule="auto"/>
        <w:ind w:firstLine="709"/>
        <w:rPr>
          <w:rFonts w:ascii="Times New Roman" w:eastAsia="Times New Roman" w:hAnsi="Times New Roman" w:cs="Times New Roman"/>
          <w:sz w:val="24"/>
          <w:szCs w:val="24"/>
        </w:rPr>
      </w:pPr>
    </w:p>
    <w:tbl>
      <w:tblPr>
        <w:tblW w:w="5490" w:type="dxa"/>
        <w:tblLayout w:type="fixed"/>
        <w:tblLook w:val="0400" w:firstRow="0" w:lastRow="0" w:firstColumn="0" w:lastColumn="0" w:noHBand="0" w:noVBand="1"/>
      </w:tblPr>
      <w:tblGrid>
        <w:gridCol w:w="1949"/>
        <w:gridCol w:w="3541"/>
      </w:tblGrid>
      <w:tr w:rsidR="00724C03" w14:paraId="7F1A57AB" w14:textId="77777777" w:rsidTr="00724C03">
        <w:tc>
          <w:tcPr>
            <w:tcW w:w="1951" w:type="dxa"/>
            <w:hideMark/>
          </w:tcPr>
          <w:p w14:paraId="10F34D23"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Дата защиты:</w:t>
            </w:r>
          </w:p>
        </w:tc>
        <w:tc>
          <w:tcPr>
            <w:tcW w:w="3544" w:type="dxa"/>
            <w:tcBorders>
              <w:top w:val="nil"/>
              <w:left w:val="nil"/>
              <w:bottom w:val="single" w:sz="4" w:space="0" w:color="000000"/>
              <w:right w:val="nil"/>
            </w:tcBorders>
            <w:hideMark/>
          </w:tcPr>
          <w:p w14:paraId="60E2FD40" w14:textId="77777777" w:rsidR="00724C03" w:rsidRDefault="00724C03">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07.06.2022</w:t>
            </w:r>
          </w:p>
        </w:tc>
      </w:tr>
    </w:tbl>
    <w:p w14:paraId="30A24238" w14:textId="77777777" w:rsidR="00724C03" w:rsidRDefault="00724C03" w:rsidP="00724C03">
      <w:pPr>
        <w:widowControl w:val="0"/>
        <w:spacing w:after="0" w:line="240" w:lineRule="auto"/>
        <w:ind w:firstLine="709"/>
        <w:rPr>
          <w:rFonts w:ascii="Times New Roman" w:eastAsia="Times New Roman" w:hAnsi="Times New Roman" w:cs="Times New Roman"/>
          <w:sz w:val="24"/>
          <w:szCs w:val="24"/>
        </w:rPr>
      </w:pPr>
    </w:p>
    <w:tbl>
      <w:tblPr>
        <w:tblW w:w="5490" w:type="dxa"/>
        <w:tblLayout w:type="fixed"/>
        <w:tblLook w:val="0400" w:firstRow="0" w:lastRow="0" w:firstColumn="0" w:lastColumn="0" w:noHBand="0" w:noVBand="1"/>
      </w:tblPr>
      <w:tblGrid>
        <w:gridCol w:w="2940"/>
        <w:gridCol w:w="2550"/>
      </w:tblGrid>
      <w:tr w:rsidR="00724C03" w14:paraId="6ECD78C4" w14:textId="77777777" w:rsidTr="00724C03">
        <w:tc>
          <w:tcPr>
            <w:tcW w:w="2943" w:type="dxa"/>
            <w:hideMark/>
          </w:tcPr>
          <w:p w14:paraId="5BD32500"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Оценка после защиты:</w:t>
            </w:r>
          </w:p>
        </w:tc>
        <w:tc>
          <w:tcPr>
            <w:tcW w:w="2552" w:type="dxa"/>
            <w:tcBorders>
              <w:top w:val="nil"/>
              <w:left w:val="nil"/>
              <w:bottom w:val="single" w:sz="4" w:space="0" w:color="000000"/>
              <w:right w:val="nil"/>
            </w:tcBorders>
          </w:tcPr>
          <w:p w14:paraId="4E3F55DA" w14:textId="77777777" w:rsidR="00724C03" w:rsidRDefault="00724C03">
            <w:pPr>
              <w:widowControl w:val="0"/>
              <w:spacing w:after="0" w:line="240" w:lineRule="auto"/>
              <w:rPr>
                <w:rFonts w:ascii="Times New Roman" w:eastAsia="Times New Roman" w:hAnsi="Times New Roman" w:cs="Times New Roman"/>
                <w:sz w:val="24"/>
                <w:szCs w:val="24"/>
              </w:rPr>
            </w:pPr>
          </w:p>
        </w:tc>
      </w:tr>
    </w:tbl>
    <w:p w14:paraId="5B9ED89C" w14:textId="77777777" w:rsidR="00724C03" w:rsidRDefault="00724C03" w:rsidP="00724C03">
      <w:pPr>
        <w:widowControl w:val="0"/>
        <w:spacing w:after="0" w:line="240" w:lineRule="auto"/>
        <w:ind w:firstLine="709"/>
        <w:rPr>
          <w:rFonts w:ascii="Times New Roman" w:eastAsia="Times New Roman" w:hAnsi="Times New Roman" w:cs="Times New Roman"/>
          <w:sz w:val="24"/>
          <w:szCs w:val="24"/>
        </w:rPr>
      </w:pPr>
    </w:p>
    <w:tbl>
      <w:tblPr>
        <w:tblW w:w="5490" w:type="dxa"/>
        <w:tblLayout w:type="fixed"/>
        <w:tblLook w:val="0400" w:firstRow="0" w:lastRow="0" w:firstColumn="0" w:lastColumn="0" w:noHBand="0" w:noVBand="1"/>
      </w:tblPr>
      <w:tblGrid>
        <w:gridCol w:w="3790"/>
        <w:gridCol w:w="1700"/>
      </w:tblGrid>
      <w:tr w:rsidR="00724C03" w14:paraId="50C48D72" w14:textId="77777777" w:rsidTr="00724C03">
        <w:tc>
          <w:tcPr>
            <w:tcW w:w="3794" w:type="dxa"/>
            <w:hideMark/>
          </w:tcPr>
          <w:p w14:paraId="77E8B79A"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Протокол заседания ГЭК:</w:t>
            </w:r>
          </w:p>
        </w:tc>
        <w:tc>
          <w:tcPr>
            <w:tcW w:w="1701" w:type="dxa"/>
            <w:tcBorders>
              <w:top w:val="nil"/>
              <w:left w:val="nil"/>
              <w:bottom w:val="single" w:sz="4" w:space="0" w:color="000000"/>
              <w:right w:val="nil"/>
            </w:tcBorders>
          </w:tcPr>
          <w:p w14:paraId="35D89478" w14:textId="77777777" w:rsidR="00724C03" w:rsidRDefault="00724C03">
            <w:pPr>
              <w:widowControl w:val="0"/>
              <w:spacing w:after="0" w:line="240" w:lineRule="auto"/>
              <w:rPr>
                <w:rFonts w:ascii="Times New Roman" w:eastAsia="Times New Roman" w:hAnsi="Times New Roman" w:cs="Times New Roman"/>
                <w:sz w:val="24"/>
                <w:szCs w:val="24"/>
              </w:rPr>
            </w:pPr>
          </w:p>
        </w:tc>
      </w:tr>
    </w:tbl>
    <w:p w14:paraId="1F731DB1" w14:textId="77777777" w:rsidR="00724C03" w:rsidRDefault="00724C03" w:rsidP="00724C03">
      <w:pPr>
        <w:widowControl w:val="0"/>
        <w:spacing w:after="0" w:line="240" w:lineRule="auto"/>
        <w:ind w:firstLine="709"/>
        <w:rPr>
          <w:rFonts w:ascii="Times New Roman" w:eastAsia="Times New Roman" w:hAnsi="Times New Roman" w:cs="Times New Roman"/>
          <w:sz w:val="24"/>
          <w:szCs w:val="24"/>
        </w:rPr>
      </w:pPr>
    </w:p>
    <w:p w14:paraId="1E46C986" w14:textId="77777777" w:rsidR="00724C03" w:rsidRDefault="00724C03" w:rsidP="00724C03">
      <w:pPr>
        <w:widowControl w:val="0"/>
        <w:spacing w:after="0" w:line="240" w:lineRule="auto"/>
        <w:ind w:firstLine="709"/>
        <w:rPr>
          <w:rFonts w:ascii="Times New Roman" w:eastAsia="Times New Roman" w:hAnsi="Times New Roman" w:cs="Times New Roman"/>
          <w:sz w:val="24"/>
          <w:szCs w:val="24"/>
        </w:rPr>
      </w:pPr>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5"/>
        <w:gridCol w:w="3285"/>
        <w:gridCol w:w="3285"/>
      </w:tblGrid>
      <w:tr w:rsidR="00724C03" w14:paraId="09631B60" w14:textId="77777777" w:rsidTr="00724C03">
        <w:tc>
          <w:tcPr>
            <w:tcW w:w="3284" w:type="dxa"/>
            <w:tcBorders>
              <w:top w:val="nil"/>
              <w:left w:val="nil"/>
              <w:bottom w:val="nil"/>
              <w:right w:val="nil"/>
            </w:tcBorders>
            <w:hideMark/>
          </w:tcPr>
          <w:p w14:paraId="1CADD254" w14:textId="77777777" w:rsidR="00724C03" w:rsidRDefault="00724C0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Секретарь ГЭК:</w:t>
            </w:r>
          </w:p>
        </w:tc>
        <w:tc>
          <w:tcPr>
            <w:tcW w:w="3285" w:type="dxa"/>
            <w:tcBorders>
              <w:top w:val="nil"/>
              <w:left w:val="nil"/>
              <w:bottom w:val="nil"/>
              <w:right w:val="nil"/>
            </w:tcBorders>
          </w:tcPr>
          <w:p w14:paraId="536AA047" w14:textId="77777777" w:rsidR="00724C03" w:rsidRDefault="00724C03">
            <w:pPr>
              <w:widowControl w:val="0"/>
              <w:spacing w:after="0" w:line="240" w:lineRule="auto"/>
              <w:rPr>
                <w:rFonts w:ascii="Times New Roman" w:eastAsia="Times New Roman" w:hAnsi="Times New Roman" w:cs="Times New Roman"/>
                <w:sz w:val="24"/>
                <w:szCs w:val="24"/>
              </w:rPr>
            </w:pPr>
          </w:p>
        </w:tc>
        <w:tc>
          <w:tcPr>
            <w:tcW w:w="3285" w:type="dxa"/>
            <w:tcBorders>
              <w:top w:val="nil"/>
              <w:left w:val="nil"/>
              <w:bottom w:val="single" w:sz="4" w:space="0" w:color="000000"/>
              <w:right w:val="nil"/>
            </w:tcBorders>
            <w:hideMark/>
          </w:tcPr>
          <w:p w14:paraId="3C93B3BD" w14:textId="77777777" w:rsidR="00724C03" w:rsidRDefault="00724C03">
            <w:pPr>
              <w:widowControl w:val="0"/>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Е.А.Алтухова</w:t>
            </w:r>
            <w:proofErr w:type="spellEnd"/>
          </w:p>
        </w:tc>
      </w:tr>
      <w:tr w:rsidR="00724C03" w14:paraId="0DBAF562" w14:textId="77777777" w:rsidTr="00724C03">
        <w:tc>
          <w:tcPr>
            <w:tcW w:w="3284" w:type="dxa"/>
            <w:tcBorders>
              <w:top w:val="nil"/>
              <w:left w:val="nil"/>
              <w:bottom w:val="nil"/>
              <w:right w:val="nil"/>
            </w:tcBorders>
          </w:tcPr>
          <w:p w14:paraId="3A1DF0D1" w14:textId="77777777" w:rsidR="00724C03" w:rsidRDefault="00724C03">
            <w:pPr>
              <w:widowControl w:val="0"/>
              <w:spacing w:after="0" w:line="240" w:lineRule="auto"/>
              <w:jc w:val="center"/>
              <w:rPr>
                <w:rFonts w:ascii="Times New Roman" w:eastAsia="Times New Roman" w:hAnsi="Times New Roman" w:cs="Times New Roman"/>
                <w:sz w:val="24"/>
                <w:szCs w:val="24"/>
              </w:rPr>
            </w:pPr>
          </w:p>
        </w:tc>
        <w:tc>
          <w:tcPr>
            <w:tcW w:w="3285" w:type="dxa"/>
            <w:tcBorders>
              <w:top w:val="nil"/>
              <w:left w:val="nil"/>
              <w:bottom w:val="nil"/>
              <w:right w:val="nil"/>
            </w:tcBorders>
          </w:tcPr>
          <w:p w14:paraId="29AC4B95" w14:textId="77777777" w:rsidR="00724C03" w:rsidRDefault="00724C03">
            <w:pPr>
              <w:widowControl w:val="0"/>
              <w:spacing w:after="0" w:line="240" w:lineRule="auto"/>
              <w:jc w:val="center"/>
              <w:rPr>
                <w:rFonts w:ascii="Times New Roman" w:eastAsia="Times New Roman" w:hAnsi="Times New Roman" w:cs="Times New Roman"/>
                <w:sz w:val="20"/>
                <w:szCs w:val="20"/>
              </w:rPr>
            </w:pPr>
          </w:p>
        </w:tc>
        <w:tc>
          <w:tcPr>
            <w:tcW w:w="3285" w:type="dxa"/>
            <w:tcBorders>
              <w:top w:val="single" w:sz="4" w:space="0" w:color="000000"/>
              <w:left w:val="nil"/>
              <w:bottom w:val="nil"/>
              <w:right w:val="nil"/>
            </w:tcBorders>
            <w:hideMark/>
          </w:tcPr>
          <w:p w14:paraId="51DC5BCF" w14:textId="77777777" w:rsidR="00724C03" w:rsidRDefault="00724C03">
            <w:pPr>
              <w:widowControl w:val="0"/>
              <w:spacing w:after="0" w:line="240" w:lineRule="auto"/>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И.О. Фамилия</w:t>
            </w:r>
          </w:p>
        </w:tc>
      </w:tr>
    </w:tbl>
    <w:p w14:paraId="58647AA1" w14:textId="77777777" w:rsidR="00724C03" w:rsidRDefault="00724C03" w:rsidP="00724C03">
      <w:pPr>
        <w:widowControl w:val="0"/>
        <w:spacing w:after="0" w:line="240" w:lineRule="auto"/>
        <w:ind w:firstLine="709"/>
        <w:rPr>
          <w:rFonts w:ascii="Times New Roman" w:eastAsia="Times New Roman" w:hAnsi="Times New Roman" w:cs="Times New Roman"/>
          <w:sz w:val="24"/>
          <w:szCs w:val="24"/>
        </w:rPr>
      </w:pPr>
    </w:p>
    <w:p w14:paraId="21C15E03" w14:textId="77777777" w:rsidR="00724C03" w:rsidRDefault="00724C03" w:rsidP="00724C03">
      <w:pPr>
        <w:rPr>
          <w:rFonts w:ascii="Times New Roman" w:eastAsia="Times New Roman" w:hAnsi="Times New Roman" w:cs="Times New Roman"/>
          <w:sz w:val="24"/>
          <w:szCs w:val="24"/>
          <w:vertAlign w:val="superscript"/>
        </w:rPr>
      </w:pPr>
    </w:p>
    <w:p w14:paraId="124065AB" w14:textId="77777777" w:rsidR="00724C03" w:rsidRDefault="00724C03" w:rsidP="00724C03">
      <w:pPr>
        <w:rPr>
          <w:rFonts w:ascii="Times New Roman" w:eastAsia="Times New Roman" w:hAnsi="Times New Roman" w:cs="Times New Roman"/>
          <w:sz w:val="24"/>
          <w:szCs w:val="24"/>
          <w:vertAlign w:val="superscript"/>
        </w:rPr>
      </w:pPr>
    </w:p>
    <w:p w14:paraId="4B891D06" w14:textId="77777777" w:rsidR="00724C03" w:rsidRDefault="00724C03" w:rsidP="00724C03">
      <w:pPr>
        <w:rPr>
          <w:rFonts w:ascii="Times New Roman" w:eastAsia="Times New Roman" w:hAnsi="Times New Roman" w:cs="Times New Roman"/>
          <w:sz w:val="24"/>
          <w:szCs w:val="24"/>
          <w:vertAlign w:val="superscript"/>
        </w:rPr>
      </w:pPr>
    </w:p>
    <w:p w14:paraId="662B4917" w14:textId="77777777" w:rsidR="00724C03" w:rsidRDefault="00724C03" w:rsidP="00724C03">
      <w:pPr>
        <w:rPr>
          <w:rFonts w:ascii="Times New Roman" w:eastAsia="Times New Roman" w:hAnsi="Times New Roman" w:cs="Times New Roman"/>
          <w:sz w:val="24"/>
          <w:szCs w:val="24"/>
          <w:vertAlign w:val="superscript"/>
        </w:rPr>
      </w:pPr>
    </w:p>
    <w:p w14:paraId="259FF65C" w14:textId="77777777" w:rsidR="00724C03" w:rsidRDefault="00724C03" w:rsidP="00724C03">
      <w:pPr>
        <w:rPr>
          <w:rFonts w:ascii="Times New Roman" w:eastAsia="Times New Roman" w:hAnsi="Times New Roman" w:cs="Times New Roman"/>
          <w:sz w:val="24"/>
          <w:szCs w:val="24"/>
          <w:vertAlign w:val="superscript"/>
        </w:rPr>
      </w:pPr>
    </w:p>
    <w:p w14:paraId="04BAFCB2" w14:textId="77777777" w:rsidR="00724C03" w:rsidRDefault="00724C03" w:rsidP="00724C03">
      <w:pPr>
        <w:rPr>
          <w:rFonts w:ascii="Times New Roman" w:eastAsia="Times New Roman" w:hAnsi="Times New Roman" w:cs="Times New Roman"/>
          <w:sz w:val="24"/>
          <w:szCs w:val="24"/>
          <w:vertAlign w:val="superscript"/>
        </w:rPr>
      </w:pPr>
    </w:p>
    <w:p w14:paraId="147CE0E7" w14:textId="77777777" w:rsidR="00724C03" w:rsidRDefault="00724C03" w:rsidP="00724C03">
      <w:pPr>
        <w:rPr>
          <w:rFonts w:ascii="Times New Roman" w:eastAsia="Times New Roman" w:hAnsi="Times New Roman" w:cs="Times New Roman"/>
          <w:sz w:val="24"/>
          <w:szCs w:val="24"/>
          <w:vertAlign w:val="superscript"/>
        </w:rPr>
      </w:pPr>
    </w:p>
    <w:p w14:paraId="15CCC627" w14:textId="77777777" w:rsidR="00724C03" w:rsidRDefault="00724C03" w:rsidP="00724C03">
      <w:pPr>
        <w:rPr>
          <w:rFonts w:ascii="Times New Roman" w:eastAsia="Times New Roman" w:hAnsi="Times New Roman" w:cs="Times New Roman"/>
          <w:sz w:val="24"/>
          <w:szCs w:val="24"/>
          <w:vertAlign w:val="superscript"/>
        </w:rPr>
      </w:pPr>
    </w:p>
    <w:p w14:paraId="6BDA7D8A" w14:textId="77777777" w:rsidR="00724C03" w:rsidRDefault="00724C03" w:rsidP="00724C03">
      <w:pPr>
        <w:rPr>
          <w:rFonts w:ascii="Times New Roman" w:eastAsia="Times New Roman" w:hAnsi="Times New Roman" w:cs="Times New Roman"/>
          <w:sz w:val="24"/>
          <w:szCs w:val="24"/>
          <w:vertAlign w:val="superscript"/>
        </w:rPr>
      </w:pPr>
    </w:p>
    <w:p w14:paraId="380EF9E4" w14:textId="77777777" w:rsidR="00724C03" w:rsidRDefault="00724C03" w:rsidP="00724C03">
      <w:pPr>
        <w:rPr>
          <w:rFonts w:ascii="Times New Roman" w:eastAsia="Times New Roman" w:hAnsi="Times New Roman" w:cs="Times New Roman"/>
          <w:sz w:val="24"/>
          <w:szCs w:val="24"/>
          <w:vertAlign w:val="superscript"/>
        </w:rPr>
      </w:pPr>
    </w:p>
    <w:p w14:paraId="319562E4" w14:textId="77777777" w:rsidR="00724C03" w:rsidRDefault="00724C03" w:rsidP="00724C03">
      <w:pPr>
        <w:rPr>
          <w:rFonts w:ascii="Times New Roman" w:eastAsia="Times New Roman" w:hAnsi="Times New Roman" w:cs="Times New Roman"/>
          <w:sz w:val="24"/>
          <w:szCs w:val="24"/>
          <w:vertAlign w:val="superscript"/>
        </w:rPr>
      </w:pPr>
    </w:p>
    <w:p w14:paraId="4AFF8E1C" w14:textId="77777777" w:rsidR="00724C03" w:rsidRDefault="00724C03" w:rsidP="00724C03">
      <w:pPr>
        <w:rPr>
          <w:rFonts w:ascii="Times New Roman" w:eastAsia="Times New Roman" w:hAnsi="Times New Roman" w:cs="Times New Roman"/>
          <w:sz w:val="24"/>
          <w:szCs w:val="24"/>
          <w:vertAlign w:val="superscript"/>
        </w:rPr>
      </w:pPr>
    </w:p>
    <w:p w14:paraId="48FB9460" w14:textId="77777777" w:rsidR="00724C03" w:rsidRDefault="00724C03" w:rsidP="00724C03">
      <w:pPr>
        <w:rPr>
          <w:rFonts w:ascii="Times New Roman" w:eastAsia="Times New Roman" w:hAnsi="Times New Roman" w:cs="Times New Roman"/>
          <w:sz w:val="24"/>
          <w:szCs w:val="24"/>
          <w:vertAlign w:val="superscript"/>
        </w:rPr>
      </w:pPr>
    </w:p>
    <w:p w14:paraId="7677F64C" w14:textId="77777777" w:rsidR="00724C03" w:rsidRDefault="00724C03" w:rsidP="00724C03">
      <w:pPr>
        <w:rPr>
          <w:rFonts w:ascii="Times New Roman" w:eastAsia="Times New Roman" w:hAnsi="Times New Roman" w:cs="Times New Roman"/>
          <w:sz w:val="24"/>
          <w:szCs w:val="24"/>
          <w:vertAlign w:val="superscript"/>
        </w:rPr>
      </w:pPr>
    </w:p>
    <w:p w14:paraId="7330B020" w14:textId="77777777" w:rsidR="00724C03" w:rsidRDefault="00724C03" w:rsidP="00724C03">
      <w:pPr>
        <w:rPr>
          <w:rFonts w:ascii="Times New Roman" w:eastAsia="Times New Roman" w:hAnsi="Times New Roman" w:cs="Times New Roman"/>
          <w:sz w:val="24"/>
          <w:szCs w:val="24"/>
          <w:vertAlign w:val="superscript"/>
        </w:rPr>
      </w:pPr>
    </w:p>
    <w:p w14:paraId="2DE1B8D5" w14:textId="77777777" w:rsidR="00724C03" w:rsidRDefault="00724C03" w:rsidP="00724C03">
      <w:pPr>
        <w:rPr>
          <w:rFonts w:ascii="Times New Roman" w:eastAsia="Times New Roman" w:hAnsi="Times New Roman" w:cs="Times New Roman"/>
          <w:sz w:val="24"/>
          <w:szCs w:val="24"/>
          <w:vertAlign w:val="superscript"/>
          <w:lang w:val="en-US"/>
        </w:rPr>
      </w:pPr>
    </w:p>
    <w:p w14:paraId="477C8AEF" w14:textId="77777777" w:rsidR="00A96275" w:rsidRPr="00A96275" w:rsidRDefault="00A96275" w:rsidP="00724C03">
      <w:pPr>
        <w:rPr>
          <w:rFonts w:ascii="Times New Roman" w:eastAsia="Times New Roman" w:hAnsi="Times New Roman" w:cs="Times New Roman"/>
          <w:sz w:val="24"/>
          <w:szCs w:val="24"/>
          <w:vertAlign w:val="superscript"/>
          <w:lang w:val="en-US"/>
        </w:rPr>
      </w:pPr>
    </w:p>
    <w:p w14:paraId="0FEADE93" w14:textId="77777777" w:rsidR="00724C03" w:rsidRDefault="00724C03" w:rsidP="00724C03">
      <w:pPr>
        <w:rPr>
          <w:rFonts w:ascii="Times New Roman" w:eastAsia="Times New Roman" w:hAnsi="Times New Roman" w:cs="Times New Roman"/>
          <w:sz w:val="24"/>
          <w:szCs w:val="24"/>
          <w:vertAlign w:val="superscript"/>
        </w:rPr>
      </w:pPr>
    </w:p>
    <w:p w14:paraId="40696885" w14:textId="77777777" w:rsidR="00724C03" w:rsidRDefault="00724C03" w:rsidP="00724C03">
      <w:pPr>
        <w:spacing w:after="0" w:line="240" w:lineRule="auto"/>
        <w:jc w:val="center"/>
        <w:rPr>
          <w:rFonts w:ascii="Times New Roman" w:eastAsia="Times New Roman" w:hAnsi="Times New Roman" w:cs="Times New Roman"/>
          <w:sz w:val="24"/>
          <w:szCs w:val="24"/>
        </w:rPr>
      </w:pPr>
    </w:p>
    <w:p w14:paraId="26DB9C39" w14:textId="77777777" w:rsidR="00724C03" w:rsidRDefault="00724C03" w:rsidP="00724C03">
      <w:pPr>
        <w:tabs>
          <w:tab w:val="center" w:pos="4677"/>
          <w:tab w:val="right" w:pos="9565"/>
        </w:tabs>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8A612FD" wp14:editId="66333565">
            <wp:extent cx="1704975" cy="5619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561975"/>
                    </a:xfrm>
                    <a:prstGeom prst="rect">
                      <a:avLst/>
                    </a:prstGeom>
                    <a:noFill/>
                    <a:ln>
                      <a:noFill/>
                    </a:ln>
                  </pic:spPr>
                </pic:pic>
              </a:graphicData>
            </a:graphic>
          </wp:inline>
        </w:drawing>
      </w:r>
    </w:p>
    <w:p w14:paraId="5204EB61" w14:textId="77777777" w:rsidR="00724C03" w:rsidRDefault="00724C03" w:rsidP="00724C03">
      <w:pPr>
        <w:tabs>
          <w:tab w:val="center" w:pos="4677"/>
          <w:tab w:val="right" w:pos="9355"/>
        </w:tabs>
        <w:spacing w:after="0" w:line="240" w:lineRule="auto"/>
        <w:ind w:left="34"/>
        <w:jc w:val="center"/>
        <w:rPr>
          <w:rFonts w:ascii="Times New Roman" w:eastAsia="Times New Roman" w:hAnsi="Times New Roman" w:cs="Times New Roman"/>
          <w:b/>
        </w:rPr>
      </w:pPr>
      <w:r>
        <w:rPr>
          <w:rFonts w:ascii="Times New Roman" w:eastAsia="Times New Roman" w:hAnsi="Times New Roman" w:cs="Times New Roman"/>
          <w:b/>
        </w:rPr>
        <w:t>МИНОБРНАУКИ РОССИИ</w:t>
      </w:r>
    </w:p>
    <w:p w14:paraId="21C6DCAE" w14:textId="77777777" w:rsidR="00724C03" w:rsidRDefault="00724C03" w:rsidP="00724C03">
      <w:pPr>
        <w:tabs>
          <w:tab w:val="center" w:pos="4677"/>
          <w:tab w:val="right" w:pos="9355"/>
        </w:tabs>
        <w:spacing w:after="0" w:line="240" w:lineRule="auto"/>
        <w:ind w:left="34"/>
        <w:jc w:val="center"/>
        <w:rPr>
          <w:rFonts w:ascii="Times New Roman" w:eastAsia="Times New Roman" w:hAnsi="Times New Roman" w:cs="Times New Roman"/>
          <w:b/>
        </w:rPr>
      </w:pPr>
      <w:r>
        <w:rPr>
          <w:rFonts w:ascii="Times New Roman" w:eastAsia="Times New Roman" w:hAnsi="Times New Roman" w:cs="Times New Roman"/>
          <w:b/>
        </w:rPr>
        <w:t>федеральное государственное бюджетное образовательное учреждение</w:t>
      </w:r>
    </w:p>
    <w:p w14:paraId="650CBD06" w14:textId="77777777" w:rsidR="00724C03" w:rsidRDefault="00724C03" w:rsidP="00724C03">
      <w:pPr>
        <w:tabs>
          <w:tab w:val="center" w:pos="4677"/>
          <w:tab w:val="right" w:pos="9355"/>
        </w:tabs>
        <w:spacing w:after="0" w:line="240" w:lineRule="auto"/>
        <w:ind w:left="34"/>
        <w:jc w:val="center"/>
        <w:rPr>
          <w:rFonts w:ascii="Times New Roman" w:eastAsia="Times New Roman" w:hAnsi="Times New Roman" w:cs="Times New Roman"/>
          <w:b/>
        </w:rPr>
      </w:pPr>
      <w:r>
        <w:rPr>
          <w:rFonts w:ascii="Times New Roman" w:eastAsia="Times New Roman" w:hAnsi="Times New Roman" w:cs="Times New Roman"/>
          <w:b/>
        </w:rPr>
        <w:t>высшего образования</w:t>
      </w:r>
    </w:p>
    <w:p w14:paraId="34BC89C3"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rPr>
      </w:pPr>
      <w:r>
        <w:rPr>
          <w:rFonts w:ascii="Times New Roman" w:eastAsia="Times New Roman" w:hAnsi="Times New Roman" w:cs="Times New Roman"/>
          <w:b/>
        </w:rPr>
        <w:t>«Новосибирский государственный университет экономики и управления «НИНХ»</w:t>
      </w:r>
    </w:p>
    <w:p w14:paraId="3FFDDDF9"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rPr>
      </w:pPr>
      <w:r>
        <w:rPr>
          <w:rFonts w:ascii="Times New Roman" w:eastAsia="Times New Roman" w:hAnsi="Times New Roman" w:cs="Times New Roman"/>
          <w:b/>
        </w:rPr>
        <w:t>(ФГБОУ ВО «НГУЭУ», НГУЭУ)</w:t>
      </w:r>
    </w:p>
    <w:p w14:paraId="09397506"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rPr>
      </w:pPr>
    </w:p>
    <w:p w14:paraId="7C4B194E"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Кафедра финансового рынка и финансовых институтов</w:t>
      </w:r>
    </w:p>
    <w:p w14:paraId="6816B307"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rPr>
      </w:pPr>
    </w:p>
    <w:p w14:paraId="49DF10BF"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rPr>
      </w:pPr>
    </w:p>
    <w:tbl>
      <w:tblPr>
        <w:tblW w:w="9615" w:type="dxa"/>
        <w:tblInd w:w="76" w:type="dxa"/>
        <w:tblLayout w:type="fixed"/>
        <w:tblLook w:val="04A0" w:firstRow="1" w:lastRow="0" w:firstColumn="1" w:lastColumn="0" w:noHBand="0" w:noVBand="1"/>
      </w:tblPr>
      <w:tblGrid>
        <w:gridCol w:w="4476"/>
        <w:gridCol w:w="1132"/>
        <w:gridCol w:w="3989"/>
        <w:gridCol w:w="18"/>
      </w:tblGrid>
      <w:tr w:rsidR="00724C03" w14:paraId="66A39FDF" w14:textId="77777777" w:rsidTr="00724C03">
        <w:trPr>
          <w:trHeight w:val="213"/>
        </w:trPr>
        <w:tc>
          <w:tcPr>
            <w:tcW w:w="4476" w:type="dxa"/>
          </w:tcPr>
          <w:p w14:paraId="0D925D3C" w14:textId="77777777" w:rsidR="00724C03" w:rsidRDefault="00724C03">
            <w:pPr>
              <w:widowControl w:val="0"/>
              <w:spacing w:after="0" w:line="240" w:lineRule="auto"/>
              <w:jc w:val="both"/>
              <w:rPr>
                <w:rFonts w:ascii="Times New Roman" w:eastAsia="Times New Roman" w:hAnsi="Times New Roman" w:cs="Times New Roman"/>
                <w:sz w:val="24"/>
                <w:szCs w:val="24"/>
                <w:highlight w:val="yellow"/>
              </w:rPr>
            </w:pPr>
          </w:p>
        </w:tc>
        <w:tc>
          <w:tcPr>
            <w:tcW w:w="1132" w:type="dxa"/>
          </w:tcPr>
          <w:p w14:paraId="430F8536" w14:textId="77777777" w:rsidR="00724C03" w:rsidRDefault="00724C03">
            <w:pPr>
              <w:spacing w:after="0" w:line="240" w:lineRule="auto"/>
              <w:rPr>
                <w:rFonts w:ascii="Times New Roman" w:eastAsia="Times New Roman" w:hAnsi="Times New Roman" w:cs="Times New Roman"/>
                <w:sz w:val="24"/>
                <w:szCs w:val="24"/>
              </w:rPr>
            </w:pPr>
          </w:p>
        </w:tc>
        <w:tc>
          <w:tcPr>
            <w:tcW w:w="4007" w:type="dxa"/>
            <w:gridSpan w:val="2"/>
            <w:hideMark/>
          </w:tcPr>
          <w:p w14:paraId="45764E38" w14:textId="77777777" w:rsidR="00724C03" w:rsidRDefault="00724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УТВЕРЖДАЮ</w:t>
            </w:r>
          </w:p>
        </w:tc>
      </w:tr>
      <w:tr w:rsidR="00724C03" w14:paraId="4BE26FA2" w14:textId="77777777" w:rsidTr="00724C03">
        <w:trPr>
          <w:gridAfter w:val="1"/>
          <w:wAfter w:w="18" w:type="dxa"/>
          <w:trHeight w:val="340"/>
        </w:trPr>
        <w:tc>
          <w:tcPr>
            <w:tcW w:w="4476" w:type="dxa"/>
          </w:tcPr>
          <w:p w14:paraId="2E390C93" w14:textId="77777777" w:rsidR="00724C03" w:rsidRDefault="00724C03">
            <w:pPr>
              <w:tabs>
                <w:tab w:val="center" w:pos="4677"/>
                <w:tab w:val="right" w:pos="9565"/>
              </w:tabs>
              <w:spacing w:after="0" w:line="240" w:lineRule="auto"/>
              <w:rPr>
                <w:rFonts w:ascii="Times New Roman" w:eastAsia="Times New Roman" w:hAnsi="Times New Roman" w:cs="Times New Roman"/>
                <w:highlight w:val="yellow"/>
              </w:rPr>
            </w:pPr>
          </w:p>
        </w:tc>
        <w:tc>
          <w:tcPr>
            <w:tcW w:w="1132" w:type="dxa"/>
          </w:tcPr>
          <w:p w14:paraId="5DA41FB8" w14:textId="77777777" w:rsidR="00724C03" w:rsidRDefault="00724C03">
            <w:pPr>
              <w:spacing w:after="0" w:line="240" w:lineRule="auto"/>
              <w:rPr>
                <w:rFonts w:ascii="Times New Roman" w:eastAsia="Times New Roman" w:hAnsi="Times New Roman" w:cs="Times New Roman"/>
                <w:sz w:val="24"/>
                <w:szCs w:val="24"/>
              </w:rPr>
            </w:pPr>
          </w:p>
        </w:tc>
        <w:tc>
          <w:tcPr>
            <w:tcW w:w="3989" w:type="dxa"/>
            <w:hideMark/>
          </w:tcPr>
          <w:p w14:paraId="7C61B825" w14:textId="77777777" w:rsidR="00724C03" w:rsidRDefault="00724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Проректор по учебной работе</w:t>
            </w:r>
          </w:p>
        </w:tc>
      </w:tr>
      <w:tr w:rsidR="00724C03" w14:paraId="1131F6A6" w14:textId="77777777" w:rsidTr="00724C03">
        <w:trPr>
          <w:gridAfter w:val="1"/>
          <w:wAfter w:w="18" w:type="dxa"/>
          <w:trHeight w:val="340"/>
        </w:trPr>
        <w:tc>
          <w:tcPr>
            <w:tcW w:w="4476" w:type="dxa"/>
          </w:tcPr>
          <w:p w14:paraId="48E16DFF" w14:textId="77777777" w:rsidR="00724C03" w:rsidRDefault="00724C03">
            <w:pPr>
              <w:tabs>
                <w:tab w:val="center" w:pos="4677"/>
                <w:tab w:val="right" w:pos="9565"/>
              </w:tabs>
              <w:spacing w:after="0" w:line="240" w:lineRule="auto"/>
              <w:jc w:val="both"/>
              <w:rPr>
                <w:rFonts w:ascii="Times New Roman" w:eastAsia="Times New Roman" w:hAnsi="Times New Roman" w:cs="Times New Roman"/>
                <w:sz w:val="24"/>
                <w:szCs w:val="24"/>
                <w:highlight w:val="yellow"/>
              </w:rPr>
            </w:pPr>
          </w:p>
        </w:tc>
        <w:tc>
          <w:tcPr>
            <w:tcW w:w="1132" w:type="dxa"/>
          </w:tcPr>
          <w:p w14:paraId="0B45A8CE" w14:textId="77777777" w:rsidR="00724C03" w:rsidRDefault="00724C03">
            <w:pPr>
              <w:spacing w:after="0" w:line="240" w:lineRule="auto"/>
              <w:rPr>
                <w:rFonts w:ascii="Times New Roman" w:eastAsia="Times New Roman" w:hAnsi="Times New Roman" w:cs="Times New Roman"/>
                <w:sz w:val="24"/>
                <w:szCs w:val="24"/>
              </w:rPr>
            </w:pPr>
          </w:p>
        </w:tc>
        <w:tc>
          <w:tcPr>
            <w:tcW w:w="3989" w:type="dxa"/>
            <w:hideMark/>
          </w:tcPr>
          <w:p w14:paraId="0A69A029" w14:textId="77777777" w:rsidR="00724C03" w:rsidRDefault="00724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w:t>
            </w:r>
            <w:proofErr w:type="spellStart"/>
            <w:r>
              <w:rPr>
                <w:rFonts w:ascii="Times New Roman" w:eastAsia="Times New Roman" w:hAnsi="Times New Roman" w:cs="Times New Roman"/>
                <w:sz w:val="24"/>
                <w:szCs w:val="24"/>
              </w:rPr>
              <w:t>З.В.Родионова</w:t>
            </w:r>
            <w:proofErr w:type="spellEnd"/>
          </w:p>
        </w:tc>
      </w:tr>
      <w:tr w:rsidR="00724C03" w14:paraId="4FFAF3D8" w14:textId="77777777" w:rsidTr="00724C03">
        <w:trPr>
          <w:gridAfter w:val="1"/>
          <w:wAfter w:w="18" w:type="dxa"/>
          <w:trHeight w:val="340"/>
        </w:trPr>
        <w:tc>
          <w:tcPr>
            <w:tcW w:w="4476" w:type="dxa"/>
          </w:tcPr>
          <w:p w14:paraId="44D00928" w14:textId="77777777" w:rsidR="00724C03" w:rsidRDefault="00724C03">
            <w:pPr>
              <w:tabs>
                <w:tab w:val="center" w:pos="4677"/>
                <w:tab w:val="right" w:pos="9565"/>
              </w:tabs>
              <w:spacing w:after="0" w:line="240" w:lineRule="auto"/>
              <w:rPr>
                <w:rFonts w:ascii="Times New Roman" w:eastAsia="Times New Roman" w:hAnsi="Times New Roman" w:cs="Times New Roman"/>
                <w:sz w:val="24"/>
                <w:szCs w:val="24"/>
                <w:highlight w:val="yellow"/>
              </w:rPr>
            </w:pPr>
          </w:p>
        </w:tc>
        <w:tc>
          <w:tcPr>
            <w:tcW w:w="1132" w:type="dxa"/>
          </w:tcPr>
          <w:p w14:paraId="7BFC2EFA" w14:textId="77777777" w:rsidR="00724C03" w:rsidRDefault="00724C03">
            <w:pPr>
              <w:spacing w:after="0" w:line="240" w:lineRule="auto"/>
              <w:rPr>
                <w:rFonts w:ascii="Times New Roman" w:eastAsia="Times New Roman" w:hAnsi="Times New Roman" w:cs="Times New Roman"/>
                <w:sz w:val="24"/>
                <w:szCs w:val="24"/>
              </w:rPr>
            </w:pPr>
          </w:p>
        </w:tc>
        <w:tc>
          <w:tcPr>
            <w:tcW w:w="3989" w:type="dxa"/>
            <w:hideMark/>
          </w:tcPr>
          <w:p w14:paraId="14A318CC" w14:textId="77777777" w:rsidR="00724C03" w:rsidRDefault="00724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 ______________20 _____ г.</w:t>
            </w:r>
          </w:p>
        </w:tc>
      </w:tr>
      <w:tr w:rsidR="00724C03" w14:paraId="18575231" w14:textId="77777777" w:rsidTr="00724C03">
        <w:trPr>
          <w:gridAfter w:val="1"/>
          <w:wAfter w:w="18" w:type="dxa"/>
          <w:trHeight w:val="340"/>
        </w:trPr>
        <w:tc>
          <w:tcPr>
            <w:tcW w:w="4476" w:type="dxa"/>
          </w:tcPr>
          <w:p w14:paraId="696985F9" w14:textId="77777777" w:rsidR="00724C03" w:rsidRDefault="00724C03">
            <w:pPr>
              <w:tabs>
                <w:tab w:val="center" w:pos="4677"/>
                <w:tab w:val="right" w:pos="9565"/>
              </w:tabs>
              <w:spacing w:after="0" w:line="240" w:lineRule="auto"/>
              <w:rPr>
                <w:rFonts w:ascii="Times New Roman" w:eastAsia="Times New Roman" w:hAnsi="Times New Roman" w:cs="Times New Roman"/>
                <w:sz w:val="24"/>
                <w:szCs w:val="24"/>
              </w:rPr>
            </w:pPr>
          </w:p>
        </w:tc>
        <w:tc>
          <w:tcPr>
            <w:tcW w:w="1132" w:type="dxa"/>
          </w:tcPr>
          <w:p w14:paraId="10459FDD" w14:textId="77777777" w:rsidR="00724C03" w:rsidRDefault="00724C03">
            <w:pPr>
              <w:spacing w:after="0" w:line="240" w:lineRule="auto"/>
              <w:rPr>
                <w:rFonts w:ascii="Times New Roman" w:eastAsia="Times New Roman" w:hAnsi="Times New Roman" w:cs="Times New Roman"/>
                <w:sz w:val="24"/>
                <w:szCs w:val="24"/>
              </w:rPr>
            </w:pPr>
          </w:p>
        </w:tc>
        <w:tc>
          <w:tcPr>
            <w:tcW w:w="3989" w:type="dxa"/>
          </w:tcPr>
          <w:p w14:paraId="5A12A52B" w14:textId="77777777" w:rsidR="00724C03" w:rsidRDefault="00724C03">
            <w:pPr>
              <w:spacing w:after="0" w:line="240" w:lineRule="auto"/>
              <w:rPr>
                <w:rFonts w:ascii="Times New Roman" w:eastAsia="Times New Roman" w:hAnsi="Times New Roman" w:cs="Times New Roman"/>
                <w:sz w:val="24"/>
                <w:szCs w:val="24"/>
              </w:rPr>
            </w:pPr>
          </w:p>
        </w:tc>
      </w:tr>
    </w:tbl>
    <w:p w14:paraId="68F8E708" w14:textId="77777777" w:rsidR="00724C03" w:rsidRDefault="00724C03" w:rsidP="00724C03">
      <w:pPr>
        <w:keepNext/>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ЗАДАНИЕ</w:t>
      </w:r>
    </w:p>
    <w:tbl>
      <w:tblPr>
        <w:tblW w:w="10170" w:type="dxa"/>
        <w:tblLayout w:type="fixed"/>
        <w:tblLook w:val="0400" w:firstRow="0" w:lastRow="0" w:firstColumn="0" w:lastColumn="0" w:noHBand="0" w:noVBand="1"/>
      </w:tblPr>
      <w:tblGrid>
        <w:gridCol w:w="1578"/>
        <w:gridCol w:w="3080"/>
        <w:gridCol w:w="5201"/>
        <w:gridCol w:w="311"/>
      </w:tblGrid>
      <w:tr w:rsidR="00724C03" w14:paraId="10D274B6" w14:textId="77777777" w:rsidTr="00724C03">
        <w:trPr>
          <w:trHeight w:val="567"/>
        </w:trPr>
        <w:tc>
          <w:tcPr>
            <w:tcW w:w="10167" w:type="dxa"/>
            <w:gridSpan w:val="4"/>
            <w:hideMark/>
          </w:tcPr>
          <w:p w14:paraId="2FC417D1" w14:textId="77777777" w:rsidR="00724C03" w:rsidRDefault="00724C03">
            <w:pPr>
              <w:widowControl w:val="0"/>
              <w:spacing w:after="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НА ВЫПУСКНУЮ КВАЛИФИКАЦИОННУЮ РАБОТУ</w:t>
            </w:r>
          </w:p>
        </w:tc>
      </w:tr>
      <w:tr w:rsidR="00724C03" w14:paraId="4C477C90" w14:textId="77777777" w:rsidTr="00724C03">
        <w:trPr>
          <w:gridAfter w:val="1"/>
          <w:wAfter w:w="311" w:type="dxa"/>
          <w:trHeight w:val="341"/>
        </w:trPr>
        <w:tc>
          <w:tcPr>
            <w:tcW w:w="9856" w:type="dxa"/>
            <w:gridSpan w:val="3"/>
          </w:tcPr>
          <w:p w14:paraId="74D41E0A" w14:textId="77777777" w:rsidR="00724C03" w:rsidRDefault="00724C03">
            <w:pP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Специальность СПО: 38.02.07. Банковское дело</w:t>
            </w:r>
          </w:p>
          <w:p w14:paraId="0891611E" w14:textId="77777777" w:rsidR="00724C03" w:rsidRDefault="00724C03">
            <w:pPr>
              <w:spacing w:after="0" w:line="240" w:lineRule="auto"/>
              <w:rPr>
                <w:rFonts w:ascii="Times New Roman" w:eastAsia="Times New Roman" w:hAnsi="Times New Roman" w:cs="Times New Roman"/>
                <w:sz w:val="24"/>
                <w:szCs w:val="24"/>
                <w:highlight w:val="white"/>
              </w:rPr>
            </w:pPr>
          </w:p>
        </w:tc>
      </w:tr>
      <w:tr w:rsidR="00724C03" w14:paraId="402DAC02" w14:textId="77777777" w:rsidTr="00724C03">
        <w:trPr>
          <w:gridAfter w:val="1"/>
          <w:wAfter w:w="311" w:type="dxa"/>
        </w:trPr>
        <w:tc>
          <w:tcPr>
            <w:tcW w:w="9856" w:type="dxa"/>
            <w:gridSpan w:val="3"/>
          </w:tcPr>
          <w:p w14:paraId="6D8270C8" w14:textId="77777777" w:rsidR="00724C03" w:rsidRDefault="00724C03">
            <w:pPr>
              <w:spacing w:after="0" w:line="240" w:lineRule="auto"/>
              <w:jc w:val="center"/>
              <w:rPr>
                <w:rFonts w:ascii="Times New Roman" w:eastAsia="Times New Roman" w:hAnsi="Times New Roman" w:cs="Times New Roman"/>
                <w:sz w:val="24"/>
                <w:szCs w:val="24"/>
                <w:highlight w:val="white"/>
              </w:rPr>
            </w:pPr>
          </w:p>
        </w:tc>
      </w:tr>
      <w:tr w:rsidR="00724C03" w14:paraId="27BB5402" w14:textId="77777777" w:rsidTr="00724C03">
        <w:trPr>
          <w:gridAfter w:val="1"/>
          <w:wAfter w:w="311" w:type="dxa"/>
          <w:trHeight w:val="449"/>
        </w:trPr>
        <w:tc>
          <w:tcPr>
            <w:tcW w:w="1578" w:type="dxa"/>
            <w:hideMark/>
          </w:tcPr>
          <w:p w14:paraId="332C8C3D" w14:textId="77777777" w:rsidR="00724C03" w:rsidRDefault="00724C03">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Студент(ка):</w:t>
            </w:r>
          </w:p>
        </w:tc>
        <w:tc>
          <w:tcPr>
            <w:tcW w:w="3079" w:type="dxa"/>
            <w:hideMark/>
          </w:tcPr>
          <w:p w14:paraId="4F0CCCE3" w14:textId="77777777" w:rsidR="00724C03" w:rsidRDefault="00724C03">
            <w:pPr>
              <w:widowControl w:val="0"/>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u w:val="single"/>
              </w:rPr>
              <w:t>3</w:t>
            </w:r>
            <w:r>
              <w:rPr>
                <w:rFonts w:ascii="Times New Roman" w:eastAsia="Times New Roman" w:hAnsi="Times New Roman" w:cs="Times New Roman"/>
                <w:sz w:val="24"/>
                <w:szCs w:val="24"/>
                <w:highlight w:val="white"/>
              </w:rPr>
              <w:t xml:space="preserve"> курса</w:t>
            </w:r>
          </w:p>
        </w:tc>
        <w:tc>
          <w:tcPr>
            <w:tcW w:w="5199" w:type="dxa"/>
            <w:hideMark/>
          </w:tcPr>
          <w:p w14:paraId="391CFA4E" w14:textId="77777777" w:rsidR="00724C03" w:rsidRDefault="00724C03">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9-БД902  группы</w:t>
            </w:r>
          </w:p>
        </w:tc>
      </w:tr>
      <w:tr w:rsidR="00724C03" w14:paraId="0D950F21" w14:textId="77777777" w:rsidTr="00724C03">
        <w:trPr>
          <w:gridAfter w:val="1"/>
          <w:wAfter w:w="311" w:type="dxa"/>
          <w:trHeight w:val="405"/>
        </w:trPr>
        <w:tc>
          <w:tcPr>
            <w:tcW w:w="9856" w:type="dxa"/>
            <w:gridSpan w:val="3"/>
            <w:tcBorders>
              <w:top w:val="nil"/>
              <w:left w:val="nil"/>
              <w:bottom w:val="single" w:sz="4" w:space="0" w:color="000000"/>
              <w:right w:val="nil"/>
            </w:tcBorders>
            <w:hideMark/>
          </w:tcPr>
          <w:p w14:paraId="5892AA1D" w14:textId="216C642A" w:rsidR="00724C03" w:rsidRDefault="00981CF7">
            <w:pPr>
              <w:widowControl w:val="0"/>
              <w:spacing w:after="0" w:line="240" w:lineRule="auto"/>
              <w:jc w:val="center"/>
              <w:rPr>
                <w:rFonts w:ascii="Times New Roman" w:eastAsia="Times New Roman" w:hAnsi="Times New Roman" w:cs="Times New Roman"/>
                <w:sz w:val="24"/>
                <w:szCs w:val="24"/>
                <w:highlight w:val="white"/>
              </w:rPr>
            </w:pPr>
            <w:proofErr w:type="spellStart"/>
            <w:r>
              <w:rPr>
                <w:rFonts w:ascii="Roboto" w:hAnsi="Roboto"/>
                <w:color w:val="000000"/>
                <w:sz w:val="20"/>
                <w:szCs w:val="20"/>
                <w:shd w:val="clear" w:color="auto" w:fill="FFFFFF"/>
              </w:rPr>
              <w:t>Ульберт</w:t>
            </w:r>
            <w:proofErr w:type="spellEnd"/>
            <w:r>
              <w:rPr>
                <w:rFonts w:ascii="Roboto" w:hAnsi="Roboto"/>
                <w:color w:val="000000"/>
                <w:sz w:val="20"/>
                <w:szCs w:val="20"/>
                <w:shd w:val="clear" w:color="auto" w:fill="FFFFFF"/>
              </w:rPr>
              <w:t xml:space="preserve"> Илья Алексеевич</w:t>
            </w:r>
          </w:p>
        </w:tc>
      </w:tr>
      <w:tr w:rsidR="00724C03" w14:paraId="4396DF6D" w14:textId="77777777" w:rsidTr="00724C03">
        <w:trPr>
          <w:gridAfter w:val="1"/>
          <w:wAfter w:w="311" w:type="dxa"/>
          <w:trHeight w:val="605"/>
        </w:trPr>
        <w:tc>
          <w:tcPr>
            <w:tcW w:w="9856" w:type="dxa"/>
            <w:gridSpan w:val="3"/>
            <w:tcBorders>
              <w:top w:val="single" w:sz="4" w:space="0" w:color="000000"/>
              <w:left w:val="nil"/>
              <w:bottom w:val="single" w:sz="4" w:space="0" w:color="000000"/>
              <w:right w:val="nil"/>
            </w:tcBorders>
          </w:tcPr>
          <w:p w14:paraId="2A720A61" w14:textId="77777777" w:rsidR="00724C03" w:rsidRDefault="00724C03">
            <w:pPr>
              <w:widowControl w:val="0"/>
              <w:spacing w:after="0" w:line="240" w:lineRule="auto"/>
              <w:rPr>
                <w:rFonts w:ascii="Times New Roman" w:eastAsia="Times New Roman" w:hAnsi="Times New Roman" w:cs="Times New Roman"/>
                <w:sz w:val="24"/>
                <w:szCs w:val="24"/>
                <w:highlight w:val="white"/>
              </w:rPr>
            </w:pPr>
          </w:p>
          <w:p w14:paraId="7404F736" w14:textId="77777777" w:rsidR="00724C03" w:rsidRDefault="00724C03">
            <w:pPr>
              <w:widowControl w:val="0"/>
              <w:spacing w:after="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Тема выпускной квалификационной работы: </w:t>
            </w:r>
          </w:p>
          <w:p w14:paraId="7D8CD9DC" w14:textId="77777777" w:rsidR="00724C03" w:rsidRDefault="00724C03">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Банковские карты в современной системе обслуживания клиентов.</w:t>
            </w:r>
          </w:p>
          <w:p w14:paraId="1F8EC7E2" w14:textId="77777777" w:rsidR="00724C03" w:rsidRDefault="00724C03">
            <w:pPr>
              <w:widowControl w:val="0"/>
              <w:spacing w:after="0" w:line="240" w:lineRule="auto"/>
              <w:rPr>
                <w:rFonts w:ascii="Times New Roman" w:eastAsia="Times New Roman" w:hAnsi="Times New Roman" w:cs="Times New Roman"/>
                <w:sz w:val="24"/>
                <w:szCs w:val="24"/>
                <w:highlight w:val="white"/>
              </w:rPr>
            </w:pPr>
          </w:p>
        </w:tc>
      </w:tr>
      <w:tr w:rsidR="00724C03" w14:paraId="79C8C876" w14:textId="77777777" w:rsidTr="00724C03">
        <w:trPr>
          <w:gridAfter w:val="1"/>
          <w:wAfter w:w="311" w:type="dxa"/>
          <w:trHeight w:val="638"/>
        </w:trPr>
        <w:tc>
          <w:tcPr>
            <w:tcW w:w="9856" w:type="dxa"/>
            <w:gridSpan w:val="3"/>
            <w:tcBorders>
              <w:top w:val="single" w:sz="4" w:space="0" w:color="000000"/>
              <w:left w:val="nil"/>
              <w:bottom w:val="single" w:sz="4" w:space="0" w:color="000000"/>
              <w:right w:val="nil"/>
            </w:tcBorders>
          </w:tcPr>
          <w:p w14:paraId="0E062687" w14:textId="77777777" w:rsidR="00724C03" w:rsidRDefault="00724C03">
            <w:pPr>
              <w:widowControl w:val="0"/>
              <w:spacing w:after="0"/>
              <w:rPr>
                <w:rFonts w:ascii="Times New Roman" w:eastAsia="Times New Roman" w:hAnsi="Times New Roman" w:cs="Times New Roman"/>
                <w:sz w:val="24"/>
                <w:szCs w:val="24"/>
                <w:highlight w:val="white"/>
              </w:rPr>
            </w:pPr>
          </w:p>
          <w:p w14:paraId="1D00B8ED" w14:textId="77777777" w:rsidR="00724C03" w:rsidRDefault="00724C03">
            <w:pPr>
              <w:widowControl w:val="0"/>
              <w:spacing w:after="0"/>
              <w:rPr>
                <w:rFonts w:ascii="Times New Roman" w:eastAsia="Times New Roman" w:hAnsi="Times New Roman" w:cs="Times New Roman"/>
                <w:b/>
                <w:sz w:val="24"/>
                <w:szCs w:val="24"/>
                <w:highlight w:val="white"/>
                <w:u w:val="single"/>
              </w:rPr>
            </w:pPr>
            <w:r>
              <w:rPr>
                <w:rFonts w:ascii="Times New Roman" w:eastAsia="Times New Roman" w:hAnsi="Times New Roman" w:cs="Times New Roman"/>
                <w:sz w:val="24"/>
                <w:szCs w:val="24"/>
                <w:highlight w:val="white"/>
                <w:u w:val="single"/>
              </w:rPr>
              <w:t>Цель выпускной квалификационной работы:</w:t>
            </w:r>
            <w:r>
              <w:rPr>
                <w:rFonts w:ascii="Times New Roman" w:eastAsia="Times New Roman" w:hAnsi="Times New Roman" w:cs="Times New Roman"/>
                <w:b/>
                <w:sz w:val="24"/>
                <w:szCs w:val="24"/>
                <w:highlight w:val="white"/>
                <w:u w:val="single"/>
              </w:rPr>
              <w:t xml:space="preserve"> </w:t>
            </w:r>
          </w:p>
          <w:p w14:paraId="3FC31232" w14:textId="77777777" w:rsidR="00724C03" w:rsidRDefault="00724C03">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проанализировать теоретические и практические аспекты применения банковских карт, предложить направление развития рынка банковских карт на примере ПАО Сбербанк.</w:t>
            </w:r>
          </w:p>
          <w:p w14:paraId="399DE78C" w14:textId="77777777" w:rsidR="00724C03" w:rsidRDefault="00724C03">
            <w:pPr>
              <w:widowControl w:val="0"/>
              <w:spacing w:after="0"/>
              <w:jc w:val="both"/>
              <w:rPr>
                <w:rFonts w:ascii="Times New Roman" w:eastAsia="Times New Roman" w:hAnsi="Times New Roman" w:cs="Times New Roman"/>
                <w:sz w:val="24"/>
                <w:szCs w:val="24"/>
                <w:highlight w:val="white"/>
                <w:vertAlign w:val="superscript"/>
              </w:rPr>
            </w:pPr>
          </w:p>
        </w:tc>
      </w:tr>
      <w:tr w:rsidR="00724C03" w14:paraId="6002ACE5" w14:textId="77777777" w:rsidTr="00724C03">
        <w:trPr>
          <w:gridAfter w:val="1"/>
          <w:wAfter w:w="311" w:type="dxa"/>
          <w:trHeight w:val="667"/>
        </w:trPr>
        <w:tc>
          <w:tcPr>
            <w:tcW w:w="9856" w:type="dxa"/>
            <w:gridSpan w:val="3"/>
            <w:tcBorders>
              <w:top w:val="single" w:sz="4" w:space="0" w:color="000000"/>
              <w:left w:val="nil"/>
              <w:bottom w:val="nil"/>
              <w:right w:val="nil"/>
            </w:tcBorders>
          </w:tcPr>
          <w:p w14:paraId="26BF5892" w14:textId="77777777" w:rsidR="00724C03" w:rsidRDefault="00724C03">
            <w:pPr>
              <w:widowControl w:val="0"/>
              <w:spacing w:after="0" w:line="240" w:lineRule="auto"/>
              <w:rPr>
                <w:rFonts w:ascii="Times New Roman" w:eastAsia="Times New Roman" w:hAnsi="Times New Roman" w:cs="Times New Roman"/>
                <w:sz w:val="24"/>
                <w:szCs w:val="24"/>
                <w:highlight w:val="white"/>
              </w:rPr>
            </w:pPr>
          </w:p>
          <w:p w14:paraId="15B59CB4" w14:textId="77777777" w:rsidR="00724C03" w:rsidRDefault="00724C03">
            <w:pPr>
              <w:widowControl w:val="0"/>
              <w:spacing w:after="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Место прохождения производственной (преддипломной) практики</w:t>
            </w:r>
          </w:p>
          <w:p w14:paraId="734959B0" w14:textId="77777777" w:rsidR="00724C03" w:rsidRDefault="00724C03">
            <w:pPr>
              <w:widowControl w:val="0"/>
              <w:spacing w:after="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ПАО СБЕРБАНК ДИСТАНЦИОННО </w:t>
            </w:r>
          </w:p>
        </w:tc>
      </w:tr>
    </w:tbl>
    <w:p w14:paraId="61AFC60D" w14:textId="77777777" w:rsidR="00724C03" w:rsidRDefault="00724C03" w:rsidP="00724C03">
      <w:pPr>
        <w:widowControl w:val="0"/>
        <w:pBdr>
          <w:bottom w:val="single" w:sz="4" w:space="1" w:color="000000"/>
        </w:pBdr>
        <w:spacing w:after="120" w:line="240" w:lineRule="auto"/>
        <w:jc w:val="both"/>
        <w:rPr>
          <w:rFonts w:ascii="Times New Roman" w:eastAsia="Times New Roman" w:hAnsi="Times New Roman" w:cs="Times New Roman"/>
          <w:sz w:val="24"/>
          <w:szCs w:val="24"/>
          <w:highlight w:val="white"/>
        </w:rPr>
      </w:pPr>
    </w:p>
    <w:p w14:paraId="2F4DBA0A" w14:textId="77777777" w:rsidR="00724C03" w:rsidRDefault="00724C03" w:rsidP="00724C03">
      <w:pPr>
        <w:widowControl w:val="0"/>
        <w:spacing w:after="120" w:line="240" w:lineRule="auto"/>
        <w:jc w:val="both"/>
        <w:rPr>
          <w:rFonts w:ascii="Times New Roman" w:eastAsia="Times New Roman" w:hAnsi="Times New Roman" w:cs="Times New Roman"/>
          <w:sz w:val="24"/>
          <w:szCs w:val="24"/>
          <w:highlight w:val="white"/>
        </w:rPr>
      </w:pPr>
    </w:p>
    <w:p w14:paraId="53E6D8E4" w14:textId="77777777" w:rsidR="00724C03" w:rsidRDefault="00724C03" w:rsidP="00724C03">
      <w:pPr>
        <w:widowControl w:val="0"/>
        <w:spacing w:after="12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План выпускной квалификационной работы:</w:t>
      </w:r>
    </w:p>
    <w:tbl>
      <w:tblPr>
        <w:tblW w:w="9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5"/>
      </w:tblGrid>
      <w:tr w:rsidR="00724C03" w14:paraId="6A0C2EFE" w14:textId="77777777" w:rsidTr="00724C03">
        <w:trPr>
          <w:trHeight w:val="303"/>
        </w:trPr>
        <w:tc>
          <w:tcPr>
            <w:tcW w:w="9889" w:type="dxa"/>
            <w:tcBorders>
              <w:top w:val="single" w:sz="4" w:space="0" w:color="000000"/>
              <w:left w:val="single" w:sz="4" w:space="0" w:color="000000"/>
              <w:bottom w:val="single" w:sz="4" w:space="0" w:color="000000"/>
              <w:right w:val="single" w:sz="4" w:space="0" w:color="000000"/>
            </w:tcBorders>
            <w:hideMark/>
          </w:tcPr>
          <w:p w14:paraId="5A1B72B3" w14:textId="77777777" w:rsidR="00724C03" w:rsidRDefault="00724C03">
            <w:pPr>
              <w:widowControl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Титульный лист</w:t>
            </w:r>
          </w:p>
        </w:tc>
      </w:tr>
      <w:tr w:rsidR="00724C03" w14:paraId="206797F9" w14:textId="77777777" w:rsidTr="00724C03">
        <w:trPr>
          <w:trHeight w:val="303"/>
        </w:trPr>
        <w:tc>
          <w:tcPr>
            <w:tcW w:w="9889" w:type="dxa"/>
            <w:tcBorders>
              <w:top w:val="single" w:sz="4" w:space="0" w:color="000000"/>
              <w:left w:val="single" w:sz="4" w:space="0" w:color="000000"/>
              <w:bottom w:val="single" w:sz="4" w:space="0" w:color="000000"/>
              <w:right w:val="single" w:sz="4" w:space="0" w:color="000000"/>
            </w:tcBorders>
            <w:hideMark/>
          </w:tcPr>
          <w:p w14:paraId="7073AAAD" w14:textId="77777777" w:rsidR="00724C03" w:rsidRDefault="00724C03">
            <w:pPr>
              <w:widowControl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Содержание</w:t>
            </w:r>
          </w:p>
        </w:tc>
      </w:tr>
      <w:tr w:rsidR="00724C03" w14:paraId="027810A2" w14:textId="77777777" w:rsidTr="00724C03">
        <w:trPr>
          <w:trHeight w:val="303"/>
        </w:trPr>
        <w:tc>
          <w:tcPr>
            <w:tcW w:w="9889" w:type="dxa"/>
            <w:tcBorders>
              <w:top w:val="single" w:sz="4" w:space="0" w:color="000000"/>
              <w:left w:val="single" w:sz="4" w:space="0" w:color="000000"/>
              <w:bottom w:val="single" w:sz="4" w:space="0" w:color="000000"/>
              <w:right w:val="single" w:sz="4" w:space="0" w:color="000000"/>
            </w:tcBorders>
            <w:hideMark/>
          </w:tcPr>
          <w:p w14:paraId="413DFF4D" w14:textId="77777777" w:rsidR="00724C03" w:rsidRDefault="00724C03">
            <w:pPr>
              <w:widowControl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Введение</w:t>
            </w:r>
          </w:p>
        </w:tc>
      </w:tr>
      <w:tr w:rsidR="00724C03" w14:paraId="7651A5DD"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5322BA4B" w14:textId="77777777" w:rsidR="00724C03" w:rsidRDefault="00724C03" w:rsidP="00724C03">
            <w:pPr>
              <w:widowControl w:val="0"/>
              <w:numPr>
                <w:ilvl w:val="0"/>
                <w:numId w:val="30"/>
              </w:numPr>
              <w:spacing w:after="0" w:line="240" w:lineRule="auto"/>
              <w:ind w:left="284" w:hanging="284"/>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Теоретические аспекты системы банковских карт</w:t>
            </w:r>
          </w:p>
        </w:tc>
      </w:tr>
      <w:tr w:rsidR="00724C03" w14:paraId="18D03C4C" w14:textId="77777777" w:rsidTr="00724C03">
        <w:trPr>
          <w:trHeight w:val="303"/>
        </w:trPr>
        <w:tc>
          <w:tcPr>
            <w:tcW w:w="9889" w:type="dxa"/>
            <w:tcBorders>
              <w:top w:val="single" w:sz="4" w:space="0" w:color="000000"/>
              <w:left w:val="single" w:sz="4" w:space="0" w:color="000000"/>
              <w:bottom w:val="single" w:sz="4" w:space="0" w:color="000000"/>
              <w:right w:val="single" w:sz="4" w:space="0" w:color="000000"/>
            </w:tcBorders>
            <w:hideMark/>
          </w:tcPr>
          <w:p w14:paraId="3554FF3B" w14:textId="77777777" w:rsidR="00724C03" w:rsidRDefault="00724C03">
            <w:pPr>
              <w:widowControl w:val="0"/>
              <w:ind w:firstLine="400"/>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1.1 Понятие, сущность и роль банковских карт в системе обслуживания клиентов</w:t>
            </w:r>
          </w:p>
        </w:tc>
      </w:tr>
      <w:tr w:rsidR="00724C03" w14:paraId="05D408D4"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07A5FC7D" w14:textId="77777777" w:rsidR="00724C03" w:rsidRDefault="00724C03">
            <w:pPr>
              <w:widowControl w:val="0"/>
              <w:ind w:left="426"/>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lastRenderedPageBreak/>
              <w:t>1.2 Нормативно-правовое регулирование банковских карт</w:t>
            </w:r>
          </w:p>
        </w:tc>
      </w:tr>
      <w:tr w:rsidR="00724C03" w14:paraId="27040FC5"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32635015" w14:textId="77777777" w:rsidR="00724C03" w:rsidRDefault="00724C03">
            <w:pPr>
              <w:widowControl w:val="0"/>
              <w:ind w:left="426"/>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1.3 Состояние рынка банковских карт в России на современном этапе</w:t>
            </w:r>
          </w:p>
        </w:tc>
      </w:tr>
      <w:tr w:rsidR="00724C03" w14:paraId="1311F1A9" w14:textId="77777777" w:rsidTr="00724C03">
        <w:trPr>
          <w:trHeight w:val="303"/>
        </w:trPr>
        <w:tc>
          <w:tcPr>
            <w:tcW w:w="9889" w:type="dxa"/>
            <w:tcBorders>
              <w:top w:val="single" w:sz="4" w:space="0" w:color="000000"/>
              <w:left w:val="single" w:sz="4" w:space="0" w:color="000000"/>
              <w:bottom w:val="single" w:sz="4" w:space="0" w:color="000000"/>
              <w:right w:val="single" w:sz="4" w:space="0" w:color="000000"/>
            </w:tcBorders>
            <w:hideMark/>
          </w:tcPr>
          <w:p w14:paraId="61DDBFBF" w14:textId="77777777" w:rsidR="00724C03" w:rsidRDefault="00724C03" w:rsidP="00724C03">
            <w:pPr>
              <w:widowControl w:val="0"/>
              <w:numPr>
                <w:ilvl w:val="0"/>
                <w:numId w:val="30"/>
              </w:numPr>
              <w:spacing w:after="0" w:line="240" w:lineRule="auto"/>
              <w:ind w:left="284" w:hanging="284"/>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Методические основы деятельности ПАО «Сбербанка» с банковскими картами</w:t>
            </w:r>
          </w:p>
        </w:tc>
      </w:tr>
      <w:tr w:rsidR="00724C03" w14:paraId="22619525"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327089C2" w14:textId="77777777" w:rsidR="00724C03" w:rsidRDefault="00724C03">
            <w:pPr>
              <w:widowControl w:val="0"/>
              <w:ind w:left="851" w:hanging="425"/>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2.1 Формирование информационной базы исследования деятельности с банковскими картами</w:t>
            </w:r>
          </w:p>
        </w:tc>
      </w:tr>
      <w:tr w:rsidR="00724C03" w14:paraId="5D750B95" w14:textId="77777777" w:rsidTr="00724C03">
        <w:trPr>
          <w:trHeight w:val="303"/>
        </w:trPr>
        <w:tc>
          <w:tcPr>
            <w:tcW w:w="9889" w:type="dxa"/>
            <w:tcBorders>
              <w:top w:val="single" w:sz="4" w:space="0" w:color="000000"/>
              <w:left w:val="single" w:sz="4" w:space="0" w:color="000000"/>
              <w:bottom w:val="single" w:sz="4" w:space="0" w:color="000000"/>
              <w:right w:val="single" w:sz="4" w:space="0" w:color="000000"/>
            </w:tcBorders>
            <w:hideMark/>
          </w:tcPr>
          <w:p w14:paraId="14A372BA" w14:textId="77777777" w:rsidR="00724C03" w:rsidRDefault="00724C03">
            <w:pPr>
              <w:widowControl w:val="0"/>
              <w:ind w:firstLine="426"/>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2.2 Методика анализа деятельности ПАО Сбербанка с банковскими картами</w:t>
            </w:r>
          </w:p>
        </w:tc>
      </w:tr>
      <w:tr w:rsidR="00724C03" w14:paraId="2ED15616"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6E4A2DF1" w14:textId="77777777" w:rsidR="00724C03" w:rsidRDefault="00724C03" w:rsidP="00724C03">
            <w:pPr>
              <w:widowControl w:val="0"/>
              <w:numPr>
                <w:ilvl w:val="0"/>
                <w:numId w:val="30"/>
              </w:numPr>
              <w:spacing w:after="0" w:line="240" w:lineRule="auto"/>
              <w:ind w:left="284" w:hanging="284"/>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Анализ политики банковских карт ПАО Сбербанк развития в области банковских карт</w:t>
            </w:r>
          </w:p>
        </w:tc>
      </w:tr>
      <w:tr w:rsidR="00724C03" w14:paraId="4C0CCEF3"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2FE0543F" w14:textId="77777777" w:rsidR="00724C03" w:rsidRDefault="00724C03">
            <w:pPr>
              <w:widowControl w:val="0"/>
              <w:ind w:left="851" w:hanging="425"/>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3.1 Описание банковских карт в ПАО Сбербанк</w:t>
            </w:r>
          </w:p>
        </w:tc>
      </w:tr>
      <w:tr w:rsidR="00724C03" w14:paraId="2A1B6C96"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226C26DB" w14:textId="77777777" w:rsidR="00724C03" w:rsidRDefault="00724C03">
            <w:pPr>
              <w:widowControl w:val="0"/>
              <w:ind w:firstLine="426"/>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3.2 Анализ показателей деятельности ПАО Сбербанк в области</w:t>
            </w:r>
          </w:p>
        </w:tc>
      </w:tr>
      <w:tr w:rsidR="00724C03" w14:paraId="161870A9"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792185D7" w14:textId="77777777" w:rsidR="00724C03" w:rsidRDefault="00724C03">
            <w:pPr>
              <w:widowControl w:val="0"/>
              <w:ind w:firstLine="426"/>
              <w:jc w:val="both"/>
              <w:rPr>
                <w:rFonts w:ascii="Times New Roman" w:eastAsia="Times New Roman" w:hAnsi="Times New Roman" w:cs="Times New Roman"/>
                <w:i/>
                <w:highlight w:val="white"/>
              </w:rPr>
            </w:pPr>
            <w:r>
              <w:rPr>
                <w:rFonts w:ascii="Times New Roman" w:eastAsia="Times New Roman" w:hAnsi="Times New Roman" w:cs="Times New Roman"/>
                <w:i/>
                <w:highlight w:val="white"/>
              </w:rPr>
              <w:t>3.3 Направление развития операций с использованием банковских карт в ПАО Сбербанк</w:t>
            </w:r>
          </w:p>
        </w:tc>
      </w:tr>
      <w:tr w:rsidR="00724C03" w14:paraId="10F0589E"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42A6B812" w14:textId="77777777" w:rsidR="00724C03" w:rsidRDefault="00724C03">
            <w:pPr>
              <w:widowControl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Заключение</w:t>
            </w:r>
          </w:p>
        </w:tc>
      </w:tr>
      <w:tr w:rsidR="00724C03" w14:paraId="44DF0933"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6F846336" w14:textId="77777777" w:rsidR="00724C03" w:rsidRDefault="00724C03">
            <w:pPr>
              <w:widowControl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Список использованных источников</w:t>
            </w:r>
          </w:p>
        </w:tc>
      </w:tr>
      <w:tr w:rsidR="00724C03" w14:paraId="70F533F4" w14:textId="77777777" w:rsidTr="00724C03">
        <w:trPr>
          <w:trHeight w:val="316"/>
        </w:trPr>
        <w:tc>
          <w:tcPr>
            <w:tcW w:w="9889" w:type="dxa"/>
            <w:tcBorders>
              <w:top w:val="single" w:sz="4" w:space="0" w:color="000000"/>
              <w:left w:val="single" w:sz="4" w:space="0" w:color="000000"/>
              <w:bottom w:val="single" w:sz="4" w:space="0" w:color="000000"/>
              <w:right w:val="single" w:sz="4" w:space="0" w:color="000000"/>
            </w:tcBorders>
            <w:hideMark/>
          </w:tcPr>
          <w:p w14:paraId="3B70C9A9" w14:textId="77777777" w:rsidR="00724C03" w:rsidRDefault="00724C03">
            <w:pPr>
              <w:widowControl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Приложения</w:t>
            </w:r>
          </w:p>
        </w:tc>
      </w:tr>
    </w:tbl>
    <w:p w14:paraId="09D7167F" w14:textId="77777777" w:rsidR="00724C03" w:rsidRDefault="00724C03" w:rsidP="00724C03">
      <w:pPr>
        <w:widowControl w:val="0"/>
        <w:spacing w:after="0"/>
        <w:jc w:val="both"/>
        <w:rPr>
          <w:rFonts w:ascii="Times New Roman" w:eastAsia="Times New Roman" w:hAnsi="Times New Roman" w:cs="Times New Roman"/>
          <w:sz w:val="24"/>
          <w:szCs w:val="24"/>
        </w:rPr>
      </w:pPr>
    </w:p>
    <w:p w14:paraId="1B86CD8C" w14:textId="77777777" w:rsidR="00724C03" w:rsidRDefault="00724C03" w:rsidP="00724C03">
      <w:pPr>
        <w:widowControl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Сроки выполнения выпускной квалификационной работы:</w:t>
      </w:r>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0"/>
        <w:gridCol w:w="3225"/>
      </w:tblGrid>
      <w:tr w:rsidR="00724C03" w14:paraId="6683D99A" w14:textId="77777777" w:rsidTr="00724C03">
        <w:tc>
          <w:tcPr>
            <w:tcW w:w="6629" w:type="dxa"/>
            <w:tcBorders>
              <w:top w:val="single" w:sz="4" w:space="0" w:color="000000"/>
              <w:left w:val="single" w:sz="4" w:space="0" w:color="000000"/>
              <w:bottom w:val="single" w:sz="4" w:space="0" w:color="000000"/>
              <w:right w:val="single" w:sz="4" w:space="0" w:color="000000"/>
            </w:tcBorders>
            <w:vAlign w:val="center"/>
            <w:hideMark/>
          </w:tcPr>
          <w:p w14:paraId="1D882B4F" w14:textId="77777777" w:rsidR="00724C03" w:rsidRDefault="00724C03">
            <w:pPr>
              <w:widowControl w:val="0"/>
              <w:jc w:val="center"/>
              <w:rPr>
                <w:rFonts w:ascii="Times New Roman" w:eastAsia="Times New Roman" w:hAnsi="Times New Roman" w:cs="Times New Roman"/>
              </w:rPr>
            </w:pPr>
            <w:r>
              <w:rPr>
                <w:rFonts w:ascii="Times New Roman" w:eastAsia="Times New Roman" w:hAnsi="Times New Roman" w:cs="Times New Roman"/>
              </w:rPr>
              <w:t>Этапы выполнения работ по подготовке выпускной квалификационной работы</w:t>
            </w:r>
          </w:p>
        </w:tc>
        <w:tc>
          <w:tcPr>
            <w:tcW w:w="3225" w:type="dxa"/>
            <w:tcBorders>
              <w:top w:val="single" w:sz="4" w:space="0" w:color="000000"/>
              <w:left w:val="single" w:sz="4" w:space="0" w:color="000000"/>
              <w:bottom w:val="single" w:sz="4" w:space="0" w:color="000000"/>
              <w:right w:val="single" w:sz="4" w:space="0" w:color="000000"/>
            </w:tcBorders>
            <w:vAlign w:val="center"/>
            <w:hideMark/>
          </w:tcPr>
          <w:p w14:paraId="0BF23910" w14:textId="77777777" w:rsidR="00724C03" w:rsidRDefault="00724C03">
            <w:pPr>
              <w:widowControl w:val="0"/>
              <w:jc w:val="center"/>
              <w:rPr>
                <w:rFonts w:ascii="Times New Roman" w:eastAsia="Times New Roman" w:hAnsi="Times New Roman" w:cs="Times New Roman"/>
              </w:rPr>
            </w:pPr>
            <w:r>
              <w:rPr>
                <w:rFonts w:ascii="Times New Roman" w:eastAsia="Times New Roman" w:hAnsi="Times New Roman" w:cs="Times New Roman"/>
              </w:rPr>
              <w:t>Сроки выполнения</w:t>
            </w:r>
          </w:p>
        </w:tc>
      </w:tr>
      <w:tr w:rsidR="00724C03" w14:paraId="40EB61AA" w14:textId="77777777" w:rsidTr="00724C03">
        <w:tc>
          <w:tcPr>
            <w:tcW w:w="6629" w:type="dxa"/>
            <w:tcBorders>
              <w:top w:val="single" w:sz="4" w:space="0" w:color="000000"/>
              <w:left w:val="single" w:sz="4" w:space="0" w:color="000000"/>
              <w:bottom w:val="single" w:sz="4" w:space="0" w:color="000000"/>
              <w:right w:val="single" w:sz="4" w:space="0" w:color="000000"/>
            </w:tcBorders>
            <w:hideMark/>
          </w:tcPr>
          <w:p w14:paraId="6B3FCB06" w14:textId="77777777" w:rsidR="00724C03" w:rsidRDefault="00724C03">
            <w:pPr>
              <w:widowControl w:val="0"/>
              <w:jc w:val="both"/>
              <w:rPr>
                <w:rFonts w:ascii="Times New Roman" w:eastAsia="Times New Roman" w:hAnsi="Times New Roman" w:cs="Times New Roman"/>
              </w:rPr>
            </w:pPr>
            <w:r>
              <w:rPr>
                <w:rFonts w:ascii="Times New Roman" w:eastAsia="Times New Roman" w:hAnsi="Times New Roman" w:cs="Times New Roman"/>
              </w:rPr>
              <w:t>Написание 1 главы выпускной квалификационной работы</w:t>
            </w:r>
          </w:p>
        </w:tc>
        <w:tc>
          <w:tcPr>
            <w:tcW w:w="3225" w:type="dxa"/>
            <w:tcBorders>
              <w:top w:val="single" w:sz="4" w:space="0" w:color="000000"/>
              <w:left w:val="single" w:sz="4" w:space="0" w:color="000000"/>
              <w:bottom w:val="single" w:sz="4" w:space="0" w:color="000000"/>
              <w:right w:val="single" w:sz="4" w:space="0" w:color="000000"/>
            </w:tcBorders>
            <w:vAlign w:val="center"/>
            <w:hideMark/>
          </w:tcPr>
          <w:p w14:paraId="095C9C78" w14:textId="77777777" w:rsidR="00724C03" w:rsidRDefault="00724C03">
            <w:pPr>
              <w:widowControl w:val="0"/>
              <w:jc w:val="center"/>
              <w:rPr>
                <w:rFonts w:ascii="Times New Roman" w:eastAsia="Times New Roman" w:hAnsi="Times New Roman" w:cs="Times New Roman"/>
              </w:rPr>
            </w:pPr>
            <w:r>
              <w:rPr>
                <w:rFonts w:ascii="Times New Roman" w:eastAsia="Times New Roman" w:hAnsi="Times New Roman" w:cs="Times New Roman"/>
              </w:rPr>
              <w:t>30.10.2021 – 31.01.2022</w:t>
            </w:r>
          </w:p>
        </w:tc>
      </w:tr>
      <w:tr w:rsidR="00724C03" w14:paraId="03FDA4CD" w14:textId="77777777" w:rsidTr="00724C03">
        <w:tc>
          <w:tcPr>
            <w:tcW w:w="6629" w:type="dxa"/>
            <w:tcBorders>
              <w:top w:val="single" w:sz="4" w:space="0" w:color="000000"/>
              <w:left w:val="single" w:sz="4" w:space="0" w:color="000000"/>
              <w:bottom w:val="single" w:sz="4" w:space="0" w:color="000000"/>
              <w:right w:val="single" w:sz="4" w:space="0" w:color="000000"/>
            </w:tcBorders>
            <w:hideMark/>
          </w:tcPr>
          <w:p w14:paraId="210E87D5" w14:textId="77777777" w:rsidR="00724C03" w:rsidRDefault="00724C03">
            <w:pPr>
              <w:widowControl w:val="0"/>
              <w:jc w:val="both"/>
              <w:rPr>
                <w:rFonts w:ascii="Times New Roman" w:eastAsia="Times New Roman" w:hAnsi="Times New Roman" w:cs="Times New Roman"/>
              </w:rPr>
            </w:pPr>
            <w:r>
              <w:rPr>
                <w:rFonts w:ascii="Times New Roman" w:eastAsia="Times New Roman" w:hAnsi="Times New Roman" w:cs="Times New Roman"/>
              </w:rPr>
              <w:t>Написание 2 главы выпускной квалификационной работы</w:t>
            </w:r>
          </w:p>
        </w:tc>
        <w:tc>
          <w:tcPr>
            <w:tcW w:w="3225" w:type="dxa"/>
            <w:tcBorders>
              <w:top w:val="single" w:sz="4" w:space="0" w:color="000000"/>
              <w:left w:val="single" w:sz="4" w:space="0" w:color="000000"/>
              <w:bottom w:val="single" w:sz="4" w:space="0" w:color="000000"/>
              <w:right w:val="single" w:sz="4" w:space="0" w:color="000000"/>
            </w:tcBorders>
            <w:vAlign w:val="center"/>
            <w:hideMark/>
          </w:tcPr>
          <w:p w14:paraId="457DBE63" w14:textId="77777777" w:rsidR="00724C03" w:rsidRDefault="00724C03">
            <w:pPr>
              <w:widowControl w:val="0"/>
              <w:jc w:val="center"/>
              <w:rPr>
                <w:rFonts w:ascii="Times New Roman" w:eastAsia="Times New Roman" w:hAnsi="Times New Roman" w:cs="Times New Roman"/>
              </w:rPr>
            </w:pPr>
            <w:r>
              <w:rPr>
                <w:rFonts w:ascii="Times New Roman" w:eastAsia="Times New Roman" w:hAnsi="Times New Roman" w:cs="Times New Roman"/>
              </w:rPr>
              <w:t>01.02.2022 – 28.02.2022</w:t>
            </w:r>
          </w:p>
        </w:tc>
      </w:tr>
      <w:tr w:rsidR="00724C03" w14:paraId="34499A99" w14:textId="77777777" w:rsidTr="00724C03">
        <w:tc>
          <w:tcPr>
            <w:tcW w:w="6629" w:type="dxa"/>
            <w:tcBorders>
              <w:top w:val="single" w:sz="4" w:space="0" w:color="000000"/>
              <w:left w:val="single" w:sz="4" w:space="0" w:color="000000"/>
              <w:bottom w:val="single" w:sz="4" w:space="0" w:color="000000"/>
              <w:right w:val="single" w:sz="4" w:space="0" w:color="000000"/>
            </w:tcBorders>
            <w:hideMark/>
          </w:tcPr>
          <w:p w14:paraId="34A7EEDE" w14:textId="77777777" w:rsidR="00724C03" w:rsidRDefault="00724C03">
            <w:pPr>
              <w:widowControl w:val="0"/>
              <w:jc w:val="both"/>
              <w:rPr>
                <w:rFonts w:ascii="Times New Roman" w:eastAsia="Times New Roman" w:hAnsi="Times New Roman" w:cs="Times New Roman"/>
              </w:rPr>
            </w:pPr>
            <w:r>
              <w:rPr>
                <w:rFonts w:ascii="Times New Roman" w:eastAsia="Times New Roman" w:hAnsi="Times New Roman" w:cs="Times New Roman"/>
              </w:rPr>
              <w:t>Написание 3 главы выпускной квалификационной работы</w:t>
            </w:r>
          </w:p>
        </w:tc>
        <w:tc>
          <w:tcPr>
            <w:tcW w:w="3225" w:type="dxa"/>
            <w:tcBorders>
              <w:top w:val="single" w:sz="4" w:space="0" w:color="000000"/>
              <w:left w:val="single" w:sz="4" w:space="0" w:color="000000"/>
              <w:bottom w:val="single" w:sz="4" w:space="0" w:color="000000"/>
              <w:right w:val="single" w:sz="4" w:space="0" w:color="000000"/>
            </w:tcBorders>
            <w:vAlign w:val="center"/>
            <w:hideMark/>
          </w:tcPr>
          <w:p w14:paraId="29837C70" w14:textId="77777777" w:rsidR="00724C03" w:rsidRDefault="00724C03">
            <w:pPr>
              <w:widowControl w:val="0"/>
              <w:jc w:val="center"/>
              <w:rPr>
                <w:rFonts w:ascii="Times New Roman" w:eastAsia="Times New Roman" w:hAnsi="Times New Roman" w:cs="Times New Roman"/>
              </w:rPr>
            </w:pPr>
            <w:r>
              <w:rPr>
                <w:rFonts w:ascii="Times New Roman" w:eastAsia="Times New Roman" w:hAnsi="Times New Roman" w:cs="Times New Roman"/>
              </w:rPr>
              <w:t>01.03.2022 – 20.05.2022</w:t>
            </w:r>
          </w:p>
        </w:tc>
      </w:tr>
      <w:tr w:rsidR="00724C03" w14:paraId="2BF0C64D" w14:textId="77777777" w:rsidTr="00724C03">
        <w:tc>
          <w:tcPr>
            <w:tcW w:w="6629" w:type="dxa"/>
            <w:tcBorders>
              <w:top w:val="single" w:sz="4" w:space="0" w:color="000000"/>
              <w:left w:val="single" w:sz="4" w:space="0" w:color="000000"/>
              <w:bottom w:val="single" w:sz="4" w:space="0" w:color="000000"/>
              <w:right w:val="single" w:sz="4" w:space="0" w:color="000000"/>
            </w:tcBorders>
            <w:hideMark/>
          </w:tcPr>
          <w:p w14:paraId="06BCA51F" w14:textId="77777777" w:rsidR="00724C03" w:rsidRDefault="00724C03">
            <w:pPr>
              <w:widowControl w:val="0"/>
              <w:jc w:val="both"/>
              <w:rPr>
                <w:rFonts w:ascii="Times New Roman" w:eastAsia="Times New Roman" w:hAnsi="Times New Roman" w:cs="Times New Roman"/>
              </w:rPr>
            </w:pPr>
            <w:r>
              <w:rPr>
                <w:rFonts w:ascii="Times New Roman" w:eastAsia="Times New Roman" w:hAnsi="Times New Roman" w:cs="Times New Roman"/>
              </w:rPr>
              <w:t>Разработка Введения, Заключения, Списка использованных источников, Приложения</w:t>
            </w:r>
          </w:p>
        </w:tc>
        <w:tc>
          <w:tcPr>
            <w:tcW w:w="3225" w:type="dxa"/>
            <w:tcBorders>
              <w:top w:val="single" w:sz="4" w:space="0" w:color="000000"/>
              <w:left w:val="single" w:sz="4" w:space="0" w:color="000000"/>
              <w:bottom w:val="single" w:sz="4" w:space="0" w:color="000000"/>
              <w:right w:val="single" w:sz="4" w:space="0" w:color="000000"/>
            </w:tcBorders>
            <w:vAlign w:val="center"/>
            <w:hideMark/>
          </w:tcPr>
          <w:p w14:paraId="0E1738F5" w14:textId="77777777" w:rsidR="00724C03" w:rsidRDefault="00724C03">
            <w:pPr>
              <w:widowControl w:val="0"/>
              <w:jc w:val="center"/>
              <w:rPr>
                <w:rFonts w:ascii="Times New Roman" w:eastAsia="Times New Roman" w:hAnsi="Times New Roman" w:cs="Times New Roman"/>
              </w:rPr>
            </w:pPr>
            <w:r>
              <w:rPr>
                <w:rFonts w:ascii="Times New Roman" w:eastAsia="Times New Roman" w:hAnsi="Times New Roman" w:cs="Times New Roman"/>
              </w:rPr>
              <w:t>21.05.2022 – 30.05.2022</w:t>
            </w:r>
          </w:p>
        </w:tc>
      </w:tr>
      <w:tr w:rsidR="00724C03" w14:paraId="01661A59" w14:textId="77777777" w:rsidTr="00724C03">
        <w:tc>
          <w:tcPr>
            <w:tcW w:w="6629" w:type="dxa"/>
            <w:tcBorders>
              <w:top w:val="single" w:sz="4" w:space="0" w:color="000000"/>
              <w:left w:val="single" w:sz="4" w:space="0" w:color="000000"/>
              <w:bottom w:val="single" w:sz="4" w:space="0" w:color="000000"/>
              <w:right w:val="single" w:sz="4" w:space="0" w:color="000000"/>
            </w:tcBorders>
            <w:hideMark/>
          </w:tcPr>
          <w:p w14:paraId="4EF453C2" w14:textId="77777777" w:rsidR="00724C03" w:rsidRDefault="00724C03">
            <w:pPr>
              <w:widowControl w:val="0"/>
              <w:jc w:val="both"/>
              <w:rPr>
                <w:rFonts w:ascii="Times New Roman" w:eastAsia="Times New Roman" w:hAnsi="Times New Roman" w:cs="Times New Roman"/>
              </w:rPr>
            </w:pPr>
            <w:r>
              <w:rPr>
                <w:rFonts w:ascii="Times New Roman" w:eastAsia="Times New Roman" w:hAnsi="Times New Roman" w:cs="Times New Roman"/>
              </w:rPr>
              <w:t>Оформление работы в целом и представление руководителю</w:t>
            </w:r>
          </w:p>
        </w:tc>
        <w:tc>
          <w:tcPr>
            <w:tcW w:w="3225" w:type="dxa"/>
            <w:tcBorders>
              <w:top w:val="single" w:sz="4" w:space="0" w:color="000000"/>
              <w:left w:val="single" w:sz="4" w:space="0" w:color="000000"/>
              <w:bottom w:val="single" w:sz="4" w:space="0" w:color="000000"/>
              <w:right w:val="single" w:sz="4" w:space="0" w:color="000000"/>
            </w:tcBorders>
            <w:vAlign w:val="center"/>
            <w:hideMark/>
          </w:tcPr>
          <w:p w14:paraId="0E3E26E0" w14:textId="77777777" w:rsidR="00724C03" w:rsidRDefault="00724C03">
            <w:pPr>
              <w:widowControl w:val="0"/>
              <w:jc w:val="center"/>
              <w:rPr>
                <w:rFonts w:ascii="Times New Roman" w:eastAsia="Times New Roman" w:hAnsi="Times New Roman" w:cs="Times New Roman"/>
              </w:rPr>
            </w:pPr>
            <w:r>
              <w:rPr>
                <w:rFonts w:ascii="Times New Roman" w:eastAsia="Times New Roman" w:hAnsi="Times New Roman" w:cs="Times New Roman"/>
              </w:rPr>
              <w:t>30.05.2022 – 04.06.2022</w:t>
            </w:r>
          </w:p>
        </w:tc>
      </w:tr>
    </w:tbl>
    <w:p w14:paraId="450D79EF" w14:textId="77777777" w:rsidR="00724C03" w:rsidRDefault="00724C03" w:rsidP="00724C03">
      <w:pPr>
        <w:widowControl w:val="0"/>
        <w:spacing w:after="0" w:line="240" w:lineRule="auto"/>
        <w:jc w:val="both"/>
        <w:rPr>
          <w:rFonts w:ascii="Times New Roman" w:eastAsia="Times New Roman" w:hAnsi="Times New Roman" w:cs="Times New Roman"/>
          <w:sz w:val="24"/>
          <w:szCs w:val="24"/>
        </w:rPr>
      </w:pPr>
    </w:p>
    <w:p w14:paraId="310BA91B" w14:textId="77777777" w:rsidR="00724C03" w:rsidRDefault="00724C03" w:rsidP="00724C03">
      <w:pPr>
        <w:widowControl w:val="0"/>
        <w:spacing w:after="0" w:line="240" w:lineRule="auto"/>
        <w:jc w:val="both"/>
        <w:rPr>
          <w:rFonts w:ascii="Times New Roman" w:eastAsia="Times New Roman" w:hAnsi="Times New Roman" w:cs="Times New Roman"/>
        </w:rPr>
      </w:pPr>
    </w:p>
    <w:p w14:paraId="2763499A" w14:textId="77777777" w:rsidR="00724C03" w:rsidRDefault="00724C03" w:rsidP="00724C03">
      <w:pPr>
        <w:widowControl w:val="0"/>
        <w:spacing w:after="0" w:line="240" w:lineRule="auto"/>
        <w:jc w:val="both"/>
        <w:rPr>
          <w:rFonts w:ascii="Times New Roman" w:eastAsia="Times New Roman" w:hAnsi="Times New Roman" w:cs="Times New Roman"/>
          <w:highlight w:val="white"/>
        </w:rPr>
      </w:pPr>
      <w:r>
        <w:rPr>
          <w:rFonts w:ascii="Times New Roman" w:eastAsia="Times New Roman" w:hAnsi="Times New Roman" w:cs="Times New Roman"/>
        </w:rPr>
        <w:t>Руководи</w:t>
      </w:r>
      <w:r>
        <w:rPr>
          <w:rFonts w:ascii="Times New Roman" w:eastAsia="Times New Roman" w:hAnsi="Times New Roman" w:cs="Times New Roman"/>
          <w:highlight w:val="white"/>
        </w:rPr>
        <w:t xml:space="preserve">тель выпускной квалификационной работы: </w:t>
      </w:r>
    </w:p>
    <w:p w14:paraId="270B55CA" w14:textId="258D4432" w:rsidR="00724C03" w:rsidRDefault="00724C03" w:rsidP="00724C03">
      <w:pPr>
        <w:widowControl w:val="0"/>
        <w:spacing w:after="0" w:line="240" w:lineRule="auto"/>
        <w:rPr>
          <w:rFonts w:ascii="Times New Roman" w:eastAsia="Times New Roman" w:hAnsi="Times New Roman" w:cs="Times New Roman"/>
          <w:sz w:val="20"/>
          <w:szCs w:val="20"/>
          <w:highlight w:val="white"/>
          <w:vertAlign w:val="superscript"/>
        </w:rPr>
      </w:pPr>
      <w:r>
        <w:rPr>
          <w:rFonts w:ascii="Times New Roman" w:eastAsia="Times New Roman" w:hAnsi="Times New Roman" w:cs="Times New Roman"/>
          <w:sz w:val="24"/>
          <w:szCs w:val="24"/>
          <w:highlight w:val="white"/>
          <w:u w:val="single"/>
        </w:rPr>
        <w:t xml:space="preserve">преподаватель </w:t>
      </w:r>
      <w:r>
        <w:rPr>
          <w:rFonts w:ascii="Times New Roman" w:eastAsia="Times New Roman" w:hAnsi="Times New Roman" w:cs="Times New Roman"/>
          <w:sz w:val="24"/>
          <w:szCs w:val="24"/>
          <w:highlight w:val="white"/>
        </w:rPr>
        <w:t xml:space="preserve">                                 </w:t>
      </w:r>
      <w:r w:rsidR="00981CF7">
        <w:rPr>
          <w:rFonts w:ascii="Roboto" w:hAnsi="Roboto"/>
          <w:color w:val="000000"/>
          <w:sz w:val="20"/>
          <w:szCs w:val="20"/>
          <w:shd w:val="clear" w:color="auto" w:fill="FFFFFF"/>
        </w:rPr>
        <w:t>Мельников В.С.</w:t>
      </w:r>
      <w:r w:rsidR="00981CF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«30» октября 2021г.</w:t>
      </w:r>
      <w:r>
        <w:rPr>
          <w:rFonts w:ascii="Times New Roman" w:eastAsia="Times New Roman" w:hAnsi="Times New Roman" w:cs="Times New Roman"/>
          <w:sz w:val="20"/>
          <w:szCs w:val="20"/>
          <w:highlight w:val="white"/>
          <w:vertAlign w:val="superscript"/>
        </w:rPr>
        <w:t xml:space="preserve"> </w:t>
      </w:r>
    </w:p>
    <w:p w14:paraId="78E6ECBD" w14:textId="77777777" w:rsidR="00724C03" w:rsidRDefault="00724C03" w:rsidP="00724C03">
      <w:pPr>
        <w:widowControl w:val="0"/>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0"/>
          <w:szCs w:val="20"/>
          <w:highlight w:val="white"/>
          <w:vertAlign w:val="superscript"/>
        </w:rPr>
        <w:t>(должность, категория, ученая степень, ученое звание)                         (И.О. Фамилия)</w:t>
      </w:r>
    </w:p>
    <w:p w14:paraId="4E14FE01" w14:textId="77777777" w:rsidR="00724C03" w:rsidRDefault="00724C03" w:rsidP="00724C03">
      <w:pPr>
        <w:widowControl w:val="0"/>
        <w:spacing w:after="0"/>
        <w:jc w:val="both"/>
        <w:rPr>
          <w:rFonts w:ascii="Times New Roman" w:eastAsia="Times New Roman" w:hAnsi="Times New Roman" w:cs="Times New Roman"/>
          <w:highlight w:val="white"/>
        </w:rPr>
      </w:pPr>
    </w:p>
    <w:p w14:paraId="16614335" w14:textId="77777777" w:rsidR="00724C03" w:rsidRDefault="00724C03" w:rsidP="00724C03">
      <w:pPr>
        <w:widowControl w:val="0"/>
        <w:spacing w:after="0"/>
        <w:jc w:val="both"/>
        <w:rPr>
          <w:rFonts w:ascii="Times New Roman" w:eastAsia="Times New Roman" w:hAnsi="Times New Roman" w:cs="Times New Roman"/>
          <w:highlight w:val="white"/>
        </w:rPr>
      </w:pPr>
    </w:p>
    <w:p w14:paraId="2C5C0FBD" w14:textId="77777777" w:rsidR="00724C03" w:rsidRDefault="00724C03" w:rsidP="00724C03">
      <w:pPr>
        <w:widowControl w:val="0"/>
        <w:spacing w:after="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Рассмотрено на заседании кафедры </w:t>
      </w:r>
    </w:p>
    <w:p w14:paraId="62D48413" w14:textId="77777777" w:rsidR="00724C03" w:rsidRDefault="00724C03" w:rsidP="00724C03">
      <w:pPr>
        <w:tabs>
          <w:tab w:val="center" w:pos="4677"/>
          <w:tab w:val="right" w:pos="9531"/>
        </w:tabs>
        <w:spacing w:after="0" w:line="240" w:lineRule="auto"/>
        <w:ind w:left="34"/>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финансового рынка и финансовых институтов</w:t>
      </w:r>
    </w:p>
    <w:p w14:paraId="0DDBB282" w14:textId="77777777" w:rsidR="00724C03" w:rsidRDefault="00724C03" w:rsidP="00724C03">
      <w:pPr>
        <w:widowControl w:val="0"/>
        <w:spacing w:after="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«30» октября 2021 г. Протокол № 3</w:t>
      </w:r>
    </w:p>
    <w:p w14:paraId="405BE464" w14:textId="77777777" w:rsidR="00724C03" w:rsidRDefault="00724C03" w:rsidP="00724C03">
      <w:pPr>
        <w:widowControl w:val="0"/>
        <w:spacing w:after="0"/>
        <w:jc w:val="both"/>
        <w:rPr>
          <w:rFonts w:ascii="Times New Roman" w:eastAsia="Times New Roman" w:hAnsi="Times New Roman" w:cs="Times New Roman"/>
          <w:highlight w:val="white"/>
        </w:rPr>
      </w:pPr>
    </w:p>
    <w:p w14:paraId="2055AEE4" w14:textId="77777777" w:rsidR="00724C03" w:rsidRDefault="00724C03" w:rsidP="00724C03">
      <w:pPr>
        <w:widowControl w:val="0"/>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 xml:space="preserve">Заведующий выпускающей </w:t>
      </w:r>
      <w:proofErr w:type="gramStart"/>
      <w:r>
        <w:rPr>
          <w:rFonts w:ascii="Times New Roman" w:eastAsia="Times New Roman" w:hAnsi="Times New Roman" w:cs="Times New Roman"/>
          <w:highlight w:val="white"/>
        </w:rPr>
        <w:t xml:space="preserve">кафедры:   </w:t>
      </w:r>
      <w:proofErr w:type="gramEnd"/>
      <w:r>
        <w:rPr>
          <w:rFonts w:ascii="Times New Roman" w:eastAsia="Times New Roman" w:hAnsi="Times New Roman" w:cs="Times New Roman"/>
          <w:highlight w:val="white"/>
        </w:rPr>
        <w:t xml:space="preserve"> </w:t>
      </w:r>
      <w:r>
        <w:rPr>
          <w:rFonts w:ascii="Times New Roman" w:eastAsia="Times New Roman" w:hAnsi="Times New Roman" w:cs="Times New Roman"/>
          <w:sz w:val="24"/>
          <w:szCs w:val="24"/>
          <w:highlight w:val="white"/>
        </w:rPr>
        <w:t xml:space="preserve"> Н.Г. Протас       «30» октября 2021г.</w:t>
      </w:r>
    </w:p>
    <w:p w14:paraId="12231D26" w14:textId="77777777" w:rsidR="00724C03" w:rsidRDefault="00724C03" w:rsidP="00724C03">
      <w:pPr>
        <w:widowControl w:val="0"/>
        <w:spacing w:after="0" w:line="240" w:lineRule="auto"/>
        <w:jc w:val="both"/>
        <w:rPr>
          <w:rFonts w:ascii="Times New Roman" w:eastAsia="Times New Roman" w:hAnsi="Times New Roman" w:cs="Times New Roman"/>
          <w:sz w:val="20"/>
          <w:szCs w:val="20"/>
          <w:highlight w:val="white"/>
          <w:vertAlign w:val="superscript"/>
        </w:rPr>
      </w:pPr>
      <w:r>
        <w:rPr>
          <w:rFonts w:ascii="Times New Roman" w:eastAsia="Times New Roman" w:hAnsi="Times New Roman" w:cs="Times New Roman"/>
          <w:sz w:val="24"/>
          <w:szCs w:val="24"/>
          <w:highlight w:val="white"/>
          <w:vertAlign w:val="superscript"/>
        </w:rPr>
        <w:t xml:space="preserve">                                                                               </w:t>
      </w:r>
      <w:r w:rsidRPr="00724C03">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0"/>
          <w:szCs w:val="20"/>
          <w:highlight w:val="white"/>
          <w:vertAlign w:val="superscript"/>
        </w:rPr>
        <w:t>(И.О. Фамилия)</w:t>
      </w:r>
    </w:p>
    <w:p w14:paraId="6821F6BF" w14:textId="77777777" w:rsidR="00724C03" w:rsidRDefault="00724C03" w:rsidP="00724C03">
      <w:pPr>
        <w:widowControl w:val="0"/>
        <w:spacing w:after="0" w:line="240" w:lineRule="auto"/>
        <w:jc w:val="both"/>
        <w:rPr>
          <w:rFonts w:ascii="Times New Roman" w:eastAsia="Times New Roman" w:hAnsi="Times New Roman" w:cs="Times New Roman"/>
          <w:sz w:val="24"/>
          <w:szCs w:val="24"/>
          <w:highlight w:val="white"/>
        </w:rPr>
      </w:pPr>
    </w:p>
    <w:p w14:paraId="7A03E336" w14:textId="77777777" w:rsidR="00724C03" w:rsidRDefault="00724C03" w:rsidP="00724C03">
      <w:pPr>
        <w:widowControl w:val="0"/>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Задание получено.</w:t>
      </w:r>
    </w:p>
    <w:p w14:paraId="0230890E" w14:textId="1BF0F8CE" w:rsidR="00724C03" w:rsidRPr="008E2185" w:rsidRDefault="00724C03" w:rsidP="00A96275">
      <w:pPr>
        <w:widowControl w:val="0"/>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highlight w:val="white"/>
        </w:rPr>
        <w:t xml:space="preserve">Студент:   </w:t>
      </w:r>
      <w:proofErr w:type="gramEnd"/>
      <w:r>
        <w:rPr>
          <w:rFonts w:ascii="Times New Roman" w:eastAsia="Times New Roman" w:hAnsi="Times New Roman" w:cs="Times New Roman"/>
          <w:sz w:val="24"/>
          <w:szCs w:val="24"/>
          <w:highlight w:val="white"/>
        </w:rPr>
        <w:t xml:space="preserve">                               </w:t>
      </w:r>
      <w:proofErr w:type="spellStart"/>
      <w:r w:rsidR="00981CF7">
        <w:rPr>
          <w:rFonts w:ascii="Times New Roman" w:eastAsia="Times New Roman" w:hAnsi="Times New Roman" w:cs="Times New Roman"/>
          <w:sz w:val="24"/>
          <w:szCs w:val="24"/>
          <w:highlight w:val="white"/>
        </w:rPr>
        <w:t>Ульберт</w:t>
      </w:r>
      <w:proofErr w:type="spellEnd"/>
      <w:r>
        <w:rPr>
          <w:rFonts w:ascii="Times New Roman" w:eastAsia="Times New Roman" w:hAnsi="Times New Roman" w:cs="Times New Roman"/>
          <w:sz w:val="24"/>
          <w:szCs w:val="24"/>
          <w:highlight w:val="white"/>
        </w:rPr>
        <w:t xml:space="preserve">. </w:t>
      </w:r>
      <w:r w:rsidR="00981CF7">
        <w:rPr>
          <w:rFonts w:ascii="Times New Roman" w:eastAsia="Times New Roman" w:hAnsi="Times New Roman" w:cs="Times New Roman"/>
          <w:sz w:val="24"/>
          <w:szCs w:val="24"/>
          <w:highlight w:val="white"/>
        </w:rPr>
        <w:t>И.А</w:t>
      </w:r>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30»</w:t>
      </w:r>
      <w:r w:rsidR="00A96275">
        <w:rPr>
          <w:rFonts w:ascii="Times New Roman" w:eastAsia="Times New Roman" w:hAnsi="Times New Roman" w:cs="Times New Roman"/>
          <w:sz w:val="24"/>
          <w:szCs w:val="24"/>
        </w:rPr>
        <w:t xml:space="preserve"> октября 2021г</w:t>
      </w:r>
    </w:p>
    <w:p w14:paraId="1B068A12" w14:textId="77777777" w:rsidR="00724C03" w:rsidRDefault="00724C03" w:rsidP="00724C03">
      <w:pPr>
        <w:widowControl w:val="0"/>
        <w:tabs>
          <w:tab w:val="center" w:pos="4677"/>
          <w:tab w:val="right" w:pos="9565"/>
        </w:tabs>
        <w:spacing w:before="120"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5945A74" wp14:editId="375EEA29">
            <wp:extent cx="1704975" cy="561975"/>
            <wp:effectExtent l="0" t="0" r="9525" b="9525"/>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561975"/>
                    </a:xfrm>
                    <a:prstGeom prst="rect">
                      <a:avLst/>
                    </a:prstGeom>
                    <a:noFill/>
                    <a:ln>
                      <a:noFill/>
                    </a:ln>
                  </pic:spPr>
                </pic:pic>
              </a:graphicData>
            </a:graphic>
          </wp:inline>
        </w:drawing>
      </w:r>
    </w:p>
    <w:p w14:paraId="64EB9FEB" w14:textId="77777777" w:rsidR="00724C03" w:rsidRDefault="00724C03" w:rsidP="00724C03">
      <w:pPr>
        <w:widowControl w:val="0"/>
        <w:tabs>
          <w:tab w:val="center" w:pos="4677"/>
          <w:tab w:val="right" w:pos="9355"/>
        </w:tabs>
        <w:spacing w:before="40" w:after="4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МИНОБРНАУКИ РОССИИ</w:t>
      </w:r>
    </w:p>
    <w:p w14:paraId="3E62E0E0" w14:textId="77777777" w:rsidR="00724C03" w:rsidRDefault="00724C03" w:rsidP="00724C03">
      <w:pPr>
        <w:widowControl w:val="0"/>
        <w:tabs>
          <w:tab w:val="center" w:pos="4677"/>
          <w:tab w:val="right" w:pos="9355"/>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федеральное государственное бюджетное образовательное учреждение</w:t>
      </w:r>
    </w:p>
    <w:p w14:paraId="7259B76E" w14:textId="77777777" w:rsidR="00724C03" w:rsidRDefault="00724C03" w:rsidP="00724C03">
      <w:pPr>
        <w:widowControl w:val="0"/>
        <w:tabs>
          <w:tab w:val="center" w:pos="4677"/>
          <w:tab w:val="right" w:pos="9355"/>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высшего образования</w:t>
      </w:r>
    </w:p>
    <w:p w14:paraId="76DEF0CB" w14:textId="77777777" w:rsidR="00724C03" w:rsidRDefault="00724C03" w:rsidP="00724C03">
      <w:pPr>
        <w:widowControl w:val="0"/>
        <w:tabs>
          <w:tab w:val="center" w:pos="4677"/>
          <w:tab w:val="right" w:pos="9531"/>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«Новосибирский государственный университет экономики и управления «НИНХ»</w:t>
      </w:r>
    </w:p>
    <w:p w14:paraId="61C88312" w14:textId="77777777" w:rsidR="00724C03" w:rsidRDefault="00724C03" w:rsidP="00724C03">
      <w:pPr>
        <w:widowControl w:val="0"/>
        <w:tabs>
          <w:tab w:val="center" w:pos="4677"/>
          <w:tab w:val="right" w:pos="9531"/>
        </w:tabs>
        <w:spacing w:after="0" w:line="24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(ФГБОУ ВО «НГУЭУ», НГУЭУ)</w:t>
      </w:r>
    </w:p>
    <w:p w14:paraId="645935F5"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b/>
          <w:sz w:val="24"/>
          <w:szCs w:val="24"/>
        </w:rPr>
      </w:pPr>
    </w:p>
    <w:p w14:paraId="4D77F1D6" w14:textId="77777777" w:rsidR="00724C03" w:rsidRDefault="00724C03" w:rsidP="00724C03">
      <w:pPr>
        <w:tabs>
          <w:tab w:val="center" w:pos="4677"/>
          <w:tab w:val="right" w:pos="9531"/>
        </w:tabs>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Кафедра финансового рынка и финансовых институтов</w:t>
      </w:r>
    </w:p>
    <w:p w14:paraId="0D8585EC" w14:textId="77777777" w:rsidR="00724C03" w:rsidRDefault="00724C03" w:rsidP="00724C03">
      <w:pPr>
        <w:widowControl w:val="0"/>
        <w:tabs>
          <w:tab w:val="left" w:pos="993"/>
        </w:tabs>
        <w:spacing w:after="0" w:line="240" w:lineRule="auto"/>
        <w:jc w:val="center"/>
        <w:rPr>
          <w:rFonts w:ascii="Times New Roman" w:eastAsia="Times New Roman" w:hAnsi="Times New Roman" w:cs="Times New Roman"/>
          <w:sz w:val="24"/>
          <w:szCs w:val="24"/>
        </w:rPr>
      </w:pPr>
    </w:p>
    <w:p w14:paraId="566F66C8" w14:textId="77777777" w:rsidR="00724C03" w:rsidRDefault="00724C03" w:rsidP="00724C03">
      <w:pPr>
        <w:widowControl w:val="0"/>
        <w:tabs>
          <w:tab w:val="left" w:pos="993"/>
        </w:tabs>
        <w:spacing w:after="0" w:line="240" w:lineRule="auto"/>
        <w:jc w:val="center"/>
        <w:rPr>
          <w:rFonts w:ascii="Times New Roman" w:eastAsia="Times New Roman" w:hAnsi="Times New Roman" w:cs="Times New Roman"/>
          <w:sz w:val="24"/>
          <w:szCs w:val="24"/>
        </w:rPr>
      </w:pPr>
    </w:p>
    <w:p w14:paraId="0AC6DB67" w14:textId="77777777" w:rsidR="00724C03" w:rsidRDefault="00724C03" w:rsidP="00724C03">
      <w:pPr>
        <w:widowControl w:val="0"/>
        <w:tabs>
          <w:tab w:val="left" w:pos="993"/>
        </w:tabs>
        <w:spacing w:after="0" w:line="240" w:lineRule="auto"/>
        <w:jc w:val="center"/>
        <w:rPr>
          <w:rFonts w:ascii="Times New Roman" w:eastAsia="Times New Roman" w:hAnsi="Times New Roman" w:cs="Times New Roman"/>
          <w:sz w:val="24"/>
          <w:szCs w:val="24"/>
        </w:rPr>
      </w:pPr>
    </w:p>
    <w:p w14:paraId="09DBC29B" w14:textId="77777777" w:rsidR="00724C03" w:rsidRDefault="00724C03" w:rsidP="00724C03">
      <w:pPr>
        <w:widowControl w:val="0"/>
        <w:tabs>
          <w:tab w:val="left" w:pos="993"/>
        </w:tabs>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ЗАЯВЛЕНИЕ</w:t>
      </w:r>
    </w:p>
    <w:p w14:paraId="4EC57306" w14:textId="77777777" w:rsidR="00724C03" w:rsidRDefault="00724C03" w:rsidP="00724C03">
      <w:pPr>
        <w:widowControl w:val="0"/>
        <w:tabs>
          <w:tab w:val="left" w:pos="993"/>
        </w:tabs>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 САМОСТОЯТЕЛЬНОМ ХАРАКТЕРЕ ВЫПОЛНЕННОЙ РАБОТЫ</w:t>
      </w:r>
    </w:p>
    <w:p w14:paraId="07DA884C" w14:textId="77777777" w:rsidR="00724C03" w:rsidRDefault="00724C03" w:rsidP="00724C03">
      <w:pPr>
        <w:widowControl w:val="0"/>
        <w:tabs>
          <w:tab w:val="left" w:pos="993"/>
        </w:tabs>
        <w:spacing w:after="0" w:line="240" w:lineRule="auto"/>
        <w:jc w:val="center"/>
        <w:rPr>
          <w:rFonts w:ascii="Times New Roman" w:eastAsia="Times New Roman" w:hAnsi="Times New Roman" w:cs="Times New Roman"/>
          <w:sz w:val="24"/>
          <w:szCs w:val="24"/>
        </w:rPr>
      </w:pPr>
    </w:p>
    <w:p w14:paraId="65AB7A4A" w14:textId="77777777" w:rsidR="00724C03" w:rsidRDefault="00724C03" w:rsidP="00724C03">
      <w:pPr>
        <w:widowControl w:val="0"/>
        <w:tabs>
          <w:tab w:val="left" w:pos="993"/>
        </w:tabs>
        <w:spacing w:after="0" w:line="240" w:lineRule="auto"/>
        <w:jc w:val="center"/>
        <w:rPr>
          <w:rFonts w:ascii="Times New Roman" w:eastAsia="Times New Roman" w:hAnsi="Times New Roman" w:cs="Times New Roman"/>
          <w:sz w:val="24"/>
          <w:szCs w:val="24"/>
        </w:rPr>
      </w:pPr>
    </w:p>
    <w:p w14:paraId="7E7F48F0" w14:textId="25F2D2B3" w:rsidR="00724C03" w:rsidRDefault="00724C03" w:rsidP="00724C03">
      <w:pPr>
        <w:widowControl w:val="0"/>
        <w:tabs>
          <w:tab w:val="left" w:pos="993"/>
        </w:tabs>
        <w:spacing w:after="0"/>
        <w:jc w:val="both"/>
        <w:rPr>
          <w:rFonts w:ascii="Times New Roman" w:eastAsia="Times New Roman" w:hAnsi="Times New Roman" w:cs="Times New Roman"/>
          <w:sz w:val="20"/>
          <w:szCs w:val="20"/>
          <w:vertAlign w:val="superscript"/>
        </w:rPr>
      </w:pPr>
      <w:r>
        <w:rPr>
          <w:rFonts w:ascii="Times New Roman" w:eastAsia="Times New Roman" w:hAnsi="Times New Roman" w:cs="Times New Roman"/>
          <w:sz w:val="24"/>
          <w:szCs w:val="24"/>
        </w:rPr>
        <w:t xml:space="preserve">Я, </w:t>
      </w:r>
      <w:proofErr w:type="spellStart"/>
      <w:r w:rsidR="00981CF7">
        <w:rPr>
          <w:rFonts w:ascii="Times New Roman" w:eastAsia="Times New Roman" w:hAnsi="Times New Roman" w:cs="Times New Roman"/>
          <w:sz w:val="24"/>
          <w:szCs w:val="24"/>
        </w:rPr>
        <w:t>Ульберт</w:t>
      </w:r>
      <w:proofErr w:type="spellEnd"/>
      <w:r w:rsidR="00981CF7">
        <w:rPr>
          <w:rFonts w:ascii="Times New Roman" w:eastAsia="Times New Roman" w:hAnsi="Times New Roman" w:cs="Times New Roman"/>
          <w:sz w:val="24"/>
          <w:szCs w:val="24"/>
        </w:rPr>
        <w:t xml:space="preserve"> Илья Алексеевич</w:t>
      </w:r>
      <w:r>
        <w:rPr>
          <w:rFonts w:ascii="Times New Roman" w:eastAsia="Times New Roman" w:hAnsi="Times New Roman" w:cs="Times New Roman"/>
          <w:sz w:val="24"/>
          <w:szCs w:val="24"/>
        </w:rPr>
        <w:t>,</w:t>
      </w:r>
    </w:p>
    <w:p w14:paraId="741E1A24"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rPr>
      </w:pPr>
    </w:p>
    <w:p w14:paraId="41DDDA21"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Студент(ка)</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u w:val="single"/>
        </w:rPr>
        <w:t xml:space="preserve">9-БД902 </w:t>
      </w:r>
      <w:r>
        <w:rPr>
          <w:rFonts w:ascii="Times New Roman" w:eastAsia="Times New Roman" w:hAnsi="Times New Roman" w:cs="Times New Roman"/>
          <w:sz w:val="24"/>
          <w:szCs w:val="24"/>
          <w:highlight w:val="white"/>
        </w:rPr>
        <w:t>группы 3 курса</w:t>
      </w:r>
    </w:p>
    <w:p w14:paraId="7705F1FC"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p>
    <w:p w14:paraId="3A21541F" w14:textId="77777777" w:rsidR="00724C03" w:rsidRDefault="00724C03" w:rsidP="00724C03">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Специальность СПО: 38.02.07. Банковское дело</w:t>
      </w:r>
    </w:p>
    <w:p w14:paraId="2BA5019B"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p>
    <w:p w14:paraId="743B50B3"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заявляю, что в моей выпускной квалификационной работе, выполненной на тему:</w:t>
      </w:r>
    </w:p>
    <w:p w14:paraId="2293E87A" w14:textId="77777777" w:rsidR="00724C03" w:rsidRDefault="00724C03" w:rsidP="00724C03">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Банковские карты в современной системе обслуживания клиентов.</w:t>
      </w:r>
    </w:p>
    <w:p w14:paraId="1F4A5721" w14:textId="77777777" w:rsidR="00724C03" w:rsidRDefault="00724C03" w:rsidP="00724C03">
      <w:pPr>
        <w:widowControl w:val="0"/>
        <w:pBdr>
          <w:bottom w:val="single" w:sz="4" w:space="1" w:color="000000"/>
          <w:between w:val="single" w:sz="4" w:space="1" w:color="000000"/>
        </w:pBdr>
        <w:tabs>
          <w:tab w:val="left" w:pos="993"/>
        </w:tabs>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01FD596B"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не содержится элементов плагиата.</w:t>
      </w:r>
    </w:p>
    <w:p w14:paraId="6F5C1BD6"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p>
    <w:p w14:paraId="3BA4C2E7"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Все заимствования из печатных и электронных источников, а также из защищенных ранее письменных работ, кандидатских и докторских диссертаций имеют соответствующие ссылки.</w:t>
      </w:r>
    </w:p>
    <w:p w14:paraId="3AD5E086" w14:textId="77777777" w:rsidR="00724C03" w:rsidRDefault="00724C03" w:rsidP="00724C03">
      <w:pPr>
        <w:tabs>
          <w:tab w:val="left" w:pos="0"/>
        </w:tabs>
        <w:spacing w:after="0"/>
        <w:jc w:val="both"/>
        <w:rPr>
          <w:rFonts w:ascii="Times New Roman" w:eastAsia="Times New Roman" w:hAnsi="Times New Roman" w:cs="Times New Roman"/>
          <w:b/>
          <w:sz w:val="24"/>
          <w:szCs w:val="24"/>
          <w:highlight w:val="white"/>
        </w:rPr>
      </w:pPr>
    </w:p>
    <w:p w14:paraId="3A134EE5" w14:textId="77777777" w:rsidR="00724C03" w:rsidRDefault="00724C03" w:rsidP="00724C03">
      <w:pPr>
        <w:tabs>
          <w:tab w:val="left" w:pos="0"/>
        </w:tabs>
        <w:spacing w:after="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Результаты проверки в системе «Антиплагиат»</w:t>
      </w:r>
    </w:p>
    <w:p w14:paraId="11C67558" w14:textId="77777777" w:rsidR="00724C03" w:rsidRDefault="00724C03" w:rsidP="00724C03">
      <w:pPr>
        <w:tabs>
          <w:tab w:val="left" w:pos="993"/>
        </w:tabs>
        <w:jc w:val="both"/>
        <w:rPr>
          <w:sz w:val="24"/>
          <w:szCs w:val="24"/>
          <w:highlight w:val="white"/>
        </w:rPr>
      </w:pPr>
      <w:r>
        <w:rPr>
          <w:rFonts w:ascii="Times New Roman" w:eastAsia="Times New Roman" w:hAnsi="Times New Roman" w:cs="Times New Roman"/>
          <w:sz w:val="24"/>
          <w:szCs w:val="24"/>
          <w:highlight w:val="white"/>
        </w:rPr>
        <w:t xml:space="preserve">Доля авторского текста (оригинальности), включая цитирование, в результате автоматизированной проверки составила _____%. </w:t>
      </w:r>
    </w:p>
    <w:p w14:paraId="059075C2" w14:textId="77777777" w:rsidR="00724C03" w:rsidRDefault="00724C03" w:rsidP="00724C03">
      <w:pPr>
        <w:widowControl w:val="0"/>
        <w:tabs>
          <w:tab w:val="left" w:pos="993"/>
        </w:tabs>
        <w:spacing w:after="0"/>
        <w:jc w:val="both"/>
        <w:rPr>
          <w:rFonts w:ascii="Times New Roman" w:eastAsia="Times New Roman" w:hAnsi="Times New Roman" w:cs="Times New Roman"/>
          <w:sz w:val="24"/>
          <w:szCs w:val="24"/>
          <w:highlight w:val="white"/>
        </w:rPr>
      </w:pPr>
    </w:p>
    <w:p w14:paraId="12023D37" w14:textId="77777777" w:rsidR="00724C03" w:rsidRDefault="00724C03" w:rsidP="00724C03">
      <w:pPr>
        <w:widowControl w:val="0"/>
        <w:tabs>
          <w:tab w:val="left" w:pos="993"/>
        </w:tabs>
        <w:spacing w:after="0" w:line="240" w:lineRule="auto"/>
        <w:jc w:val="both"/>
        <w:rPr>
          <w:rFonts w:ascii="Times New Roman" w:eastAsia="Times New Roman" w:hAnsi="Times New Roman" w:cs="Times New Roman"/>
          <w:sz w:val="24"/>
          <w:szCs w:val="24"/>
          <w:highlight w:val="white"/>
        </w:rPr>
      </w:pPr>
    </w:p>
    <w:p w14:paraId="7AF3211F" w14:textId="7AEECE7E" w:rsidR="00724C03" w:rsidRDefault="00724C03" w:rsidP="00724C03">
      <w:pPr>
        <w:widowControl w:val="0"/>
        <w:spacing w:after="0" w:line="240" w:lineRule="auto"/>
        <w:rPr>
          <w:rFonts w:ascii="Times New Roman" w:eastAsia="Times New Roman" w:hAnsi="Times New Roman" w:cs="Times New Roman"/>
          <w:sz w:val="24"/>
          <w:szCs w:val="24"/>
          <w:highlight w:val="white"/>
          <w:u w:val="single"/>
        </w:rPr>
      </w:pPr>
      <w:bookmarkStart w:id="0" w:name="_gjdgxs"/>
      <w:bookmarkEnd w:id="0"/>
      <w:r>
        <w:rPr>
          <w:rFonts w:ascii="Times New Roman" w:eastAsia="Times New Roman" w:hAnsi="Times New Roman" w:cs="Times New Roman"/>
          <w:sz w:val="24"/>
          <w:szCs w:val="24"/>
          <w:highlight w:val="white"/>
          <w:u w:val="single"/>
        </w:rPr>
        <w:t>«24» мая 2021г.</w:t>
      </w:r>
      <w:r>
        <w:rPr>
          <w:rFonts w:ascii="Times New Roman" w:eastAsia="Times New Roman" w:hAnsi="Times New Roman" w:cs="Times New Roman"/>
          <w:sz w:val="24"/>
          <w:szCs w:val="24"/>
          <w:highlight w:val="white"/>
        </w:rPr>
        <w:t xml:space="preserve">                                </w:t>
      </w:r>
      <w:r w:rsidRPr="00724C03">
        <w:rPr>
          <w:rFonts w:ascii="Times New Roman" w:eastAsia="Times New Roman" w:hAnsi="Times New Roman" w:cs="Times New Roman"/>
          <w:sz w:val="24"/>
          <w:szCs w:val="24"/>
          <w:highlight w:val="white"/>
        </w:rPr>
        <w:t xml:space="preserve">     </w:t>
      </w:r>
      <w:proofErr w:type="spellStart"/>
      <w:r w:rsidR="00981CF7">
        <w:rPr>
          <w:rFonts w:ascii="Times New Roman" w:eastAsia="Times New Roman" w:hAnsi="Times New Roman" w:cs="Times New Roman"/>
          <w:sz w:val="24"/>
          <w:szCs w:val="24"/>
          <w:highlight w:val="white"/>
          <w:u w:val="single"/>
        </w:rPr>
        <w:t>Ульберт</w:t>
      </w:r>
      <w:proofErr w:type="spellEnd"/>
      <w:r w:rsidR="00981CF7">
        <w:rPr>
          <w:rFonts w:ascii="Times New Roman" w:eastAsia="Times New Roman" w:hAnsi="Times New Roman" w:cs="Times New Roman"/>
          <w:sz w:val="24"/>
          <w:szCs w:val="24"/>
          <w:highlight w:val="white"/>
          <w:u w:val="single"/>
        </w:rPr>
        <w:t xml:space="preserve"> И. А</w:t>
      </w:r>
    </w:p>
    <w:p w14:paraId="5C4AA0AA" w14:textId="77777777" w:rsidR="00724C03" w:rsidRDefault="00724C03" w:rsidP="00724C03">
      <w:pPr>
        <w:widowControl w:val="0"/>
        <w:spacing w:after="0" w:line="240" w:lineRule="auto"/>
        <w:jc w:val="both"/>
        <w:rPr>
          <w:rFonts w:ascii="Times New Roman" w:eastAsia="Times New Roman" w:hAnsi="Times New Roman" w:cs="Times New Roman"/>
          <w:sz w:val="20"/>
          <w:szCs w:val="20"/>
          <w:highlight w:val="white"/>
          <w:vertAlign w:val="superscript"/>
        </w:rPr>
      </w:pPr>
      <w:r>
        <w:rPr>
          <w:rFonts w:ascii="Times New Roman" w:eastAsia="Times New Roman" w:hAnsi="Times New Roman" w:cs="Times New Roman"/>
          <w:sz w:val="20"/>
          <w:szCs w:val="20"/>
          <w:highlight w:val="white"/>
          <w:vertAlign w:val="superscript"/>
        </w:rPr>
        <w:t xml:space="preserve">                                                                                                                                (И.О. Фамилия)</w:t>
      </w:r>
    </w:p>
    <w:p w14:paraId="36028415" w14:textId="77777777" w:rsidR="00724C03" w:rsidRDefault="00724C03" w:rsidP="00724C03">
      <w:pPr>
        <w:rPr>
          <w:highlight w:val="white"/>
        </w:rPr>
      </w:pPr>
    </w:p>
    <w:p w14:paraId="1991E9CE" w14:textId="77777777" w:rsidR="00724C03" w:rsidRDefault="00724C03" w:rsidP="00724C03">
      <w:pPr>
        <w:rPr>
          <w:rFonts w:ascii="Times New Roman" w:eastAsia="Times New Roman" w:hAnsi="Times New Roman" w:cs="Times New Roman"/>
          <w:sz w:val="24"/>
          <w:szCs w:val="24"/>
          <w:vertAlign w:val="superscript"/>
        </w:rPr>
      </w:pPr>
    </w:p>
    <w:p w14:paraId="0DC344F4" w14:textId="77777777" w:rsidR="00724C03" w:rsidRPr="008E2185" w:rsidRDefault="00724C03" w:rsidP="000F5124">
      <w:pPr>
        <w:pStyle w:val="10"/>
        <w:widowControl w:val="0"/>
        <w:spacing w:after="0" w:line="360" w:lineRule="auto"/>
        <w:contextualSpacing/>
        <w:jc w:val="center"/>
        <w:rPr>
          <w:rFonts w:ascii="Times New Roman" w:eastAsia="Times New Roman" w:hAnsi="Times New Roman" w:cs="Times New Roman"/>
          <w:b/>
          <w:sz w:val="28"/>
          <w:szCs w:val="28"/>
        </w:rPr>
      </w:pPr>
    </w:p>
    <w:p w14:paraId="1738F233" w14:textId="77777777" w:rsidR="00724C03" w:rsidRPr="008E2185" w:rsidRDefault="00724C03" w:rsidP="000F5124">
      <w:pPr>
        <w:pStyle w:val="10"/>
        <w:widowControl w:val="0"/>
        <w:spacing w:after="0" w:line="360" w:lineRule="auto"/>
        <w:contextualSpacing/>
        <w:jc w:val="center"/>
        <w:rPr>
          <w:rFonts w:ascii="Times New Roman" w:eastAsia="Times New Roman" w:hAnsi="Times New Roman" w:cs="Times New Roman"/>
          <w:b/>
          <w:sz w:val="28"/>
          <w:szCs w:val="28"/>
        </w:rPr>
      </w:pPr>
    </w:p>
    <w:p w14:paraId="7EB052C9" w14:textId="77777777" w:rsidR="00A96275" w:rsidRPr="008E2185" w:rsidRDefault="00A96275" w:rsidP="00A96275">
      <w:pPr>
        <w:pStyle w:val="10"/>
        <w:widowControl w:val="0"/>
        <w:spacing w:after="0" w:line="360" w:lineRule="auto"/>
        <w:contextualSpacing/>
        <w:rPr>
          <w:rFonts w:ascii="Times New Roman" w:eastAsia="Times New Roman" w:hAnsi="Times New Roman" w:cs="Times New Roman"/>
          <w:b/>
          <w:sz w:val="28"/>
          <w:szCs w:val="28"/>
        </w:rPr>
      </w:pPr>
    </w:p>
    <w:p w14:paraId="4D64D511" w14:textId="77777777" w:rsidR="00A96275" w:rsidRDefault="00A96275" w:rsidP="000F5124">
      <w:pPr>
        <w:pStyle w:val="10"/>
        <w:widowControl w:val="0"/>
        <w:spacing w:after="0" w:line="360" w:lineRule="auto"/>
        <w:contextualSpacing/>
        <w:jc w:val="center"/>
        <w:rPr>
          <w:rFonts w:ascii="Times New Roman" w:eastAsia="Times New Roman" w:hAnsi="Times New Roman" w:cs="Times New Roman"/>
          <w:b/>
          <w:sz w:val="28"/>
          <w:szCs w:val="28"/>
        </w:rPr>
        <w:sectPr w:rsidR="00A96275" w:rsidSect="00F92F43">
          <w:footerReference w:type="default" r:id="rId10"/>
          <w:pgSz w:w="11906" w:h="16838"/>
          <w:pgMar w:top="1134" w:right="567" w:bottom="1134" w:left="1701" w:header="709" w:footer="709" w:gutter="0"/>
          <w:pgNumType w:start="4"/>
          <w:cols w:space="720"/>
        </w:sectPr>
      </w:pPr>
    </w:p>
    <w:p w14:paraId="304EC452" w14:textId="77777777" w:rsidR="00F92F43" w:rsidRPr="00724C03" w:rsidRDefault="00897645" w:rsidP="000F5124">
      <w:pPr>
        <w:pStyle w:val="10"/>
        <w:widowControl w:val="0"/>
        <w:spacing w:after="0" w:line="360" w:lineRule="auto"/>
        <w:contextualSpacing/>
        <w:jc w:val="center"/>
        <w:rPr>
          <w:rFonts w:ascii="Times New Roman" w:eastAsia="Times New Roman" w:hAnsi="Times New Roman" w:cs="Times New Roman"/>
          <w:b/>
          <w:sz w:val="28"/>
          <w:szCs w:val="28"/>
        </w:rPr>
      </w:pPr>
      <w:r w:rsidRPr="00724C03">
        <w:rPr>
          <w:rFonts w:ascii="Times New Roman" w:eastAsia="Times New Roman" w:hAnsi="Times New Roman" w:cs="Times New Roman"/>
          <w:b/>
          <w:sz w:val="28"/>
          <w:szCs w:val="28"/>
        </w:rPr>
        <w:lastRenderedPageBreak/>
        <w:t>СОДЕРЖАНИЕ</w:t>
      </w:r>
    </w:p>
    <w:p w14:paraId="58CE3AC8" w14:textId="77777777" w:rsidR="00F92F43" w:rsidRDefault="00897645" w:rsidP="000F5124">
      <w:pPr>
        <w:pStyle w:val="10"/>
        <w:widowControl w:val="0"/>
        <w:spacing w:after="0" w:line="360" w:lineRule="auto"/>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sdt>
      <w:sdtPr>
        <w:id w:val="1245044"/>
        <w:docPartObj>
          <w:docPartGallery w:val="Table of Contents"/>
          <w:docPartUnique/>
        </w:docPartObj>
      </w:sdtPr>
      <w:sdtEndPr/>
      <w:sdtContent>
        <w:p w14:paraId="7AB1DEF3" w14:textId="77777777" w:rsidR="00724C03" w:rsidRPr="00724C03" w:rsidRDefault="0091486D" w:rsidP="008E2185">
          <w:pPr>
            <w:pStyle w:val="11"/>
            <w:spacing w:after="0" w:line="360" w:lineRule="auto"/>
            <w:rPr>
              <w:rFonts w:ascii="Times New Roman" w:eastAsiaTheme="minorEastAsia" w:hAnsi="Times New Roman" w:cs="Times New Roman"/>
              <w:noProof/>
              <w:sz w:val="28"/>
              <w:szCs w:val="28"/>
            </w:rPr>
          </w:pPr>
          <w:r>
            <w:fldChar w:fldCharType="begin"/>
          </w:r>
          <w:r w:rsidR="00897645">
            <w:instrText xml:space="preserve"> TOC \h \u \z </w:instrText>
          </w:r>
          <w:r>
            <w:fldChar w:fldCharType="separate"/>
          </w:r>
          <w:hyperlink w:anchor="_Toc104335383" w:history="1">
            <w:r w:rsidR="00724C03" w:rsidRPr="00724C03">
              <w:rPr>
                <w:rStyle w:val="af4"/>
                <w:rFonts w:ascii="Times New Roman" w:eastAsia="Times New Roman" w:hAnsi="Times New Roman" w:cs="Times New Roman"/>
                <w:noProof/>
                <w:sz w:val="28"/>
                <w:szCs w:val="28"/>
              </w:rPr>
              <w:t>ВВЕДЕНИЕ</w:t>
            </w:r>
            <w:r w:rsidR="00724C03" w:rsidRPr="00724C03">
              <w:rPr>
                <w:rFonts w:ascii="Times New Roman" w:hAnsi="Times New Roman" w:cs="Times New Roman"/>
                <w:noProof/>
                <w:webHidden/>
                <w:sz w:val="28"/>
                <w:szCs w:val="28"/>
              </w:rPr>
              <w:tab/>
            </w:r>
            <w:r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_Toc104335383 \h </w:instrText>
            </w:r>
            <w:r w:rsidRPr="00724C03">
              <w:rPr>
                <w:rFonts w:ascii="Times New Roman" w:hAnsi="Times New Roman" w:cs="Times New Roman"/>
                <w:noProof/>
                <w:webHidden/>
                <w:sz w:val="28"/>
                <w:szCs w:val="28"/>
              </w:rPr>
            </w:r>
            <w:r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5</w:t>
            </w:r>
            <w:r w:rsidRPr="00724C03">
              <w:rPr>
                <w:rFonts w:ascii="Times New Roman" w:hAnsi="Times New Roman" w:cs="Times New Roman"/>
                <w:noProof/>
                <w:webHidden/>
                <w:sz w:val="28"/>
                <w:szCs w:val="28"/>
              </w:rPr>
              <w:fldChar w:fldCharType="end"/>
            </w:r>
          </w:hyperlink>
        </w:p>
        <w:p w14:paraId="14C2F762"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84" w:history="1">
            <w:r w:rsidR="00724C03" w:rsidRPr="00724C03">
              <w:rPr>
                <w:rStyle w:val="af4"/>
                <w:rFonts w:ascii="Times New Roman" w:eastAsia="Times New Roman" w:hAnsi="Times New Roman" w:cs="Times New Roman"/>
                <w:noProof/>
                <w:sz w:val="28"/>
                <w:szCs w:val="28"/>
              </w:rPr>
              <w:t>1 Теоретические аспекты системы банковских карт</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_Toc104335384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8</w:t>
            </w:r>
            <w:r w:rsidR="0091486D" w:rsidRPr="00724C03">
              <w:rPr>
                <w:rFonts w:ascii="Times New Roman" w:hAnsi="Times New Roman" w:cs="Times New Roman"/>
                <w:noProof/>
                <w:webHidden/>
                <w:sz w:val="28"/>
                <w:szCs w:val="28"/>
              </w:rPr>
              <w:fldChar w:fldCharType="end"/>
            </w:r>
          </w:hyperlink>
        </w:p>
        <w:p w14:paraId="16991BAF"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85" w:history="1">
            <w:r w:rsidR="00724C03" w:rsidRPr="00724C03">
              <w:rPr>
                <w:rStyle w:val="af4"/>
                <w:rFonts w:ascii="Times New Roman" w:eastAsia="Times New Roman" w:hAnsi="Times New Roman" w:cs="Times New Roman"/>
                <w:noProof/>
                <w:sz w:val="28"/>
                <w:szCs w:val="28"/>
              </w:rPr>
              <w:t>1.1 Понятие, сущность и роль банковских карт в системе обслуживания клиентов</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_Toc104335385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8</w:t>
            </w:r>
            <w:r w:rsidR="0091486D" w:rsidRPr="00724C03">
              <w:rPr>
                <w:rFonts w:ascii="Times New Roman" w:hAnsi="Times New Roman" w:cs="Times New Roman"/>
                <w:noProof/>
                <w:webHidden/>
                <w:sz w:val="28"/>
                <w:szCs w:val="28"/>
              </w:rPr>
              <w:fldChar w:fldCharType="end"/>
            </w:r>
          </w:hyperlink>
        </w:p>
        <w:p w14:paraId="0AC7BB14"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86" w:history="1">
            <w:r w:rsidR="00724C03" w:rsidRPr="00724C03">
              <w:rPr>
                <w:rStyle w:val="af4"/>
                <w:rFonts w:ascii="Times New Roman" w:eastAsia="Times New Roman" w:hAnsi="Times New Roman" w:cs="Times New Roman"/>
                <w:noProof/>
                <w:sz w:val="28"/>
                <w:szCs w:val="28"/>
              </w:rPr>
              <w:t>1.2 Нормативно-правовое регулирование банковских карт</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_Toc104335386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17</w:t>
            </w:r>
            <w:r w:rsidR="0091486D" w:rsidRPr="00724C03">
              <w:rPr>
                <w:rFonts w:ascii="Times New Roman" w:hAnsi="Times New Roman" w:cs="Times New Roman"/>
                <w:noProof/>
                <w:webHidden/>
                <w:sz w:val="28"/>
                <w:szCs w:val="28"/>
              </w:rPr>
              <w:fldChar w:fldCharType="end"/>
            </w:r>
          </w:hyperlink>
        </w:p>
        <w:p w14:paraId="2B60B214" w14:textId="77777777" w:rsidR="00724C03" w:rsidRPr="00724C03" w:rsidRDefault="00B408D4" w:rsidP="008E2185">
          <w:pPr>
            <w:pStyle w:val="71"/>
            <w:spacing w:after="0" w:line="360" w:lineRule="auto"/>
            <w:rPr>
              <w:rFonts w:eastAsiaTheme="minorEastAsia"/>
            </w:rPr>
          </w:pPr>
          <w:hyperlink w:anchor="_Toc104335387" w:history="1">
            <w:r w:rsidR="00724C03" w:rsidRPr="00724C03">
              <w:rPr>
                <w:rStyle w:val="af4"/>
              </w:rPr>
              <w:t>1.3 Состояние рынка банковских карт в России на современном этапе</w:t>
            </w:r>
            <w:r w:rsidR="00724C03" w:rsidRPr="00724C03">
              <w:rPr>
                <w:webHidden/>
              </w:rPr>
              <w:tab/>
            </w:r>
            <w:r w:rsidR="0091486D" w:rsidRPr="00724C03">
              <w:rPr>
                <w:webHidden/>
              </w:rPr>
              <w:fldChar w:fldCharType="begin"/>
            </w:r>
            <w:r w:rsidR="00724C03" w:rsidRPr="00724C03">
              <w:rPr>
                <w:webHidden/>
              </w:rPr>
              <w:instrText xml:space="preserve"> PAGEREF _Toc104335387 \h </w:instrText>
            </w:r>
            <w:r w:rsidR="0091486D" w:rsidRPr="00724C03">
              <w:rPr>
                <w:webHidden/>
              </w:rPr>
            </w:r>
            <w:r w:rsidR="0091486D" w:rsidRPr="00724C03">
              <w:rPr>
                <w:webHidden/>
              </w:rPr>
              <w:fldChar w:fldCharType="separate"/>
            </w:r>
            <w:r w:rsidR="004A38CC">
              <w:rPr>
                <w:webHidden/>
              </w:rPr>
              <w:t>21</w:t>
            </w:r>
            <w:r w:rsidR="0091486D" w:rsidRPr="00724C03">
              <w:rPr>
                <w:webHidden/>
              </w:rPr>
              <w:fldChar w:fldCharType="end"/>
            </w:r>
          </w:hyperlink>
        </w:p>
        <w:p w14:paraId="379C6B81"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88" w:history="1">
            <w:r w:rsidR="00724C03" w:rsidRPr="00724C03">
              <w:rPr>
                <w:rStyle w:val="af4"/>
                <w:rFonts w:ascii="Times New Roman" w:eastAsia="Times New Roman" w:hAnsi="Times New Roman" w:cs="Times New Roman"/>
                <w:noProof/>
                <w:sz w:val="28"/>
                <w:szCs w:val="28"/>
              </w:rPr>
              <w:t>2.1 Формирование информационной базы исследования деятельности с банковскими картами</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_Toc104335388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27</w:t>
            </w:r>
            <w:r w:rsidR="0091486D" w:rsidRPr="00724C03">
              <w:rPr>
                <w:rFonts w:ascii="Times New Roman" w:hAnsi="Times New Roman" w:cs="Times New Roman"/>
                <w:noProof/>
                <w:webHidden/>
                <w:sz w:val="28"/>
                <w:szCs w:val="28"/>
              </w:rPr>
              <w:fldChar w:fldCharType="end"/>
            </w:r>
          </w:hyperlink>
        </w:p>
        <w:p w14:paraId="06D4FD39"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89" w:history="1">
            <w:r w:rsidR="00724C03" w:rsidRPr="00724C03">
              <w:rPr>
                <w:rStyle w:val="af4"/>
                <w:rFonts w:ascii="Times New Roman" w:eastAsia="Times New Roman" w:hAnsi="Times New Roman" w:cs="Times New Roman"/>
                <w:noProof/>
                <w:sz w:val="28"/>
                <w:szCs w:val="28"/>
              </w:rPr>
              <w:t>2.2 Методика анализа деятельности ПАО Сбербанка с банковскими картами</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_Toc104335389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29</w:t>
            </w:r>
            <w:r w:rsidR="0091486D" w:rsidRPr="00724C03">
              <w:rPr>
                <w:rFonts w:ascii="Times New Roman" w:hAnsi="Times New Roman" w:cs="Times New Roman"/>
                <w:noProof/>
                <w:webHidden/>
                <w:sz w:val="28"/>
                <w:szCs w:val="28"/>
              </w:rPr>
              <w:fldChar w:fldCharType="end"/>
            </w:r>
          </w:hyperlink>
        </w:p>
        <w:p w14:paraId="34032084"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90" w:history="1">
            <w:r w:rsidR="00724C03" w:rsidRPr="00724C03">
              <w:rPr>
                <w:rStyle w:val="af4"/>
                <w:rFonts w:ascii="Times New Roman" w:eastAsia="Times New Roman" w:hAnsi="Times New Roman" w:cs="Times New Roman"/>
                <w:noProof/>
                <w:sz w:val="28"/>
                <w:szCs w:val="28"/>
              </w:rPr>
              <w:t>3 Анализ политики банковских карт ПАО Сбербанк развития в области банковских карт</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_Toc104335390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32</w:t>
            </w:r>
            <w:r w:rsidR="0091486D" w:rsidRPr="00724C03">
              <w:rPr>
                <w:rFonts w:ascii="Times New Roman" w:hAnsi="Times New Roman" w:cs="Times New Roman"/>
                <w:noProof/>
                <w:webHidden/>
                <w:sz w:val="28"/>
                <w:szCs w:val="28"/>
              </w:rPr>
              <w:fldChar w:fldCharType="end"/>
            </w:r>
          </w:hyperlink>
        </w:p>
        <w:p w14:paraId="77033341"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91" w:history="1">
            <w:r w:rsidR="00724C03" w:rsidRPr="00724C03">
              <w:rPr>
                <w:rStyle w:val="af4"/>
                <w:rFonts w:ascii="Times New Roman" w:eastAsia="Times New Roman" w:hAnsi="Times New Roman" w:cs="Times New Roman"/>
                <w:noProof/>
                <w:sz w:val="28"/>
                <w:szCs w:val="28"/>
              </w:rPr>
              <w:t>3.1 Организация работы ПАО Сбербанк с банковскими картами</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_Toc104335391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32</w:t>
            </w:r>
            <w:r w:rsidR="0091486D" w:rsidRPr="00724C03">
              <w:rPr>
                <w:rFonts w:ascii="Times New Roman" w:hAnsi="Times New Roman" w:cs="Times New Roman"/>
                <w:noProof/>
                <w:webHidden/>
                <w:sz w:val="28"/>
                <w:szCs w:val="28"/>
              </w:rPr>
              <w:fldChar w:fldCharType="end"/>
            </w:r>
          </w:hyperlink>
        </w:p>
        <w:p w14:paraId="50D23382"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92" w:history="1">
            <w:r w:rsidR="00724C03" w:rsidRPr="00724C03">
              <w:rPr>
                <w:rStyle w:val="af4"/>
                <w:rFonts w:ascii="Times New Roman" w:eastAsia="Times New Roman" w:hAnsi="Times New Roman" w:cs="Times New Roman"/>
                <w:noProof/>
                <w:sz w:val="28"/>
                <w:szCs w:val="28"/>
              </w:rPr>
              <w:t>3.2 Анализ операций по банковским картам в ПАО Сбербанк</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_Toc104335392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38</w:t>
            </w:r>
            <w:r w:rsidR="0091486D" w:rsidRPr="00724C03">
              <w:rPr>
                <w:rFonts w:ascii="Times New Roman" w:hAnsi="Times New Roman" w:cs="Times New Roman"/>
                <w:noProof/>
                <w:webHidden/>
                <w:sz w:val="28"/>
                <w:szCs w:val="28"/>
              </w:rPr>
              <w:fldChar w:fldCharType="end"/>
            </w:r>
          </w:hyperlink>
        </w:p>
        <w:p w14:paraId="2B0ED579"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93" w:history="1">
            <w:r w:rsidR="00724C03" w:rsidRPr="00724C03">
              <w:rPr>
                <w:rStyle w:val="af4"/>
                <w:rFonts w:ascii="Times New Roman" w:hAnsi="Times New Roman" w:cs="Times New Roman"/>
                <w:noProof/>
                <w:sz w:val="28"/>
                <w:szCs w:val="28"/>
              </w:rPr>
              <w:t>3.3 Направление развития операций с использованием банковских карт в ПАО Сбербанк</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_Toc104335393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46</w:t>
            </w:r>
            <w:r w:rsidR="0091486D" w:rsidRPr="00724C03">
              <w:rPr>
                <w:rFonts w:ascii="Times New Roman" w:hAnsi="Times New Roman" w:cs="Times New Roman"/>
                <w:noProof/>
                <w:webHidden/>
                <w:sz w:val="28"/>
                <w:szCs w:val="28"/>
              </w:rPr>
              <w:fldChar w:fldCharType="end"/>
            </w:r>
          </w:hyperlink>
        </w:p>
        <w:p w14:paraId="7320553A"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94" w:history="1">
            <w:r w:rsidR="00724C03" w:rsidRPr="00724C03">
              <w:rPr>
                <w:rStyle w:val="af4"/>
                <w:rFonts w:ascii="Times New Roman" w:eastAsia="Times New Roman" w:hAnsi="Times New Roman" w:cs="Times New Roman"/>
                <w:noProof/>
                <w:sz w:val="28"/>
                <w:szCs w:val="28"/>
              </w:rPr>
              <w:t>ЗАКЛЮЧЕНИЕ</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_Toc104335394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49</w:t>
            </w:r>
            <w:r w:rsidR="0091486D" w:rsidRPr="00724C03">
              <w:rPr>
                <w:rFonts w:ascii="Times New Roman" w:hAnsi="Times New Roman" w:cs="Times New Roman"/>
                <w:noProof/>
                <w:webHidden/>
                <w:sz w:val="28"/>
                <w:szCs w:val="28"/>
              </w:rPr>
              <w:fldChar w:fldCharType="end"/>
            </w:r>
          </w:hyperlink>
        </w:p>
        <w:p w14:paraId="3A727CD8"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95" w:history="1">
            <w:r w:rsidR="00724C03" w:rsidRPr="00724C03">
              <w:rPr>
                <w:rStyle w:val="af4"/>
                <w:rFonts w:ascii="Times New Roman" w:eastAsia="Times New Roman" w:hAnsi="Times New Roman" w:cs="Times New Roman"/>
                <w:noProof/>
                <w:sz w:val="28"/>
                <w:szCs w:val="28"/>
              </w:rPr>
              <w:t>СПИСОК ИСПОЛЬЗОВАННЫХ ИСТОЧНИКОВ</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_Toc104335395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52</w:t>
            </w:r>
            <w:r w:rsidR="0091486D" w:rsidRPr="00724C03">
              <w:rPr>
                <w:rFonts w:ascii="Times New Roman" w:hAnsi="Times New Roman" w:cs="Times New Roman"/>
                <w:noProof/>
                <w:webHidden/>
                <w:sz w:val="28"/>
                <w:szCs w:val="28"/>
              </w:rPr>
              <w:fldChar w:fldCharType="end"/>
            </w:r>
          </w:hyperlink>
        </w:p>
        <w:p w14:paraId="552C3E2A" w14:textId="77777777" w:rsidR="00724C03" w:rsidRPr="00724C03" w:rsidRDefault="00B408D4" w:rsidP="008E2185">
          <w:pPr>
            <w:pStyle w:val="11"/>
            <w:spacing w:after="0" w:line="360" w:lineRule="auto"/>
            <w:rPr>
              <w:rFonts w:ascii="Times New Roman" w:eastAsiaTheme="minorEastAsia" w:hAnsi="Times New Roman" w:cs="Times New Roman"/>
              <w:noProof/>
              <w:sz w:val="28"/>
              <w:szCs w:val="28"/>
            </w:rPr>
          </w:pPr>
          <w:hyperlink w:anchor="_Toc104335396" w:history="1">
            <w:r w:rsidR="00724C03" w:rsidRPr="00724C03">
              <w:rPr>
                <w:rStyle w:val="af4"/>
                <w:rFonts w:ascii="Times New Roman" w:eastAsia="Times New Roman" w:hAnsi="Times New Roman" w:cs="Times New Roman"/>
                <w:noProof/>
                <w:sz w:val="28"/>
                <w:szCs w:val="28"/>
              </w:rPr>
              <w:t xml:space="preserve">ПРИЛОЖЕНИЕ </w:t>
            </w:r>
            <w:r w:rsidR="00724C03" w:rsidRPr="00724C03">
              <w:rPr>
                <w:rFonts w:ascii="Times New Roman" w:hAnsi="Times New Roman" w:cs="Times New Roman"/>
                <w:noProof/>
                <w:webHidden/>
                <w:sz w:val="28"/>
                <w:szCs w:val="28"/>
              </w:rPr>
              <w:tab/>
            </w:r>
            <w:r w:rsidR="0091486D" w:rsidRPr="00724C03">
              <w:rPr>
                <w:rFonts w:ascii="Times New Roman" w:hAnsi="Times New Roman" w:cs="Times New Roman"/>
                <w:noProof/>
                <w:webHidden/>
                <w:sz w:val="28"/>
                <w:szCs w:val="28"/>
              </w:rPr>
              <w:fldChar w:fldCharType="begin"/>
            </w:r>
            <w:r w:rsidR="00724C03" w:rsidRPr="00724C03">
              <w:rPr>
                <w:rFonts w:ascii="Times New Roman" w:hAnsi="Times New Roman" w:cs="Times New Roman"/>
                <w:noProof/>
                <w:webHidden/>
                <w:sz w:val="28"/>
                <w:szCs w:val="28"/>
              </w:rPr>
              <w:instrText xml:space="preserve"> PAGEREF _Toc104335396 \h </w:instrText>
            </w:r>
            <w:r w:rsidR="0091486D" w:rsidRPr="00724C03">
              <w:rPr>
                <w:rFonts w:ascii="Times New Roman" w:hAnsi="Times New Roman" w:cs="Times New Roman"/>
                <w:noProof/>
                <w:webHidden/>
                <w:sz w:val="28"/>
                <w:szCs w:val="28"/>
              </w:rPr>
            </w:r>
            <w:r w:rsidR="0091486D" w:rsidRPr="00724C03">
              <w:rPr>
                <w:rFonts w:ascii="Times New Roman" w:hAnsi="Times New Roman" w:cs="Times New Roman"/>
                <w:noProof/>
                <w:webHidden/>
                <w:sz w:val="28"/>
                <w:szCs w:val="28"/>
              </w:rPr>
              <w:fldChar w:fldCharType="separate"/>
            </w:r>
            <w:r w:rsidR="004A38CC">
              <w:rPr>
                <w:rFonts w:ascii="Times New Roman" w:hAnsi="Times New Roman" w:cs="Times New Roman"/>
                <w:noProof/>
                <w:webHidden/>
                <w:sz w:val="28"/>
                <w:szCs w:val="28"/>
              </w:rPr>
              <w:t>55</w:t>
            </w:r>
            <w:r w:rsidR="0091486D" w:rsidRPr="00724C03">
              <w:rPr>
                <w:rFonts w:ascii="Times New Roman" w:hAnsi="Times New Roman" w:cs="Times New Roman"/>
                <w:noProof/>
                <w:webHidden/>
                <w:sz w:val="28"/>
                <w:szCs w:val="28"/>
              </w:rPr>
              <w:fldChar w:fldCharType="end"/>
            </w:r>
          </w:hyperlink>
        </w:p>
        <w:p w14:paraId="1D59A6FA" w14:textId="77777777" w:rsidR="00724C03" w:rsidRPr="00724C03" w:rsidRDefault="00724C03">
          <w:pPr>
            <w:pStyle w:val="11"/>
            <w:rPr>
              <w:rFonts w:ascii="Times New Roman" w:eastAsiaTheme="minorEastAsia" w:hAnsi="Times New Roman" w:cs="Times New Roman"/>
              <w:noProof/>
              <w:sz w:val="28"/>
              <w:szCs w:val="28"/>
            </w:rPr>
          </w:pPr>
        </w:p>
        <w:p w14:paraId="136796DF" w14:textId="77777777" w:rsidR="00F92F43" w:rsidRDefault="0091486D" w:rsidP="000F5124">
          <w:pPr>
            <w:pStyle w:val="10"/>
            <w:widowControl w:val="0"/>
            <w:spacing w:after="0" w:line="360" w:lineRule="auto"/>
            <w:contextualSpacing/>
            <w:rPr>
              <w:rFonts w:ascii="Times New Roman" w:eastAsia="Times New Roman" w:hAnsi="Times New Roman" w:cs="Times New Roman"/>
              <w:sz w:val="28"/>
              <w:szCs w:val="28"/>
            </w:rPr>
          </w:pPr>
          <w:r>
            <w:fldChar w:fldCharType="end"/>
          </w:r>
        </w:p>
      </w:sdtContent>
    </w:sdt>
    <w:p w14:paraId="08139885" w14:textId="77777777" w:rsidR="00DA62A6" w:rsidRDefault="00DA62A6" w:rsidP="000F5124">
      <w:pPr>
        <w:pStyle w:val="10"/>
        <w:widowControl w:val="0"/>
      </w:pPr>
    </w:p>
    <w:p w14:paraId="72CEDFEF" w14:textId="77777777" w:rsidR="00D0628A" w:rsidRPr="007258E6" w:rsidRDefault="00D0628A" w:rsidP="000F5124">
      <w:pPr>
        <w:widowControl w:val="0"/>
        <w:rPr>
          <w:color w:val="FF0000"/>
        </w:rPr>
      </w:pPr>
      <w:r w:rsidRPr="007258E6">
        <w:rPr>
          <w:color w:val="FF0000"/>
        </w:rPr>
        <w:br w:type="page"/>
      </w:r>
    </w:p>
    <w:p w14:paraId="0571C7D1" w14:textId="77777777" w:rsidR="00F92F43" w:rsidRDefault="00897645" w:rsidP="000F5124">
      <w:pPr>
        <w:pStyle w:val="1"/>
        <w:widowControl w:val="0"/>
        <w:spacing w:before="0" w:line="360" w:lineRule="auto"/>
        <w:jc w:val="center"/>
        <w:rPr>
          <w:rFonts w:ascii="Times New Roman" w:eastAsia="Times New Roman" w:hAnsi="Times New Roman" w:cs="Times New Roman"/>
          <w:color w:val="000000"/>
        </w:rPr>
      </w:pPr>
      <w:bookmarkStart w:id="1" w:name="_Toc104335383"/>
      <w:r>
        <w:rPr>
          <w:rFonts w:ascii="Times New Roman" w:eastAsia="Times New Roman" w:hAnsi="Times New Roman" w:cs="Times New Roman"/>
          <w:color w:val="000000"/>
        </w:rPr>
        <w:lastRenderedPageBreak/>
        <w:t>ВВЕДЕНИЕ</w:t>
      </w:r>
      <w:bookmarkEnd w:id="1"/>
    </w:p>
    <w:p w14:paraId="790B574B" w14:textId="77777777" w:rsidR="00F92F43" w:rsidRDefault="00F92F43" w:rsidP="00AF5CCF">
      <w:pPr>
        <w:pStyle w:val="10"/>
        <w:widowControl w:val="0"/>
        <w:spacing w:after="0" w:line="360" w:lineRule="auto"/>
        <w:ind w:firstLine="709"/>
        <w:jc w:val="both"/>
        <w:rPr>
          <w:rFonts w:ascii="Times New Roman" w:eastAsia="Times New Roman" w:hAnsi="Times New Roman" w:cs="Times New Roman"/>
          <w:sz w:val="28"/>
          <w:szCs w:val="28"/>
        </w:rPr>
      </w:pPr>
    </w:p>
    <w:p w14:paraId="4320C531" w14:textId="77777777" w:rsidR="00F92F43" w:rsidRDefault="00897645" w:rsidP="00AF5CCF">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настоящее время в Российской Федерации произошел реальный прорыв в области использования безналичных </w:t>
      </w:r>
      <w:proofErr w:type="gramStart"/>
      <w:r>
        <w:rPr>
          <w:rFonts w:ascii="Times New Roman" w:eastAsia="Times New Roman" w:hAnsi="Times New Roman" w:cs="Times New Roman"/>
          <w:sz w:val="28"/>
          <w:szCs w:val="28"/>
        </w:rPr>
        <w:t>средств</w:t>
      </w:r>
      <w:r w:rsidR="00724C03" w:rsidRPr="00724C0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платежа</w:t>
      </w:r>
      <w:proofErr w:type="gramEnd"/>
      <w:r>
        <w:rPr>
          <w:rFonts w:ascii="Times New Roman" w:eastAsia="Times New Roman" w:hAnsi="Times New Roman" w:cs="Times New Roman"/>
          <w:sz w:val="28"/>
          <w:szCs w:val="28"/>
        </w:rPr>
        <w:t>. Одним из масштабных инструментов перехода на безналичные платежи являются банковские карты.</w:t>
      </w:r>
    </w:p>
    <w:p w14:paraId="5B39C6D6" w14:textId="77777777" w:rsidR="00332E46" w:rsidRDefault="00332E46" w:rsidP="00AF5CCF">
      <w:pPr>
        <w:pStyle w:val="10"/>
        <w:widowControl w:val="0"/>
        <w:spacing w:after="0" w:line="360" w:lineRule="auto"/>
        <w:ind w:firstLine="709"/>
        <w:jc w:val="both"/>
        <w:rPr>
          <w:rFonts w:ascii="Times New Roman" w:eastAsia="Times New Roman" w:hAnsi="Times New Roman" w:cs="Times New Roman"/>
          <w:sz w:val="28"/>
          <w:szCs w:val="28"/>
        </w:rPr>
      </w:pPr>
      <w:r w:rsidRPr="00332E46">
        <w:rPr>
          <w:rFonts w:ascii="Times New Roman" w:eastAsia="Times New Roman" w:hAnsi="Times New Roman" w:cs="Times New Roman"/>
          <w:sz w:val="28"/>
          <w:szCs w:val="28"/>
        </w:rPr>
        <w:t>Развитие экономики страны тесно связано с развитием банковского сектора. Платежные банковские карты – инновационное и перспективное направление банковской деятельности, связанное с развитием информационных технологий и интеграцией банков по всему миру.</w:t>
      </w:r>
    </w:p>
    <w:p w14:paraId="528DD802" w14:textId="77777777" w:rsidR="00F92F43" w:rsidRDefault="00897645" w:rsidP="00AF5CCF">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Актуальность темы выпускной квалификационной работы заключается в перспективах развития и дальнейшего увеличения доли безналичных расчетов в общей массе финансовых операций. Карты банков дозволят уменьшить размер наличного валютного обращения, понизить траты, которые связаны с воплощением кассовых операций, хранением и перевозкой наличных денег и значительно убыстрить безналичные расчеты. Также банковские карты предоставляют значительное преимущество держателям карт, то есть обычным гражданам - мобильность и возможность проводить финансовые операции в любое время, в любом месте, при помощи различных средств и каналов связи.</w:t>
      </w:r>
    </w:p>
    <w:p w14:paraId="26A49D85" w14:textId="77777777" w:rsidR="00F92F43" w:rsidRDefault="00897645" w:rsidP="00AF5CCF">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Основную долю на российском платежном рынке по эмиссии и охвату сети приема, а также по количеству проводимых операций занимают международные платежные системы «Visa» и «MasterCard». В последние годы интенсивно развивается российская национальная платежная система «Мир».</w:t>
      </w:r>
    </w:p>
    <w:p w14:paraId="143BB429" w14:textId="77777777" w:rsidR="00897645" w:rsidRDefault="00332E46" w:rsidP="00AF5CCF">
      <w:pPr>
        <w:pStyle w:val="10"/>
        <w:widowControl w:val="0"/>
        <w:spacing w:after="0" w:line="360" w:lineRule="auto"/>
        <w:ind w:firstLine="709"/>
        <w:jc w:val="both"/>
        <w:rPr>
          <w:rFonts w:ascii="Times New Roman" w:eastAsia="Times New Roman" w:hAnsi="Times New Roman" w:cs="Times New Roman"/>
          <w:sz w:val="28"/>
          <w:szCs w:val="28"/>
        </w:rPr>
      </w:pPr>
      <w:r w:rsidRPr="00332E46">
        <w:rPr>
          <w:rFonts w:ascii="Times New Roman" w:eastAsia="Times New Roman" w:hAnsi="Times New Roman" w:cs="Times New Roman"/>
          <w:sz w:val="28"/>
          <w:szCs w:val="28"/>
        </w:rPr>
        <w:t xml:space="preserve">Рынок </w:t>
      </w:r>
      <w:r w:rsidR="00E44645">
        <w:rPr>
          <w:rFonts w:ascii="Times New Roman" w:eastAsia="Times New Roman" w:hAnsi="Times New Roman" w:cs="Times New Roman"/>
          <w:sz w:val="28"/>
          <w:szCs w:val="28"/>
        </w:rPr>
        <w:t>банковских</w:t>
      </w:r>
      <w:r w:rsidRPr="00332E46">
        <w:rPr>
          <w:rFonts w:ascii="Times New Roman" w:eastAsia="Times New Roman" w:hAnsi="Times New Roman" w:cs="Times New Roman"/>
          <w:sz w:val="28"/>
          <w:szCs w:val="28"/>
        </w:rPr>
        <w:t xml:space="preserve"> карт можно охарактеризовать как своеобразный индикатор банковской системы страны. Пластиковые банковские карты — это современный продукт, важный финансовый инструмент, карта может представлять, как собственные, так и кредитные средства. По характеру операций с пластиковыми картами можно судить о развитии банковской системы, уровне банковской культуры и степени благосостояния жителей страны и их доверия ко всей национальной банковской системе в целом.</w:t>
      </w:r>
    </w:p>
    <w:p w14:paraId="517B4F40" w14:textId="77777777" w:rsidR="00B734D9" w:rsidRPr="00792705" w:rsidRDefault="00B734D9" w:rsidP="00AF5CCF">
      <w:pPr>
        <w:pStyle w:val="ae"/>
        <w:spacing w:line="360" w:lineRule="auto"/>
        <w:ind w:left="0" w:firstLine="709"/>
      </w:pPr>
      <w:r w:rsidRPr="00792705">
        <w:t xml:space="preserve">Цель данной работы заключается: </w:t>
      </w:r>
      <w:r>
        <w:t xml:space="preserve">проанализировать </w:t>
      </w:r>
      <w:r w:rsidRPr="00792705">
        <w:t xml:space="preserve">теоретические </w:t>
      </w:r>
      <w:r>
        <w:t xml:space="preserve">и </w:t>
      </w:r>
      <w:r>
        <w:lastRenderedPageBreak/>
        <w:t>практические аспекты</w:t>
      </w:r>
      <w:r w:rsidRPr="00792705">
        <w:t xml:space="preserve"> применения банковских карт, предложить направление </w:t>
      </w:r>
      <w:r w:rsidRPr="00792705">
        <w:rPr>
          <w:color w:val="000000" w:themeColor="text1"/>
        </w:rPr>
        <w:t xml:space="preserve">развития рынка банковских карт </w:t>
      </w:r>
      <w:r w:rsidRPr="00792705">
        <w:t xml:space="preserve">на примере ПАО Сбербанк. </w:t>
      </w:r>
      <w:r w:rsidRPr="00792705">
        <w:rPr>
          <w:spacing w:val="1"/>
        </w:rPr>
        <w:t xml:space="preserve"> </w:t>
      </w:r>
    </w:p>
    <w:p w14:paraId="029C3999" w14:textId="77777777" w:rsidR="00B734D9" w:rsidRPr="00792705" w:rsidRDefault="00B734D9" w:rsidP="00FB4EF3">
      <w:pPr>
        <w:pStyle w:val="ae"/>
        <w:spacing w:line="360" w:lineRule="auto"/>
        <w:ind w:left="0" w:firstLine="709"/>
      </w:pPr>
      <w:r w:rsidRPr="00792705">
        <w:t>Исходя</w:t>
      </w:r>
      <w:r w:rsidRPr="00792705">
        <w:rPr>
          <w:spacing w:val="1"/>
        </w:rPr>
        <w:t xml:space="preserve"> </w:t>
      </w:r>
      <w:r w:rsidRPr="00792705">
        <w:t>из</w:t>
      </w:r>
      <w:r w:rsidRPr="00792705">
        <w:rPr>
          <w:spacing w:val="1"/>
        </w:rPr>
        <w:t xml:space="preserve"> </w:t>
      </w:r>
      <w:r w:rsidRPr="00792705">
        <w:t>поставленной</w:t>
      </w:r>
      <w:r w:rsidRPr="00792705">
        <w:rPr>
          <w:spacing w:val="1"/>
        </w:rPr>
        <w:t xml:space="preserve"> </w:t>
      </w:r>
      <w:r w:rsidRPr="00792705">
        <w:t>цели,</w:t>
      </w:r>
      <w:r w:rsidRPr="00792705">
        <w:rPr>
          <w:spacing w:val="1"/>
        </w:rPr>
        <w:t xml:space="preserve"> </w:t>
      </w:r>
      <w:r w:rsidRPr="00792705">
        <w:t>можно</w:t>
      </w:r>
      <w:r w:rsidRPr="00792705">
        <w:rPr>
          <w:spacing w:val="1"/>
        </w:rPr>
        <w:t xml:space="preserve"> </w:t>
      </w:r>
      <w:r w:rsidRPr="00792705">
        <w:t>сформулировать</w:t>
      </w:r>
      <w:r w:rsidRPr="00792705">
        <w:rPr>
          <w:spacing w:val="1"/>
        </w:rPr>
        <w:t xml:space="preserve"> </w:t>
      </w:r>
      <w:r w:rsidRPr="00792705">
        <w:t>задачи</w:t>
      </w:r>
      <w:r w:rsidRPr="00792705">
        <w:rPr>
          <w:spacing w:val="1"/>
        </w:rPr>
        <w:t xml:space="preserve"> </w:t>
      </w:r>
      <w:r w:rsidRPr="00792705">
        <w:t>исследования:</w:t>
      </w:r>
    </w:p>
    <w:p w14:paraId="3E5A52E9" w14:textId="77777777" w:rsidR="00B734D9" w:rsidRPr="00792705" w:rsidRDefault="00B734D9" w:rsidP="00FB4EF3">
      <w:pPr>
        <w:pStyle w:val="af1"/>
        <w:numPr>
          <w:ilvl w:val="0"/>
          <w:numId w:val="23"/>
        </w:numPr>
        <w:tabs>
          <w:tab w:val="left" w:pos="1577"/>
        </w:tabs>
        <w:spacing w:line="360" w:lineRule="auto"/>
        <w:ind w:left="0" w:right="0" w:firstLine="709"/>
        <w:rPr>
          <w:sz w:val="28"/>
        </w:rPr>
      </w:pPr>
      <w:r w:rsidRPr="00792705">
        <w:rPr>
          <w:spacing w:val="-5"/>
          <w:sz w:val="28"/>
        </w:rPr>
        <w:t xml:space="preserve">рассмотреть </w:t>
      </w:r>
      <w:r w:rsidRPr="00792705">
        <w:rPr>
          <w:sz w:val="28"/>
        </w:rPr>
        <w:t>понятие</w:t>
      </w:r>
      <w:r w:rsidRPr="00792705">
        <w:rPr>
          <w:spacing w:val="-4"/>
          <w:sz w:val="28"/>
        </w:rPr>
        <w:t xml:space="preserve"> «</w:t>
      </w:r>
      <w:r w:rsidRPr="00792705">
        <w:rPr>
          <w:sz w:val="28"/>
        </w:rPr>
        <w:t>банковская</w:t>
      </w:r>
      <w:r w:rsidRPr="00792705">
        <w:rPr>
          <w:spacing w:val="-4"/>
          <w:sz w:val="28"/>
        </w:rPr>
        <w:t xml:space="preserve"> </w:t>
      </w:r>
      <w:r w:rsidRPr="00792705">
        <w:rPr>
          <w:sz w:val="28"/>
        </w:rPr>
        <w:t>карта», виды банковских карт;</w:t>
      </w:r>
    </w:p>
    <w:p w14:paraId="2A2B948F" w14:textId="77777777" w:rsidR="00B734D9" w:rsidRPr="00A75444" w:rsidRDefault="00EC6BC0" w:rsidP="00FB4EF3">
      <w:pPr>
        <w:pStyle w:val="af1"/>
        <w:numPr>
          <w:ilvl w:val="0"/>
          <w:numId w:val="23"/>
        </w:numPr>
        <w:tabs>
          <w:tab w:val="left" w:pos="1577"/>
          <w:tab w:val="left" w:pos="4080"/>
          <w:tab w:val="left" w:pos="5893"/>
          <w:tab w:val="left" w:pos="7388"/>
          <w:tab w:val="left" w:pos="8415"/>
        </w:tabs>
        <w:spacing w:line="360" w:lineRule="auto"/>
        <w:ind w:left="0" w:right="0" w:firstLine="709"/>
        <w:rPr>
          <w:color w:val="000000" w:themeColor="text1"/>
          <w:sz w:val="28"/>
          <w:szCs w:val="28"/>
        </w:rPr>
      </w:pPr>
      <w:r>
        <w:rPr>
          <w:color w:val="000000" w:themeColor="text1"/>
          <w:sz w:val="28"/>
          <w:szCs w:val="28"/>
          <w:lang w:eastAsia="ru-RU"/>
        </w:rPr>
        <w:t>определить</w:t>
      </w:r>
      <w:r w:rsidR="00B734D9" w:rsidRPr="00A75444">
        <w:rPr>
          <w:color w:val="000000" w:themeColor="text1"/>
          <w:sz w:val="28"/>
          <w:szCs w:val="28"/>
          <w:lang w:eastAsia="ru-RU"/>
        </w:rPr>
        <w:t xml:space="preserve"> методику анализа деятельности банка</w:t>
      </w:r>
      <w:r w:rsidR="00B734D9">
        <w:rPr>
          <w:color w:val="000000" w:themeColor="text1"/>
          <w:sz w:val="28"/>
          <w:szCs w:val="28"/>
          <w:lang w:eastAsia="ru-RU"/>
        </w:rPr>
        <w:t xml:space="preserve"> с банковскими картами</w:t>
      </w:r>
      <w:r w:rsidR="00B734D9" w:rsidRPr="00A75444">
        <w:rPr>
          <w:color w:val="000000" w:themeColor="text1"/>
          <w:sz w:val="28"/>
          <w:szCs w:val="28"/>
        </w:rPr>
        <w:t>;</w:t>
      </w:r>
    </w:p>
    <w:p w14:paraId="64EEE93F" w14:textId="77777777" w:rsidR="00B734D9" w:rsidRPr="00792705" w:rsidRDefault="00B734D9" w:rsidP="00FB4EF3">
      <w:pPr>
        <w:pStyle w:val="af1"/>
        <w:numPr>
          <w:ilvl w:val="0"/>
          <w:numId w:val="23"/>
        </w:numPr>
        <w:tabs>
          <w:tab w:val="left" w:pos="1577"/>
        </w:tabs>
        <w:spacing w:line="360" w:lineRule="auto"/>
        <w:ind w:left="0" w:right="0" w:firstLine="709"/>
        <w:rPr>
          <w:sz w:val="28"/>
        </w:rPr>
      </w:pPr>
      <w:r w:rsidRPr="00792705">
        <w:rPr>
          <w:sz w:val="28"/>
        </w:rPr>
        <w:t xml:space="preserve">провести анализ операций ПАО </w:t>
      </w:r>
      <w:r w:rsidR="007F0BA8">
        <w:rPr>
          <w:sz w:val="28"/>
        </w:rPr>
        <w:t>Сбербанк</w:t>
      </w:r>
      <w:r w:rsidRPr="00792705">
        <w:rPr>
          <w:sz w:val="28"/>
        </w:rPr>
        <w:t xml:space="preserve"> с банковскими картами;</w:t>
      </w:r>
    </w:p>
    <w:p w14:paraId="3C76F1AD" w14:textId="77777777" w:rsidR="00B734D9" w:rsidRPr="00792705" w:rsidRDefault="00B734D9" w:rsidP="00FB4EF3">
      <w:pPr>
        <w:pStyle w:val="af1"/>
        <w:numPr>
          <w:ilvl w:val="0"/>
          <w:numId w:val="23"/>
        </w:numPr>
        <w:tabs>
          <w:tab w:val="left" w:pos="1577"/>
        </w:tabs>
        <w:spacing w:line="360" w:lineRule="auto"/>
        <w:ind w:left="0" w:right="0" w:firstLine="709"/>
        <w:rPr>
          <w:sz w:val="28"/>
        </w:rPr>
      </w:pPr>
      <w:r w:rsidRPr="00792705">
        <w:rPr>
          <w:sz w:val="28"/>
        </w:rPr>
        <w:t>выявить</w:t>
      </w:r>
      <w:r w:rsidRPr="00792705">
        <w:rPr>
          <w:spacing w:val="43"/>
          <w:sz w:val="28"/>
        </w:rPr>
        <w:t xml:space="preserve"> </w:t>
      </w:r>
      <w:r w:rsidRPr="00792705">
        <w:rPr>
          <w:sz w:val="28"/>
        </w:rPr>
        <w:t>проблемы</w:t>
      </w:r>
      <w:r w:rsidRPr="00792705">
        <w:rPr>
          <w:spacing w:val="45"/>
          <w:sz w:val="28"/>
        </w:rPr>
        <w:t xml:space="preserve"> </w:t>
      </w:r>
      <w:r w:rsidRPr="00792705">
        <w:rPr>
          <w:sz w:val="28"/>
        </w:rPr>
        <w:t>и</w:t>
      </w:r>
      <w:r w:rsidRPr="00792705">
        <w:rPr>
          <w:spacing w:val="45"/>
          <w:sz w:val="28"/>
        </w:rPr>
        <w:t xml:space="preserve"> </w:t>
      </w:r>
      <w:r w:rsidRPr="00792705">
        <w:rPr>
          <w:sz w:val="28"/>
        </w:rPr>
        <w:t>определить</w:t>
      </w:r>
      <w:r w:rsidRPr="00792705">
        <w:rPr>
          <w:spacing w:val="43"/>
          <w:sz w:val="28"/>
        </w:rPr>
        <w:t xml:space="preserve"> </w:t>
      </w:r>
      <w:r w:rsidRPr="00792705">
        <w:rPr>
          <w:sz w:val="28"/>
        </w:rPr>
        <w:t>перспективы</w:t>
      </w:r>
      <w:r w:rsidRPr="00792705">
        <w:rPr>
          <w:spacing w:val="45"/>
          <w:sz w:val="28"/>
        </w:rPr>
        <w:t xml:space="preserve"> </w:t>
      </w:r>
      <w:r w:rsidRPr="00792705">
        <w:rPr>
          <w:sz w:val="28"/>
        </w:rPr>
        <w:t>развития</w:t>
      </w:r>
      <w:r w:rsidRPr="00792705">
        <w:rPr>
          <w:spacing w:val="46"/>
          <w:sz w:val="28"/>
        </w:rPr>
        <w:t xml:space="preserve"> </w:t>
      </w:r>
      <w:r w:rsidRPr="00792705">
        <w:rPr>
          <w:sz w:val="28"/>
        </w:rPr>
        <w:t>рынка</w:t>
      </w:r>
      <w:r w:rsidRPr="00792705">
        <w:rPr>
          <w:spacing w:val="-67"/>
          <w:sz w:val="28"/>
        </w:rPr>
        <w:t xml:space="preserve"> </w:t>
      </w:r>
      <w:r w:rsidRPr="00792705">
        <w:rPr>
          <w:sz w:val="28"/>
        </w:rPr>
        <w:t xml:space="preserve">банковских на примере ПАО </w:t>
      </w:r>
      <w:r w:rsidR="007F0BA8">
        <w:rPr>
          <w:sz w:val="28"/>
        </w:rPr>
        <w:t>Сбербанк</w:t>
      </w:r>
      <w:r w:rsidRPr="00792705">
        <w:rPr>
          <w:sz w:val="28"/>
        </w:rPr>
        <w:t>.</w:t>
      </w:r>
    </w:p>
    <w:p w14:paraId="3A2240E1" w14:textId="77777777" w:rsidR="00B734D9" w:rsidRPr="00792705" w:rsidRDefault="00B734D9" w:rsidP="00FB4EF3">
      <w:pPr>
        <w:pStyle w:val="ae"/>
        <w:spacing w:line="360" w:lineRule="auto"/>
        <w:ind w:left="0" w:firstLine="709"/>
      </w:pPr>
      <w:r w:rsidRPr="00792705">
        <w:t>Предмет</w:t>
      </w:r>
      <w:r w:rsidRPr="00792705">
        <w:rPr>
          <w:spacing w:val="1"/>
        </w:rPr>
        <w:t xml:space="preserve"> </w:t>
      </w:r>
      <w:r w:rsidRPr="00792705">
        <w:t>исследования</w:t>
      </w:r>
      <w:r w:rsidRPr="00792705">
        <w:rPr>
          <w:spacing w:val="1"/>
        </w:rPr>
        <w:t xml:space="preserve"> </w:t>
      </w:r>
      <w:r w:rsidRPr="00792705">
        <w:t>–</w:t>
      </w:r>
      <w:r w:rsidRPr="00792705">
        <w:rPr>
          <w:spacing w:val="1"/>
        </w:rPr>
        <w:t xml:space="preserve"> </w:t>
      </w:r>
      <w:r w:rsidR="001F0BD0">
        <w:t>организация обслуживания клиентов</w:t>
      </w:r>
    </w:p>
    <w:p w14:paraId="4F1FD912" w14:textId="77777777" w:rsidR="00B734D9" w:rsidRPr="00792705" w:rsidRDefault="00B734D9" w:rsidP="00FB4EF3">
      <w:pPr>
        <w:pStyle w:val="ae"/>
        <w:spacing w:line="360" w:lineRule="auto"/>
        <w:ind w:left="0" w:firstLine="709"/>
      </w:pPr>
      <w:r w:rsidRPr="00792705">
        <w:t>Объект исследования – рынок банковских карт ПАО</w:t>
      </w:r>
      <w:r>
        <w:t xml:space="preserve"> </w:t>
      </w:r>
      <w:r w:rsidR="007F0BA8">
        <w:t>Сбербанк</w:t>
      </w:r>
      <w:r w:rsidRPr="00792705">
        <w:t>.</w:t>
      </w:r>
    </w:p>
    <w:p w14:paraId="13D75F82" w14:textId="77777777" w:rsidR="00B734D9" w:rsidRPr="00792705" w:rsidRDefault="00B734D9" w:rsidP="00FB4EF3">
      <w:pPr>
        <w:pStyle w:val="ae"/>
        <w:spacing w:line="360" w:lineRule="auto"/>
        <w:ind w:left="0" w:firstLine="709"/>
      </w:pPr>
      <w:r w:rsidRPr="00792705">
        <w:t>Методологическую</w:t>
      </w:r>
      <w:r w:rsidRPr="00792705">
        <w:rPr>
          <w:spacing w:val="1"/>
        </w:rPr>
        <w:t xml:space="preserve"> </w:t>
      </w:r>
      <w:r w:rsidRPr="00792705">
        <w:t>основу</w:t>
      </w:r>
      <w:r w:rsidRPr="00792705">
        <w:rPr>
          <w:spacing w:val="1"/>
        </w:rPr>
        <w:t xml:space="preserve"> </w:t>
      </w:r>
      <w:r w:rsidRPr="00792705">
        <w:t>исследования</w:t>
      </w:r>
      <w:r w:rsidRPr="00792705">
        <w:rPr>
          <w:spacing w:val="1"/>
        </w:rPr>
        <w:t xml:space="preserve"> </w:t>
      </w:r>
      <w:r w:rsidRPr="00792705">
        <w:t>составили</w:t>
      </w:r>
      <w:r w:rsidRPr="00792705">
        <w:rPr>
          <w:spacing w:val="1"/>
        </w:rPr>
        <w:t xml:space="preserve"> </w:t>
      </w:r>
      <w:r w:rsidRPr="00792705">
        <w:t>общенаучные</w:t>
      </w:r>
      <w:r w:rsidRPr="00792705">
        <w:rPr>
          <w:spacing w:val="1"/>
        </w:rPr>
        <w:t xml:space="preserve"> </w:t>
      </w:r>
      <w:r w:rsidRPr="00792705">
        <w:t>и</w:t>
      </w:r>
      <w:r w:rsidRPr="00792705">
        <w:rPr>
          <w:spacing w:val="1"/>
        </w:rPr>
        <w:t xml:space="preserve"> </w:t>
      </w:r>
      <w:r w:rsidRPr="00792705">
        <w:t>специальные методы познания, такие как: метод сравнительного анализа, метод</w:t>
      </w:r>
      <w:r w:rsidRPr="00792705">
        <w:rPr>
          <w:spacing w:val="-67"/>
        </w:rPr>
        <w:t xml:space="preserve"> </w:t>
      </w:r>
      <w:r w:rsidRPr="00792705">
        <w:t>классификации, логический, правовой методы, а также метод</w:t>
      </w:r>
      <w:r w:rsidRPr="00792705">
        <w:rPr>
          <w:spacing w:val="1"/>
        </w:rPr>
        <w:t xml:space="preserve"> </w:t>
      </w:r>
      <w:r w:rsidRPr="00792705">
        <w:t>эмпирического</w:t>
      </w:r>
      <w:r w:rsidRPr="00792705">
        <w:rPr>
          <w:spacing w:val="1"/>
        </w:rPr>
        <w:t xml:space="preserve"> </w:t>
      </w:r>
      <w:r w:rsidRPr="00792705">
        <w:t>исследования</w:t>
      </w:r>
      <w:r w:rsidRPr="00792705">
        <w:rPr>
          <w:spacing w:val="1"/>
        </w:rPr>
        <w:t xml:space="preserve"> </w:t>
      </w:r>
      <w:r w:rsidRPr="00792705">
        <w:t>–</w:t>
      </w:r>
      <w:r w:rsidRPr="00792705">
        <w:rPr>
          <w:spacing w:val="1"/>
        </w:rPr>
        <w:t xml:space="preserve"> </w:t>
      </w:r>
      <w:r w:rsidRPr="00792705">
        <w:t>сравнение,</w:t>
      </w:r>
      <w:r w:rsidRPr="00792705">
        <w:rPr>
          <w:spacing w:val="1"/>
        </w:rPr>
        <w:t xml:space="preserve"> </w:t>
      </w:r>
      <w:r w:rsidRPr="00792705">
        <w:t>методы</w:t>
      </w:r>
      <w:r w:rsidRPr="00792705">
        <w:rPr>
          <w:spacing w:val="71"/>
        </w:rPr>
        <w:t xml:space="preserve"> </w:t>
      </w:r>
      <w:r w:rsidRPr="00792705">
        <w:t>теоретического</w:t>
      </w:r>
      <w:r w:rsidRPr="00792705">
        <w:rPr>
          <w:spacing w:val="1"/>
        </w:rPr>
        <w:t xml:space="preserve"> </w:t>
      </w:r>
      <w:r w:rsidRPr="00792705">
        <w:t>исследования</w:t>
      </w:r>
      <w:r w:rsidRPr="00792705">
        <w:rPr>
          <w:spacing w:val="4"/>
        </w:rPr>
        <w:t xml:space="preserve"> </w:t>
      </w:r>
      <w:r w:rsidRPr="00792705">
        <w:t>–</w:t>
      </w:r>
      <w:r w:rsidRPr="00792705">
        <w:rPr>
          <w:spacing w:val="1"/>
        </w:rPr>
        <w:t xml:space="preserve"> </w:t>
      </w:r>
      <w:r w:rsidRPr="00792705">
        <w:t>абстрагирование,</w:t>
      </w:r>
      <w:r w:rsidRPr="00792705">
        <w:rPr>
          <w:spacing w:val="3"/>
        </w:rPr>
        <w:t xml:space="preserve"> </w:t>
      </w:r>
      <w:r w:rsidRPr="00792705">
        <w:t>анализ</w:t>
      </w:r>
      <w:r w:rsidRPr="00792705">
        <w:rPr>
          <w:spacing w:val="5"/>
        </w:rPr>
        <w:t xml:space="preserve"> </w:t>
      </w:r>
      <w:r w:rsidRPr="00792705">
        <w:t>и синтез.</w:t>
      </w:r>
    </w:p>
    <w:p w14:paraId="4877BB25" w14:textId="77777777" w:rsidR="00B734D9" w:rsidRDefault="00B734D9" w:rsidP="00FB4EF3">
      <w:pPr>
        <w:pStyle w:val="ae"/>
        <w:spacing w:line="360" w:lineRule="auto"/>
        <w:ind w:left="0" w:firstLine="709"/>
      </w:pPr>
      <w:r w:rsidRPr="00792705">
        <w:t>Пра</w:t>
      </w:r>
      <w:r>
        <w:t>ктическая</w:t>
      </w:r>
      <w:r>
        <w:rPr>
          <w:spacing w:val="1"/>
        </w:rPr>
        <w:t xml:space="preserve"> </w:t>
      </w:r>
      <w:r>
        <w:t>значимость</w:t>
      </w:r>
      <w:r>
        <w:rPr>
          <w:spacing w:val="1"/>
        </w:rPr>
        <w:t xml:space="preserve"> </w:t>
      </w:r>
      <w:r>
        <w:t>исследования</w:t>
      </w:r>
      <w:r>
        <w:rPr>
          <w:spacing w:val="1"/>
        </w:rPr>
        <w:t xml:space="preserve"> </w:t>
      </w:r>
      <w:r>
        <w:t>заключается</w:t>
      </w:r>
      <w:r>
        <w:rPr>
          <w:spacing w:val="1"/>
        </w:rPr>
        <w:t xml:space="preserve"> </w:t>
      </w:r>
      <w:r>
        <w:t>в</w:t>
      </w:r>
      <w:r>
        <w:rPr>
          <w:spacing w:val="1"/>
        </w:rPr>
        <w:t xml:space="preserve"> </w:t>
      </w:r>
      <w:r>
        <w:t>разработке</w:t>
      </w:r>
      <w:r>
        <w:rPr>
          <w:spacing w:val="1"/>
        </w:rPr>
        <w:t xml:space="preserve"> </w:t>
      </w:r>
      <w:r>
        <w:t>практических мероприятий по совершенствованию рынка банковских карт и</w:t>
      </w:r>
      <w:r>
        <w:rPr>
          <w:spacing w:val="1"/>
        </w:rPr>
        <w:t xml:space="preserve"> </w:t>
      </w:r>
      <w:r>
        <w:t>операций ПАО</w:t>
      </w:r>
      <w:r>
        <w:rPr>
          <w:spacing w:val="-1"/>
        </w:rPr>
        <w:t xml:space="preserve"> </w:t>
      </w:r>
      <w:r w:rsidR="007F0BA8">
        <w:t>Сбербанк</w:t>
      </w:r>
      <w:r>
        <w:t>.</w:t>
      </w:r>
    </w:p>
    <w:p w14:paraId="345347C5"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отечественной литературе вопросы функционирования банковской пластиковой системы рассматривались в работах: Л.Г. Батраковой, И.В. Вишнякова, C.B. Криворучко </w:t>
      </w:r>
      <w:proofErr w:type="spellStart"/>
      <w:r>
        <w:rPr>
          <w:rFonts w:ascii="Times New Roman" w:eastAsia="Times New Roman" w:hAnsi="Times New Roman" w:cs="Times New Roman"/>
          <w:sz w:val="28"/>
          <w:szCs w:val="28"/>
        </w:rPr>
        <w:t>Ю.Ю.Русанова</w:t>
      </w:r>
      <w:proofErr w:type="spellEnd"/>
      <w:r>
        <w:rPr>
          <w:rFonts w:ascii="Times New Roman" w:eastAsia="Times New Roman" w:hAnsi="Times New Roman" w:cs="Times New Roman"/>
          <w:sz w:val="28"/>
          <w:szCs w:val="28"/>
        </w:rPr>
        <w:t xml:space="preserve">, Г.Г. Фетисова, Г.Н. Щербаковой, А.Ю. Симановского, Е.А. Тархановой и других. Исследованием платежных карт и платежных систем занимались многие экономисты, среди которых </w:t>
      </w:r>
      <w:proofErr w:type="spellStart"/>
      <w:r>
        <w:rPr>
          <w:rFonts w:ascii="Times New Roman" w:eastAsia="Times New Roman" w:hAnsi="Times New Roman" w:cs="Times New Roman"/>
          <w:sz w:val="28"/>
          <w:szCs w:val="28"/>
        </w:rPr>
        <w:t>Усоскин</w:t>
      </w:r>
      <w:proofErr w:type="spellEnd"/>
      <w:r>
        <w:rPr>
          <w:rFonts w:ascii="Times New Roman" w:eastAsia="Times New Roman" w:hAnsi="Times New Roman" w:cs="Times New Roman"/>
          <w:sz w:val="28"/>
          <w:szCs w:val="28"/>
        </w:rPr>
        <w:t xml:space="preserve"> В.М., </w:t>
      </w:r>
      <w:proofErr w:type="spellStart"/>
      <w:r>
        <w:rPr>
          <w:rFonts w:ascii="Times New Roman" w:eastAsia="Times New Roman" w:hAnsi="Times New Roman" w:cs="Times New Roman"/>
          <w:sz w:val="28"/>
          <w:szCs w:val="28"/>
        </w:rPr>
        <w:t>Сенчагов</w:t>
      </w:r>
      <w:proofErr w:type="spellEnd"/>
      <w:r>
        <w:rPr>
          <w:rFonts w:ascii="Times New Roman" w:eastAsia="Times New Roman" w:hAnsi="Times New Roman" w:cs="Times New Roman"/>
          <w:sz w:val="28"/>
          <w:szCs w:val="28"/>
        </w:rPr>
        <w:t xml:space="preserve"> В.К., Рудакова О.С., Березина М.П., Панова Г.С., </w:t>
      </w:r>
      <w:proofErr w:type="spellStart"/>
      <w:r>
        <w:rPr>
          <w:rFonts w:ascii="Times New Roman" w:eastAsia="Times New Roman" w:hAnsi="Times New Roman" w:cs="Times New Roman"/>
          <w:sz w:val="28"/>
          <w:szCs w:val="28"/>
        </w:rPr>
        <w:t>Обаева</w:t>
      </w:r>
      <w:proofErr w:type="spellEnd"/>
      <w:r>
        <w:rPr>
          <w:rFonts w:ascii="Times New Roman" w:eastAsia="Times New Roman" w:hAnsi="Times New Roman" w:cs="Times New Roman"/>
          <w:sz w:val="28"/>
          <w:szCs w:val="28"/>
        </w:rPr>
        <w:t xml:space="preserve"> А.С., Парамонова Т.В., Калистратов Н.В. и другие.</w:t>
      </w:r>
    </w:p>
    <w:p w14:paraId="79F5156C"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Анализу деятельности кредитных организаций в области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за рубежом посвятили свои работы К. </w:t>
      </w:r>
      <w:proofErr w:type="spellStart"/>
      <w:r>
        <w:rPr>
          <w:rFonts w:ascii="Times New Roman" w:eastAsia="Times New Roman" w:hAnsi="Times New Roman" w:cs="Times New Roman"/>
          <w:sz w:val="28"/>
          <w:szCs w:val="28"/>
        </w:rPr>
        <w:t>Рэдхэд</w:t>
      </w:r>
      <w:proofErr w:type="spellEnd"/>
      <w:r>
        <w:rPr>
          <w:rFonts w:ascii="Times New Roman" w:eastAsia="Times New Roman" w:hAnsi="Times New Roman" w:cs="Times New Roman"/>
          <w:sz w:val="28"/>
          <w:szCs w:val="28"/>
        </w:rPr>
        <w:t xml:space="preserve">, С. </w:t>
      </w:r>
      <w:proofErr w:type="spellStart"/>
      <w:r>
        <w:rPr>
          <w:rFonts w:ascii="Times New Roman" w:eastAsia="Times New Roman" w:hAnsi="Times New Roman" w:cs="Times New Roman"/>
          <w:sz w:val="28"/>
          <w:szCs w:val="28"/>
        </w:rPr>
        <w:t>Хьюс</w:t>
      </w:r>
      <w:proofErr w:type="spellEnd"/>
      <w:r>
        <w:rPr>
          <w:rFonts w:ascii="Times New Roman" w:eastAsia="Times New Roman" w:hAnsi="Times New Roman" w:cs="Times New Roman"/>
          <w:sz w:val="28"/>
          <w:szCs w:val="28"/>
        </w:rPr>
        <w:t xml:space="preserve">, Ф. </w:t>
      </w:r>
      <w:proofErr w:type="spellStart"/>
      <w:r>
        <w:rPr>
          <w:rFonts w:ascii="Times New Roman" w:eastAsia="Times New Roman" w:hAnsi="Times New Roman" w:cs="Times New Roman"/>
          <w:sz w:val="28"/>
          <w:szCs w:val="28"/>
        </w:rPr>
        <w:t>Джорион</w:t>
      </w:r>
      <w:proofErr w:type="spellEnd"/>
      <w:r>
        <w:rPr>
          <w:rFonts w:ascii="Times New Roman" w:eastAsia="Times New Roman" w:hAnsi="Times New Roman" w:cs="Times New Roman"/>
          <w:sz w:val="28"/>
          <w:szCs w:val="28"/>
        </w:rPr>
        <w:t xml:space="preserve">, Дж. В. </w:t>
      </w:r>
      <w:proofErr w:type="spellStart"/>
      <w:r>
        <w:rPr>
          <w:rFonts w:ascii="Times New Roman" w:eastAsia="Times New Roman" w:hAnsi="Times New Roman" w:cs="Times New Roman"/>
          <w:sz w:val="28"/>
          <w:szCs w:val="28"/>
        </w:rPr>
        <w:t>Гантер</w:t>
      </w:r>
      <w:proofErr w:type="spellEnd"/>
      <w:r>
        <w:rPr>
          <w:rFonts w:ascii="Times New Roman" w:eastAsia="Times New Roman" w:hAnsi="Times New Roman" w:cs="Times New Roman"/>
          <w:sz w:val="28"/>
          <w:szCs w:val="28"/>
        </w:rPr>
        <w:t xml:space="preserve">, Т. Кох, Ф.С. Мишкин, П.С. Роуз, </w:t>
      </w:r>
      <w:proofErr w:type="spellStart"/>
      <w:r>
        <w:rPr>
          <w:rFonts w:ascii="Times New Roman" w:eastAsia="Times New Roman" w:hAnsi="Times New Roman" w:cs="Times New Roman"/>
          <w:sz w:val="28"/>
          <w:szCs w:val="28"/>
        </w:rPr>
        <w:t>Дж.Ф</w:t>
      </w:r>
      <w:proofErr w:type="spellEnd"/>
      <w:r>
        <w:rPr>
          <w:rFonts w:ascii="Times New Roman" w:eastAsia="Times New Roman" w:hAnsi="Times New Roman" w:cs="Times New Roman"/>
          <w:sz w:val="28"/>
          <w:szCs w:val="28"/>
        </w:rPr>
        <w:t>. Синки и другие.</w:t>
      </w:r>
    </w:p>
    <w:p w14:paraId="4A43CDAA"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выпускной квалификационной работе применялись общетеоретические методы исследования, такие как обобщение, анализ, дедукция и статистическое сравнение.</w:t>
      </w:r>
    </w:p>
    <w:p w14:paraId="2635CF4C"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Информационной базой для исследования являются законодательные акты и нормативно-правовая база в области совершения безналичных расчетов, законодательные акты и нормативные материалы Центрального Банка Российской Федерации и Министерства Финансов, официальные статистические материалы, работы российских и зарубежных авторов направленные на изучение теории организации денежного оборота.</w:t>
      </w:r>
    </w:p>
    <w:p w14:paraId="795E5698"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Практическая значимость заключается в возможности использования данной информации в дальнейшей банковской деятельности.</w:t>
      </w:r>
    </w:p>
    <w:p w14:paraId="332D0A11"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выпускной квалификационной работы соответствует логике исследования и включает в себя введение, теоретический раздел, в котором выявляется сущность банковских карт, дается определение и рассматриваются их классификация; и практический раздел, в нем рассматриваются проблемы, связанные с развитием рынка банковских карт на примере банка и рассматриваются предложения по совершенствованию деятельности выбранного банка, а также содержит заключение и список использованной литературы.</w:t>
      </w:r>
    </w:p>
    <w:p w14:paraId="61E809F6"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br w:type="page"/>
      </w:r>
    </w:p>
    <w:p w14:paraId="1DD30FC4" w14:textId="77777777" w:rsidR="00F92F43" w:rsidRPr="00D0628A" w:rsidRDefault="00897645" w:rsidP="000F5124">
      <w:pPr>
        <w:pStyle w:val="1"/>
        <w:widowControl w:val="0"/>
        <w:spacing w:before="0" w:line="360" w:lineRule="auto"/>
        <w:ind w:firstLine="709"/>
        <w:jc w:val="both"/>
        <w:rPr>
          <w:rFonts w:ascii="Times New Roman" w:eastAsia="Times New Roman" w:hAnsi="Times New Roman" w:cs="Times New Roman"/>
          <w:color w:val="auto"/>
        </w:rPr>
      </w:pPr>
      <w:bookmarkStart w:id="2" w:name="_Toc104335384"/>
      <w:r w:rsidRPr="00D0628A">
        <w:rPr>
          <w:rFonts w:ascii="Times New Roman" w:eastAsia="Times New Roman" w:hAnsi="Times New Roman" w:cs="Times New Roman"/>
          <w:color w:val="auto"/>
        </w:rPr>
        <w:lastRenderedPageBreak/>
        <w:t>1 Теоретические аспекты системы банковских карт</w:t>
      </w:r>
      <w:bookmarkEnd w:id="2"/>
      <w:r w:rsidRPr="00D0628A">
        <w:rPr>
          <w:rFonts w:ascii="Times New Roman" w:eastAsia="Times New Roman" w:hAnsi="Times New Roman" w:cs="Times New Roman"/>
          <w:color w:val="auto"/>
        </w:rPr>
        <w:t xml:space="preserve"> </w:t>
      </w:r>
    </w:p>
    <w:p w14:paraId="45108D2C" w14:textId="77777777" w:rsidR="00F92F43" w:rsidRPr="00D0628A" w:rsidRDefault="00897645" w:rsidP="000F5124">
      <w:pPr>
        <w:pStyle w:val="1"/>
        <w:widowControl w:val="0"/>
        <w:spacing w:before="0" w:line="360" w:lineRule="auto"/>
        <w:ind w:firstLine="709"/>
        <w:jc w:val="both"/>
        <w:rPr>
          <w:rFonts w:ascii="Times New Roman" w:eastAsia="Times New Roman" w:hAnsi="Times New Roman" w:cs="Times New Roman"/>
          <w:color w:val="auto"/>
        </w:rPr>
      </w:pPr>
      <w:bookmarkStart w:id="3" w:name="_Toc104335385"/>
      <w:r w:rsidRPr="00D0628A">
        <w:rPr>
          <w:rFonts w:ascii="Times New Roman" w:eastAsia="Times New Roman" w:hAnsi="Times New Roman" w:cs="Times New Roman"/>
          <w:color w:val="auto"/>
        </w:rPr>
        <w:t xml:space="preserve">1.1 Понятие, сущность и роль банковских карт </w:t>
      </w:r>
      <w:r w:rsidR="002E66D8" w:rsidRPr="00D0628A">
        <w:rPr>
          <w:rFonts w:ascii="Times New Roman" w:eastAsia="Times New Roman" w:hAnsi="Times New Roman" w:cs="Times New Roman"/>
          <w:color w:val="auto"/>
        </w:rPr>
        <w:t>в системе обслуживания клиентов</w:t>
      </w:r>
      <w:bookmarkEnd w:id="3"/>
    </w:p>
    <w:p w14:paraId="2704A8F4" w14:textId="77777777" w:rsidR="00F92F43" w:rsidRDefault="00F92F43" w:rsidP="000F5124">
      <w:pPr>
        <w:pStyle w:val="10"/>
        <w:widowControl w:val="0"/>
        <w:spacing w:after="0" w:line="360" w:lineRule="auto"/>
        <w:ind w:firstLine="709"/>
        <w:rPr>
          <w:rFonts w:ascii="Times New Roman" w:eastAsia="Times New Roman" w:hAnsi="Times New Roman" w:cs="Times New Roman"/>
          <w:sz w:val="28"/>
          <w:szCs w:val="28"/>
        </w:rPr>
      </w:pPr>
    </w:p>
    <w:p w14:paraId="78D2558E"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Действующее законодательство РФ не содержит легального определения понятия «банковская карта». В нормативных актах Банка России определение этого понятия дается опосредованно. Так, из п. 1.4 Положения №266-П следует, что банковская карта является инструментом безналичных расчетов, предназначенным для совершения физическими лицами, в том числе уполномоченными юридическими лицами, операций с денежными средствами, находящимися у эмитента, в соответствии с законодательством Российской Федерации и договором с эмитентом [4].</w:t>
      </w:r>
    </w:p>
    <w:p w14:paraId="38291C47"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отмечается в литературе, понятие банковской карты можно рассматривать в широком и узком смыслах. В широком смысле банковская карта представляет собой пакет банковских услуг, выключающий три основных элемента: открытие клиенту счета, предоставление карты и обеспечение движения денежных средств в соответствии с распоряжениями его владельца. В узком смысле банковская карта - это носитель реквизитов счета, выполняющий две основные функции: 1) средство идентификации владельца как субъекта платежной системы, позволяющее совершать ему определенные виды операций преимущественно финансового содержания, и 2) средство его доступа к счету.</w:t>
      </w:r>
    </w:p>
    <w:p w14:paraId="1C2E94A8"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экономической литературе существуют различные подходы к пониманию понятия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По мнению автора Рудаковой О.С., пластиковая карта представляет собой документ в виде карточки из негибкого пластика, не подлежащий передаче и помогающий ее держателю оплачивать товары и услуги и получать со счета денежные суммы [19].</w:t>
      </w:r>
    </w:p>
    <w:p w14:paraId="4209A1BC"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Автор Гинзбург А.И. считает, что пластиковая банковская карточка - это персонифицированный платежный инструмент, предоставляющий пользующемуся карточкой лицу возможность безналичной оплаты товаров или услуг, а также получения наличных средств в отделениях (филиалах) банков и </w:t>
      </w:r>
      <w:r>
        <w:rPr>
          <w:rFonts w:ascii="Times New Roman" w:eastAsia="Times New Roman" w:hAnsi="Times New Roman" w:cs="Times New Roman"/>
          <w:sz w:val="28"/>
          <w:szCs w:val="28"/>
        </w:rPr>
        <w:lastRenderedPageBreak/>
        <w:t>банковских банкоматах [10], а автор Еремина Н.В. придерживается следующего понятия: пластиковая карта - это общий термин, которым называют все виды карт, которые могут отличаться техническими возможностями, назначением и видом предоставленных ими услуг [12].</w:t>
      </w:r>
    </w:p>
    <w:p w14:paraId="068E85B0"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настоящее время большинство операций, связанных с денежными средствами, осуществляется путем применения банковских карт. Банковские карты широко используются в процессе развития современной банковской системы и имеют многочисленные преимущества по сравнению с платежами, которые проводятся путем наличных денежных средств.</w:t>
      </w:r>
    </w:p>
    <w:p w14:paraId="24AB62FE"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Сущность банковской карты заключается в первую очередь в том, что карта – это персонифицированный платежный инструмент, предоставляющий владельцу возможность безналичной оплаты товаров и услуг, а также получения наличных средств в отделениях (филиалах) банков и банковских автоматах (банкоматах). Принимающие карточку предприятия торговли и сервиса, отделения банков образуют сеть точек обслуживания карточки (или приемную сеть).</w:t>
      </w:r>
    </w:p>
    <w:p w14:paraId="5E016AA3"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Банковская карта - инструмент, который дает возможность доступа к собственному личному счету в банке. Этот счет называют особым карточным счетом (СКС). Он раскрывается банком для отражения всех совершаемых клиентом операций с внедрением пластиковой карты [18].</w:t>
      </w:r>
    </w:p>
    <w:p w14:paraId="7764CA2D"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Пластмассовая карта представляет собой пластинку, изготовленную из специальной устойчивой к механическим и тепловым действиям пластмассы, имеющая определенные геометрические характеристики. На лицевую сторону банковских карт наносят логотип платежной системы, номер карты, имя обладателя, срок действия карты, чип - дополнительна защита карты. На обратной стороне – подпись держателя карты, CVV/CVC - код, магнитная полоса. Обязательным элементом оформления пункта обслуживания карточки является логотип платежной системы, который должен совпадать с логотипом на карточке (Приложение А) [8]. </w:t>
      </w:r>
    </w:p>
    <w:p w14:paraId="70AD0DD1" w14:textId="77777777" w:rsidR="00F92F43" w:rsidRDefault="00F92F43" w:rsidP="00FB4EF3">
      <w:pPr>
        <w:pStyle w:val="10"/>
        <w:widowControl w:val="0"/>
        <w:spacing w:after="0" w:line="360" w:lineRule="auto"/>
        <w:ind w:firstLine="709"/>
        <w:jc w:val="both"/>
        <w:rPr>
          <w:rFonts w:ascii="Times New Roman" w:eastAsia="Times New Roman" w:hAnsi="Times New Roman" w:cs="Times New Roman"/>
          <w:sz w:val="28"/>
          <w:szCs w:val="28"/>
        </w:rPr>
      </w:pPr>
    </w:p>
    <w:p w14:paraId="39F7F34D"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Банки осуществляют перевод денежных средств по банковским счетам посредством: </w:t>
      </w:r>
    </w:p>
    <w:p w14:paraId="783DABDC"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 xml:space="preserve">списания денежных средств с банковских счетов плательщиков и зачисления денежных средств на банковские счета получателей средств; </w:t>
      </w:r>
    </w:p>
    <w:p w14:paraId="70F6FD6C"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списания денежных средств с банковских счетов плательщиков и выдачи наличных денежных средств получателям средств - физическим лицам.</w:t>
      </w:r>
    </w:p>
    <w:p w14:paraId="4E6504A8" w14:textId="77777777" w:rsidR="00F92F43" w:rsidRDefault="00897645" w:rsidP="00FB4EF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Порядок осуществления расчетов с использованием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можно представить в виде схемы в соответствии с рисунком 1.</w:t>
      </w:r>
      <w:r w:rsidR="00084D66">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[8].</w:t>
      </w:r>
    </w:p>
    <w:p w14:paraId="14707494" w14:textId="77777777" w:rsidR="00084D66" w:rsidRDefault="00084D66" w:rsidP="000F5124">
      <w:pPr>
        <w:pStyle w:val="10"/>
        <w:widowControl w:val="0"/>
        <w:spacing w:after="0" w:line="360" w:lineRule="auto"/>
        <w:jc w:val="center"/>
        <w:rPr>
          <w:rFonts w:ascii="Times New Roman" w:eastAsia="Times New Roman" w:hAnsi="Times New Roman" w:cs="Times New Roman"/>
          <w:sz w:val="28"/>
          <w:szCs w:val="28"/>
        </w:rPr>
      </w:pPr>
    </w:p>
    <w:p w14:paraId="3935198C" w14:textId="77777777" w:rsidR="00084D66" w:rsidRDefault="00084D66" w:rsidP="000F5124">
      <w:pPr>
        <w:pStyle w:val="10"/>
        <w:widowControl w:val="0"/>
        <w:spacing w:after="0" w:line="360" w:lineRule="auto"/>
        <w:jc w:val="center"/>
        <w:rPr>
          <w:rFonts w:ascii="Times New Roman" w:eastAsia="Times New Roman" w:hAnsi="Times New Roman" w:cs="Times New Roman"/>
          <w:sz w:val="28"/>
          <w:szCs w:val="28"/>
        </w:rPr>
      </w:pPr>
      <w:r>
        <w:rPr>
          <w:noProof/>
        </w:rPr>
        <w:drawing>
          <wp:inline distT="0" distB="0" distL="0" distR="0" wp14:anchorId="4F49EE73" wp14:editId="624D9D86">
            <wp:extent cx="6048375" cy="190944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1" cstate="print"/>
                    <a:srcRect t="11088" r="1172"/>
                    <a:stretch/>
                  </pic:blipFill>
                  <pic:spPr bwMode="auto">
                    <a:xfrm>
                      <a:off x="0" y="0"/>
                      <a:ext cx="6048375" cy="1909445"/>
                    </a:xfrm>
                    <a:prstGeom prst="rect">
                      <a:avLst/>
                    </a:prstGeom>
                    <a:ln>
                      <a:noFill/>
                    </a:ln>
                    <a:extLst>
                      <a:ext uri="{53640926-AAD7-44D8-BBD7-CCE9431645EC}">
                        <a14:shadowObscured xmlns:a14="http://schemas.microsoft.com/office/drawing/2010/main"/>
                      </a:ext>
                    </a:extLst>
                  </pic:spPr>
                </pic:pic>
              </a:graphicData>
            </a:graphic>
          </wp:inline>
        </w:drawing>
      </w:r>
    </w:p>
    <w:p w14:paraId="4521EA26" w14:textId="77777777" w:rsidR="002E66D8" w:rsidRPr="00084D66"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084D66">
        <w:rPr>
          <w:rFonts w:ascii="Times New Roman" w:eastAsia="Times New Roman" w:hAnsi="Times New Roman" w:cs="Times New Roman"/>
          <w:sz w:val="28"/>
          <w:szCs w:val="28"/>
        </w:rPr>
        <w:t>1.</w:t>
      </w:r>
      <w:r w:rsidR="00084D66" w:rsidRPr="00084D66">
        <w:rPr>
          <w:rFonts w:ascii="Times New Roman" w:eastAsia="Times New Roman" w:hAnsi="Times New Roman" w:cs="Times New Roman"/>
          <w:sz w:val="28"/>
          <w:szCs w:val="28"/>
        </w:rPr>
        <w:t>1</w:t>
      </w:r>
      <w:r w:rsidRPr="00084D66">
        <w:rPr>
          <w:rFonts w:ascii="Times New Roman" w:eastAsia="Times New Roman" w:hAnsi="Times New Roman" w:cs="Times New Roman"/>
          <w:sz w:val="28"/>
          <w:szCs w:val="28"/>
        </w:rPr>
        <w:t>-</w:t>
      </w:r>
      <w:r w:rsidR="000F51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Схема осуществления расчетов при помощи </w:t>
      </w:r>
      <w:r w:rsidR="00084D66" w:rsidRPr="00084D66">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w:t>
      </w:r>
      <w:r w:rsidR="002E66D8" w:rsidRPr="002E66D8">
        <w:rPr>
          <w:rFonts w:ascii="Times New Roman" w:eastAsia="Times New Roman" w:hAnsi="Times New Roman" w:cs="Times New Roman"/>
          <w:color w:val="FF0000"/>
          <w:sz w:val="28"/>
          <w:szCs w:val="28"/>
        </w:rPr>
        <w:t xml:space="preserve"> </w:t>
      </w:r>
    </w:p>
    <w:p w14:paraId="412088EC" w14:textId="77777777" w:rsidR="002E66D8" w:rsidRDefault="002E66D8" w:rsidP="000F5124">
      <w:pPr>
        <w:pStyle w:val="10"/>
        <w:widowControl w:val="0"/>
        <w:spacing w:after="0" w:line="360" w:lineRule="auto"/>
        <w:ind w:firstLine="709"/>
        <w:jc w:val="both"/>
        <w:rPr>
          <w:rFonts w:ascii="Times New Roman" w:eastAsia="Times New Roman" w:hAnsi="Times New Roman" w:cs="Times New Roman"/>
          <w:sz w:val="28"/>
          <w:szCs w:val="28"/>
        </w:rPr>
      </w:pPr>
    </w:p>
    <w:p w14:paraId="1831ACC3"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Для того чтобы клиент смог получить банковскую карту, ему необходимо открыть специальный счет в банке-эмитенте.</w:t>
      </w:r>
    </w:p>
    <w:p w14:paraId="44BD855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Чтобы расплатиться за товар (услугу) или снять наличные деньги, держателю карты достаточно лишь вставить карту в банкомат и ввести </w:t>
      </w:r>
      <w:proofErr w:type="spellStart"/>
      <w:r>
        <w:rPr>
          <w:rFonts w:ascii="Times New Roman" w:eastAsia="Times New Roman" w:hAnsi="Times New Roman" w:cs="Times New Roman"/>
          <w:sz w:val="28"/>
          <w:szCs w:val="28"/>
        </w:rPr>
        <w:t>ПИНкод</w:t>
      </w:r>
      <w:proofErr w:type="spellEnd"/>
      <w:r>
        <w:rPr>
          <w:rFonts w:ascii="Times New Roman" w:eastAsia="Times New Roman" w:hAnsi="Times New Roman" w:cs="Times New Roman"/>
          <w:sz w:val="28"/>
          <w:szCs w:val="28"/>
        </w:rPr>
        <w:t>. Также можно предоставить карту в POS-терминал.</w:t>
      </w:r>
    </w:p>
    <w:p w14:paraId="35B02B0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Посредством банкомата и POS-терминала происходит авторизация банковской карты.</w:t>
      </w:r>
    </w:p>
    <w:p w14:paraId="4270552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Когда карта будет вставлена в банкомат, с нее списывается сумма сделки, владельцу карты выдается слип, на котором он обычно расписывается. Потом держатель карты может получить товар, расплатиться за услуги или получить наличные деньги. И, наконец, карта возвращается владельцу.</w:t>
      </w:r>
    </w:p>
    <w:p w14:paraId="6A7FCBA7"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В банк-эквайрер POS-терминалом передаются слипы, служащие </w:t>
      </w:r>
      <w:r>
        <w:rPr>
          <w:rFonts w:ascii="Times New Roman" w:eastAsia="Times New Roman" w:hAnsi="Times New Roman" w:cs="Times New Roman"/>
          <w:sz w:val="28"/>
          <w:szCs w:val="28"/>
        </w:rPr>
        <w:lastRenderedPageBreak/>
        <w:t>подтверждением проведения расчетов.</w:t>
      </w:r>
    </w:p>
    <w:p w14:paraId="43B4A3A1"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Расчеты с POS-терминалом совершаются с помощью предоставленных слипов. Их общая сумма зачисляется на счет </w:t>
      </w:r>
      <w:proofErr w:type="spellStart"/>
      <w:r>
        <w:rPr>
          <w:rFonts w:ascii="Times New Roman" w:eastAsia="Times New Roman" w:hAnsi="Times New Roman" w:cs="Times New Roman"/>
          <w:sz w:val="28"/>
          <w:szCs w:val="28"/>
        </w:rPr>
        <w:t>POSтерминала</w:t>
      </w:r>
      <w:proofErr w:type="spellEnd"/>
      <w:r>
        <w:rPr>
          <w:rFonts w:ascii="Times New Roman" w:eastAsia="Times New Roman" w:hAnsi="Times New Roman" w:cs="Times New Roman"/>
          <w:sz w:val="28"/>
          <w:szCs w:val="28"/>
        </w:rPr>
        <w:t>.</w:t>
      </w:r>
    </w:p>
    <w:p w14:paraId="03F628C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Все проведенные расчеты по картам передаются банком-эквайрером в процессинговый центр.</w:t>
      </w:r>
    </w:p>
    <w:p w14:paraId="158783EF"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В процессинговом центре происходит обработка полученной за день информации. Далее формируются итоговые данные для осуществления взаиморасчетов. Эти данные доводятся до всех участников.</w:t>
      </w:r>
    </w:p>
    <w:p w14:paraId="0ADD244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При осуществлении операций с применением карт возникают взаимные обязательства между участниками расчетов, которые впоследствии погашаются.</w:t>
      </w:r>
    </w:p>
    <w:p w14:paraId="60C61B2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С банковского счета держателя карты банком списывается сумма операций с учетом комиссии [8].</w:t>
      </w:r>
    </w:p>
    <w:p w14:paraId="2B0B7836"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bookmarkStart w:id="4" w:name="_3znysh7" w:colFirst="0" w:colLast="0"/>
      <w:bookmarkEnd w:id="4"/>
      <w:r>
        <w:rPr>
          <w:rFonts w:ascii="Times New Roman" w:eastAsia="Times New Roman" w:hAnsi="Times New Roman" w:cs="Times New Roman"/>
          <w:sz w:val="28"/>
          <w:szCs w:val="28"/>
        </w:rPr>
        <w:t>Важная изюминка всех платежных карт, вне зависимости от степени их совершенства, заключается в том, что на них хранится определенный набор информации, который используется в различных прикладных программах.</w:t>
      </w:r>
      <w:r>
        <w:t xml:space="preserve"> </w:t>
      </w:r>
      <w:r>
        <w:rPr>
          <w:rFonts w:ascii="Times New Roman" w:eastAsia="Times New Roman" w:hAnsi="Times New Roman" w:cs="Times New Roman"/>
          <w:sz w:val="28"/>
          <w:szCs w:val="28"/>
        </w:rPr>
        <w:t>В сфере валютного обращения карты банков являются одним из прогрессивных средств организации безналичных расчетов. Карты банков представляют собой современный инструмент управления счетом в банке, краткосрочного предоставления кредита и безналичных расчетов [9].</w:t>
      </w:r>
    </w:p>
    <w:p w14:paraId="720F846F"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Немаловажным является то, что банковская пластмассовая карточка предоставляет круглосуточный доступ к счету в банке, у её держателя возникает целый ряд преимуществ перед наличными средствами.</w:t>
      </w:r>
    </w:p>
    <w:p w14:paraId="585887D7"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Сегодня пластиковые карты - наиболее динамично развивающийся вид банковских услуг. Одну из ведущих позиций среди российских банков по количеству выпускаемых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занимает Сбербанк России. Предлагаемые Сбербанком карточные продукты достаточно многочисленны и разнообразны, и определиться с нужным вариантом подчас бывает нелегко [17].</w:t>
      </w:r>
    </w:p>
    <w:p w14:paraId="57602423"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Достоинства использования банковских карт:</w:t>
      </w:r>
    </w:p>
    <w:p w14:paraId="1E57352C" w14:textId="77777777" w:rsidR="00F92F43" w:rsidRDefault="00897645" w:rsidP="000F5124">
      <w:pPr>
        <w:pStyle w:val="10"/>
        <w:widowControl w:val="0"/>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действенное управление расходами, изучение расходования средств </w:t>
      </w:r>
      <w:r>
        <w:rPr>
          <w:rFonts w:ascii="Times New Roman" w:eastAsia="Times New Roman" w:hAnsi="Times New Roman" w:cs="Times New Roman"/>
          <w:color w:val="000000"/>
          <w:sz w:val="28"/>
          <w:szCs w:val="28"/>
        </w:rPr>
        <w:lastRenderedPageBreak/>
        <w:t>работниками и контроль оборота наличности;</w:t>
      </w:r>
    </w:p>
    <w:p w14:paraId="129FA663" w14:textId="77777777" w:rsidR="00F92F43" w:rsidRDefault="00897645" w:rsidP="000F5124">
      <w:pPr>
        <w:pStyle w:val="10"/>
        <w:widowControl w:val="0"/>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возможность оперативного роста расходного ограничения по корпоративным картам;</w:t>
      </w:r>
    </w:p>
    <w:p w14:paraId="11BEEFCC" w14:textId="77777777" w:rsidR="00F92F43" w:rsidRDefault="00897645" w:rsidP="000F5124">
      <w:pPr>
        <w:pStyle w:val="10"/>
        <w:widowControl w:val="0"/>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сокращение издержек, которые связаны с получением наличных денег через кассу банка;</w:t>
      </w:r>
    </w:p>
    <w:p w14:paraId="650211B1" w14:textId="77777777" w:rsidR="00F92F43" w:rsidRDefault="00897645" w:rsidP="000F5124">
      <w:pPr>
        <w:pStyle w:val="10"/>
        <w:widowControl w:val="0"/>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отсутствие необходимости растрачивать свои средства, транспортировать большие суммы наличных денег;</w:t>
      </w:r>
    </w:p>
    <w:p w14:paraId="1B6D9011" w14:textId="77777777" w:rsidR="00F92F43" w:rsidRDefault="00897645" w:rsidP="000F5124">
      <w:pPr>
        <w:pStyle w:val="10"/>
        <w:widowControl w:val="0"/>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случае утраты, карта может быть просто заблокирована и деньги будут сохранены;</w:t>
      </w:r>
    </w:p>
    <w:p w14:paraId="553C8AB5" w14:textId="77777777" w:rsidR="00F92F43" w:rsidRDefault="00897645" w:rsidP="000F5124">
      <w:pPr>
        <w:pStyle w:val="10"/>
        <w:widowControl w:val="0"/>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возможность получения денег со счета карты в хоть какой валюте в комфортное время в банковских терминалах либо пунктах выдачи наличных в любом из государств мира;</w:t>
      </w:r>
    </w:p>
    <w:p w14:paraId="0EA213E1" w14:textId="77777777" w:rsidR="00F92F43" w:rsidRDefault="00897645" w:rsidP="000F5124">
      <w:pPr>
        <w:pStyle w:val="10"/>
        <w:widowControl w:val="0"/>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внедрение карты для резервирования гостиницы и билетов на проезд.</w:t>
      </w:r>
    </w:p>
    <w:p w14:paraId="7AE1553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Несмотря на все достоинства использования банковских карт, существуют и недостатки: </w:t>
      </w:r>
    </w:p>
    <w:p w14:paraId="318ED47B" w14:textId="77777777" w:rsidR="00F92F43" w:rsidRDefault="00897645" w:rsidP="000F5124">
      <w:pPr>
        <w:pStyle w:val="10"/>
        <w:widowControl w:val="0"/>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использование </w:t>
      </w:r>
      <w:r w:rsidR="00E44645">
        <w:rPr>
          <w:rFonts w:ascii="Times New Roman" w:eastAsia="Times New Roman" w:hAnsi="Times New Roman" w:cs="Times New Roman"/>
          <w:color w:val="000000"/>
          <w:sz w:val="28"/>
          <w:szCs w:val="28"/>
        </w:rPr>
        <w:t>банковских</w:t>
      </w:r>
      <w:r>
        <w:rPr>
          <w:rFonts w:ascii="Times New Roman" w:eastAsia="Times New Roman" w:hAnsi="Times New Roman" w:cs="Times New Roman"/>
          <w:color w:val="000000"/>
          <w:sz w:val="28"/>
          <w:szCs w:val="28"/>
        </w:rPr>
        <w:t xml:space="preserve"> карт не всегда безопасно, поскольку в настоящее время существует множество способов мошенничества с банковскими картами. Банкам приходится создавать наиболее усложненные системы защиты, но последствием буду наиболее упрощенные интерфейсы </w:t>
      </w:r>
      <w:r w:rsidR="00E44645">
        <w:rPr>
          <w:rFonts w:ascii="Times New Roman" w:eastAsia="Times New Roman" w:hAnsi="Times New Roman" w:cs="Times New Roman"/>
          <w:color w:val="000000"/>
          <w:sz w:val="28"/>
          <w:szCs w:val="28"/>
        </w:rPr>
        <w:t>банковских</w:t>
      </w:r>
      <w:r>
        <w:rPr>
          <w:rFonts w:ascii="Times New Roman" w:eastAsia="Times New Roman" w:hAnsi="Times New Roman" w:cs="Times New Roman"/>
          <w:color w:val="000000"/>
          <w:sz w:val="28"/>
          <w:szCs w:val="28"/>
        </w:rPr>
        <w:t xml:space="preserve"> карт, что повышает стоимость их обслуживания;</w:t>
      </w:r>
    </w:p>
    <w:p w14:paraId="4F7A40D5" w14:textId="77777777" w:rsidR="00F92F43" w:rsidRDefault="00897645" w:rsidP="000F5124">
      <w:pPr>
        <w:pStyle w:val="10"/>
        <w:widowControl w:val="0"/>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существуют лимиты, то есть ограниченное количество действий (ежедневные, ежемесячные) на снятие, перевод и другие действия, связанные с денежными средствами на счете карты;</w:t>
      </w:r>
    </w:p>
    <w:p w14:paraId="20161687" w14:textId="77777777" w:rsidR="00F92F43" w:rsidRDefault="00897645" w:rsidP="000F5124">
      <w:pPr>
        <w:pStyle w:val="10"/>
        <w:widowControl w:val="0"/>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несмотря на то, что банки-эмитенты стараются упростить интерфейсы банкоматов, для большинства населения, особенно для людей в возрасте, возникают трудности в получении наличных денежных средств, а иногда и при расчетах картами в кассовых терминалах;</w:t>
      </w:r>
    </w:p>
    <w:p w14:paraId="0A6B0925" w14:textId="77777777" w:rsidR="00F92F43" w:rsidRDefault="00897645" w:rsidP="000F5124">
      <w:pPr>
        <w:pStyle w:val="10"/>
        <w:widowControl w:val="0"/>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немаловажным недостатком использования карт является необходимость оплаты за годовое обслуживание в соответствии с </w:t>
      </w:r>
      <w:r>
        <w:rPr>
          <w:rFonts w:ascii="Times New Roman" w:eastAsia="Times New Roman" w:hAnsi="Times New Roman" w:cs="Times New Roman"/>
          <w:color w:val="000000"/>
          <w:sz w:val="28"/>
          <w:szCs w:val="28"/>
        </w:rPr>
        <w:lastRenderedPageBreak/>
        <w:t xml:space="preserve">установленными тарифами банков-эмитентов, а также других возможных комиссий, например при снятии денежных средств с банковской карты [17]. </w:t>
      </w:r>
    </w:p>
    <w:p w14:paraId="474A8A96"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 xml:space="preserve">Таким образом, можно сделать вывод, что банковские карты в настоящее время являются современным высокотехнологичным платежным инструментом. Использование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дает преимущество, как клиенту банка, так и самому банку. Как было выяснено, существует множество преимуществ использования банковских карт, но есть и недостатки. Несмотря на это с каждым годом увеличивается число клиентов, использующих банковские карты, а также растет количество выпущенных карт. Виды и классификация банковских карт рассмотрены в следующем подразделе. </w:t>
      </w:r>
    </w:p>
    <w:p w14:paraId="11B3748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Банковские карты в настоящее время имеют большое количество классификационных признаков, по которым их можно разделить. На рисунке 1.</w:t>
      </w:r>
      <w:r w:rsidR="00CA63AA">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представлены основные виды банковских карт [8].</w:t>
      </w:r>
    </w:p>
    <w:p w14:paraId="2C8A6FA8"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55EA493C" w14:textId="77777777" w:rsidR="00F92F43" w:rsidRDefault="007F7DB3"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6A0FF29" wp14:editId="7969ADCB">
            <wp:extent cx="4924425" cy="2209800"/>
            <wp:effectExtent l="0" t="0" r="0" b="0"/>
            <wp:docPr id="134" name="Схема 1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8086E66" w14:textId="77777777" w:rsidR="00F92F4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CA63AA">
        <w:rPr>
          <w:rFonts w:ascii="Times New Roman" w:eastAsia="Times New Roman" w:hAnsi="Times New Roman" w:cs="Times New Roman"/>
          <w:sz w:val="28"/>
          <w:szCs w:val="28"/>
        </w:rPr>
        <w:t>2</w:t>
      </w:r>
      <w:r w:rsidR="000F51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0F51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Основные виды банковских карт</w:t>
      </w:r>
    </w:p>
    <w:p w14:paraId="167FEC3D" w14:textId="77777777" w:rsidR="007F7DB3" w:rsidRPr="007F7DB3" w:rsidRDefault="007F7DB3" w:rsidP="000F5124">
      <w:pPr>
        <w:pStyle w:val="10"/>
        <w:widowControl w:val="0"/>
        <w:spacing w:after="0" w:line="360" w:lineRule="auto"/>
        <w:ind w:firstLine="709"/>
        <w:jc w:val="both"/>
        <w:rPr>
          <w:rFonts w:ascii="Times New Roman" w:eastAsia="Times New Roman" w:hAnsi="Times New Roman" w:cs="Times New Roman"/>
          <w:sz w:val="28"/>
          <w:szCs w:val="28"/>
        </w:rPr>
      </w:pPr>
    </w:p>
    <w:p w14:paraId="4496A7F1"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Дебетовая карта - банковская платёжная карта, используемая для оплаты товаров и услуг, получения наличных денег в банкоматах. Деньги на дебетовую карту обычно вносит (перечисляет) клиент или его работодатель. </w:t>
      </w:r>
    </w:p>
    <w:p w14:paraId="62B5A2D6"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Функция дебетовых карт, преимущественно, заключается в подмене денежных средств в обращении и выполнении безналичных платежей своими средствами клиента [16].</w:t>
      </w:r>
    </w:p>
    <w:p w14:paraId="6D34E73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Такие карты привязаны к счету их владельца, то есть они дают доступ только к вашим собственным деньгам, которые вы заранее разместили на своем счете. С помощью дебетовой карты можно оплачивать покупки и совершать любые операции с деньгами - но только в пределах остатка средств на счете. К примеру, если на карте хранится 5 000 рублей, то оплатить покупку стоимостью 5 100 рублей уже не получится, потому что на счете будет недостаточно средств.</w:t>
      </w:r>
    </w:p>
    <w:p w14:paraId="21975CB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Особенности дебетовых карт:</w:t>
      </w:r>
    </w:p>
    <w:p w14:paraId="46CD68D8" w14:textId="77777777" w:rsidR="00F92F43" w:rsidRDefault="00897645" w:rsidP="000F5124">
      <w:pPr>
        <w:pStyle w:val="10"/>
        <w:widowControl w:val="0"/>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Чтобы оформить такую карту, нужен только паспорт и ваше личное присутствие в отделении банка. Некоторые банки предоставляют услугу дистанционного выпуска карт.</w:t>
      </w:r>
    </w:p>
    <w:p w14:paraId="513C0A6C" w14:textId="77777777" w:rsidR="00F92F43" w:rsidRDefault="00897645" w:rsidP="000F5124">
      <w:pPr>
        <w:pStyle w:val="10"/>
        <w:widowControl w:val="0"/>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Заявка на оформление рассматривается практически мгновенно, а выпуск и доставка карты обычно занимает от нескольких дней до пары недель в зависимости от удаленности региона.</w:t>
      </w:r>
    </w:p>
    <w:p w14:paraId="0768B6EA" w14:textId="77777777" w:rsidR="00F92F43" w:rsidRDefault="00897645" w:rsidP="000F5124">
      <w:pPr>
        <w:pStyle w:val="10"/>
        <w:widowControl w:val="0"/>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остаток средств на карте некоторые банки начисляют небольшой процент, итоговая сумма которого обычно зависит от среднемесячной суммы средств на счете.</w:t>
      </w:r>
    </w:p>
    <w:p w14:paraId="573DF524" w14:textId="77777777" w:rsidR="00F92F43" w:rsidRDefault="00897645" w:rsidP="000F5124">
      <w:pPr>
        <w:pStyle w:val="10"/>
        <w:widowControl w:val="0"/>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 согласия родителей такую карту можно оформить на подростков от 14 лет (и с 6 лет для детей в ряде банков) [18].</w:t>
      </w:r>
    </w:p>
    <w:p w14:paraId="7EF24083"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Стандартные зарплатные и пенсионные карты обычно относятся именно к дебетовым картам, поэтому сейчас этот вид карт распространен больше всего [14].</w:t>
      </w:r>
    </w:p>
    <w:p w14:paraId="2EA1EB02"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Кредитные карточки выпускаются для платежеспособных покупателей, которые позволяют им иметь автоматом возобновляемый кредит без специального обеспечения для покупок [15].</w:t>
      </w:r>
    </w:p>
    <w:p w14:paraId="14C18AA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отличие от дебетовой, кредитная карта дает вам доступ не к вашим собственным деньгам, а к деньгам банка. По сути, пользуясь кредиткой, вы занимаете у банка некоторое количество денег, а затем в оговоренный срок возвращаете их с процентами. Этот вид карты может быть удобен для оплаты покупок, но при этом быть совершенно невыгодным для обналичивания, </w:t>
      </w:r>
      <w:r>
        <w:rPr>
          <w:rFonts w:ascii="Times New Roman" w:eastAsia="Times New Roman" w:hAnsi="Times New Roman" w:cs="Times New Roman"/>
          <w:sz w:val="28"/>
          <w:szCs w:val="28"/>
        </w:rPr>
        <w:lastRenderedPageBreak/>
        <w:t>потому что многие банки берут отдельную комиссию за снятие наличных с кредитки и устанавливают высокие ставки за наличный расчет. Поэтому при оформлении кредитки нужно тщательно изучать предлагаемые банком условия, чтобы пользоваться ею было максимально выгодно для вас.</w:t>
      </w:r>
    </w:p>
    <w:p w14:paraId="5FF1548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Особенности кредитных карт:</w:t>
      </w:r>
    </w:p>
    <w:p w14:paraId="48459949" w14:textId="77777777" w:rsidR="00F92F43" w:rsidRDefault="00897645" w:rsidP="000F5124">
      <w:pPr>
        <w:pStyle w:val="10"/>
        <w:widowControl w:val="0"/>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оформления кредитной карты необходимо предоставить банку пакет документов: анкету на кредитную карту, копию паспорта заемщика, включая разворот с фотографией и регистрацией по месту жительства, дополнительный документ, подтверждающий доход. Кредитный лимит рассчитывается индивидуально и обычно зависит от платежеспособности клиента и его кредитной истории.</w:t>
      </w:r>
    </w:p>
    <w:p w14:paraId="31166D39" w14:textId="77777777" w:rsidR="00F92F43" w:rsidRDefault="00897645" w:rsidP="000F5124">
      <w:pPr>
        <w:pStyle w:val="10"/>
        <w:widowControl w:val="0"/>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отличие от обычного кредита, где проценты начисляются с первого дня, для кредитных карт банки часто предлагают льготный беспроцентный период. В течение этого времени - обычно это 1-3 месяца - проценты за использование денег не начисляются [8].</w:t>
      </w:r>
    </w:p>
    <w:p w14:paraId="4468E62B"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Предоплаченная карта в целом работает по тому же принципу, что и дебетовая: ею можно оплачивать любые товары и услуги в рамках имеющейся на ней суммы. Главное ее отличие от классических карт в том, что она не привязана ни к какому счету. Благодаря этому ее получение занимает минимум времени и почти не требует тщательной идентификации клиента. После оформления вы можете положить на нее некоторое количество денег - обычно это до 15 тысяч для неименной карты и до 60 тысяч для именной. Такой вид карт можно пополнять и в дальнейшем, однако у большинства банков есть строгие лимиты, как на пополнение, так и в целом на объем покупок по карте.</w:t>
      </w:r>
      <w:r>
        <w:t xml:space="preserve"> </w:t>
      </w:r>
      <w:r>
        <w:rPr>
          <w:rFonts w:ascii="Times New Roman" w:eastAsia="Times New Roman" w:hAnsi="Times New Roman" w:cs="Times New Roman"/>
          <w:sz w:val="28"/>
          <w:szCs w:val="28"/>
        </w:rPr>
        <w:t>Но у них есть и минусы: деньги, которые вы внесете на карту, не подлежат обязательному страхованию по закону о страховании вкладов. Получить кредит на такую карту тоже не получится - на предоплаченной карте могут храниться только деньги клиента [8].</w:t>
      </w:r>
    </w:p>
    <w:p w14:paraId="0752DDE2"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Карты с овердрафтом представляют собой нечто среднее между кредитными и дебетовыми. Обычно на </w:t>
      </w:r>
      <w:proofErr w:type="spellStart"/>
      <w:r>
        <w:rPr>
          <w:rFonts w:ascii="Times New Roman" w:eastAsia="Times New Roman" w:hAnsi="Times New Roman" w:cs="Times New Roman"/>
          <w:sz w:val="28"/>
          <w:szCs w:val="28"/>
        </w:rPr>
        <w:t>овердрафтной</w:t>
      </w:r>
      <w:proofErr w:type="spellEnd"/>
      <w:r>
        <w:rPr>
          <w:rFonts w:ascii="Times New Roman" w:eastAsia="Times New Roman" w:hAnsi="Times New Roman" w:cs="Times New Roman"/>
          <w:sz w:val="28"/>
          <w:szCs w:val="28"/>
        </w:rPr>
        <w:t xml:space="preserve"> карте хранятся те деньги, </w:t>
      </w:r>
      <w:r>
        <w:rPr>
          <w:rFonts w:ascii="Times New Roman" w:eastAsia="Times New Roman" w:hAnsi="Times New Roman" w:cs="Times New Roman"/>
          <w:sz w:val="28"/>
          <w:szCs w:val="28"/>
        </w:rPr>
        <w:lastRenderedPageBreak/>
        <w:t>которые вы заранее внесли на счет. Но если вдруг вам понадобится потратить больше, чем есть у вас на остатке, вы сможете это сделать в рамках овердрафта - то есть суммы, которую ваш банк готов вам занять без предварительного согласования. К примеру, если у вас на карте есть 5 тысяч рублей, а банк предоставил вам овердрафт в 10 тысяч рублей, то вы можете купить что-то на 15 тысяч рублей, а затем просто вернуть банку занятые у него деньги с процентами или без.</w:t>
      </w:r>
    </w:p>
    <w:p w14:paraId="1116EDE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сути, овердрафт - это небольшой кредит, который можно получить мгновенно и не делая дополнительных запросов в банк.</w:t>
      </w:r>
    </w:p>
    <w:p w14:paraId="37B1D012"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Однако у </w:t>
      </w:r>
      <w:proofErr w:type="spellStart"/>
      <w:r>
        <w:rPr>
          <w:rFonts w:ascii="Times New Roman" w:eastAsia="Times New Roman" w:hAnsi="Times New Roman" w:cs="Times New Roman"/>
          <w:sz w:val="28"/>
          <w:szCs w:val="28"/>
        </w:rPr>
        <w:t>овердрафтных</w:t>
      </w:r>
      <w:proofErr w:type="spellEnd"/>
      <w:r>
        <w:rPr>
          <w:rFonts w:ascii="Times New Roman" w:eastAsia="Times New Roman" w:hAnsi="Times New Roman" w:cs="Times New Roman"/>
          <w:sz w:val="28"/>
          <w:szCs w:val="28"/>
        </w:rPr>
        <w:t xml:space="preserve"> карт есть свои особенности, которые отличают их и от дебетовых, и от кредиток:</w:t>
      </w:r>
    </w:p>
    <w:p w14:paraId="3B8826DE"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Овердрафт открывается на уже имеющейся дебетовой карте. Для его оформления не нужно никаких дополнительных документов, кроме тех, что вы уже предоставили при открытии счета.</w:t>
      </w:r>
    </w:p>
    <w:p w14:paraId="7147F4C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Главное условие для открытия овердрафта - это регулярные поступления денег на счет, поэтому часто банки предлагают овердрафт для зарплатных и пенсионных карт.</w:t>
      </w:r>
    </w:p>
    <w:p w14:paraId="70875AB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Лимит овердрафта определяется банком и чаще всего зависит от объема поступающих на счет средств.</w:t>
      </w:r>
    </w:p>
    <w:p w14:paraId="13B06DF6"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Проценты, которые берет банк за пользование овердрафтом, обычно выше, чем проценты по кредитной карте. Но иногда у </w:t>
      </w:r>
      <w:proofErr w:type="spellStart"/>
      <w:r>
        <w:rPr>
          <w:rFonts w:ascii="Times New Roman" w:eastAsia="Times New Roman" w:hAnsi="Times New Roman" w:cs="Times New Roman"/>
          <w:sz w:val="28"/>
          <w:szCs w:val="28"/>
        </w:rPr>
        <w:t>овердрафтных</w:t>
      </w:r>
      <w:proofErr w:type="spellEnd"/>
      <w:r>
        <w:rPr>
          <w:rFonts w:ascii="Times New Roman" w:eastAsia="Times New Roman" w:hAnsi="Times New Roman" w:cs="Times New Roman"/>
          <w:sz w:val="28"/>
          <w:szCs w:val="28"/>
        </w:rPr>
        <w:t xml:space="preserve"> карт бывает льготный период, в течение которого проценты не начисляются.</w:t>
      </w:r>
    </w:p>
    <w:p w14:paraId="7277287E" w14:textId="77777777" w:rsidR="002E66D8"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погашения овердрафта не нужно специально вносить платежи - сумма долга спишется автоматически при любом поступлении денег на банковскую карту [18].</w:t>
      </w:r>
    </w:p>
    <w:p w14:paraId="6059577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можно сделать вывод, что существует большое количество видов банковских карт. Клиент выпускает для себя карту под свои нужды и тщательно рассматривает виды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перед ее выпуском. </w:t>
      </w:r>
    </w:p>
    <w:p w14:paraId="5E7D6D6F" w14:textId="77777777" w:rsidR="00F92F43" w:rsidRDefault="00F92F43" w:rsidP="000F5124">
      <w:pPr>
        <w:pStyle w:val="10"/>
        <w:widowControl w:val="0"/>
        <w:spacing w:line="360" w:lineRule="auto"/>
        <w:ind w:firstLine="709"/>
        <w:jc w:val="both"/>
        <w:rPr>
          <w:rFonts w:ascii="Times New Roman" w:eastAsia="Times New Roman" w:hAnsi="Times New Roman" w:cs="Times New Roman"/>
          <w:sz w:val="28"/>
          <w:szCs w:val="28"/>
        </w:rPr>
      </w:pPr>
    </w:p>
    <w:p w14:paraId="0CDC292C" w14:textId="77777777" w:rsidR="00F92F43" w:rsidRDefault="00897645" w:rsidP="00724C03">
      <w:pPr>
        <w:pStyle w:val="1"/>
        <w:widowControl w:val="0"/>
        <w:spacing w:before="0" w:line="360" w:lineRule="auto"/>
        <w:ind w:firstLine="709"/>
        <w:jc w:val="both"/>
        <w:rPr>
          <w:rFonts w:ascii="Times New Roman" w:eastAsia="Times New Roman" w:hAnsi="Times New Roman" w:cs="Times New Roman"/>
          <w:color w:val="000000"/>
        </w:rPr>
      </w:pPr>
      <w:bookmarkStart w:id="5" w:name="_Toc104335386"/>
      <w:r>
        <w:rPr>
          <w:rFonts w:ascii="Times New Roman" w:eastAsia="Times New Roman" w:hAnsi="Times New Roman" w:cs="Times New Roman"/>
          <w:color w:val="000000"/>
        </w:rPr>
        <w:lastRenderedPageBreak/>
        <w:t>1.2 Нормативно-правовое регулирование банковских карт</w:t>
      </w:r>
      <w:bookmarkEnd w:id="5"/>
    </w:p>
    <w:p w14:paraId="75243B66" w14:textId="77777777" w:rsidR="00F92F43" w:rsidRDefault="00F92F43" w:rsidP="00724C03">
      <w:pPr>
        <w:pStyle w:val="10"/>
        <w:widowControl w:val="0"/>
        <w:spacing w:after="0" w:line="360" w:lineRule="auto"/>
        <w:ind w:firstLine="709"/>
        <w:jc w:val="both"/>
        <w:rPr>
          <w:rFonts w:ascii="Times New Roman" w:eastAsia="Times New Roman" w:hAnsi="Times New Roman" w:cs="Times New Roman"/>
          <w:sz w:val="28"/>
          <w:szCs w:val="28"/>
        </w:rPr>
      </w:pPr>
    </w:p>
    <w:p w14:paraId="0A079DA9" w14:textId="77777777" w:rsidR="00F92F43" w:rsidRDefault="00897645" w:rsidP="00724C0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целом порядок обращения банковских карт на территории Российской Федерации регулируется Положением об эмиссии банковских карт и об операциях, совершаемых с использованием платежных карт, утвержденным Банком России от 24.12.2004 № 266-П. Держателями банковской карты в соответствии с нормами Положения № 266-П могут быть как физические, так и юридические лица [4].</w:t>
      </w:r>
    </w:p>
    <w:p w14:paraId="61381B8F" w14:textId="77777777" w:rsidR="00F92F43" w:rsidRDefault="00897645" w:rsidP="00724C0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Согласно Положению:</w:t>
      </w:r>
    </w:p>
    <w:p w14:paraId="40861B82" w14:textId="77777777" w:rsidR="00F92F43" w:rsidRDefault="00897645" w:rsidP="00724C03">
      <w:pPr>
        <w:pStyle w:val="10"/>
        <w:widowControl w:val="0"/>
        <w:numPr>
          <w:ilvl w:val="0"/>
          <w:numId w:val="7"/>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эмиссия и эквайринг платежных карт на территории РФ могут осуществляться только кредитными организациями - резидентами;</w:t>
      </w:r>
    </w:p>
    <w:p w14:paraId="73DA2CE7" w14:textId="77777777" w:rsidR="00F92F43" w:rsidRDefault="00897645" w:rsidP="00724C03">
      <w:pPr>
        <w:pStyle w:val="10"/>
        <w:widowControl w:val="0"/>
        <w:numPr>
          <w:ilvl w:val="0"/>
          <w:numId w:val="7"/>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допустимо распространение банковских карт других банков-эмитентов и платежных карт небанковских эмитентов-нерезидентов;</w:t>
      </w:r>
    </w:p>
    <w:p w14:paraId="13F9A297" w14:textId="77777777" w:rsidR="00F92F43" w:rsidRDefault="00897645" w:rsidP="00724C03">
      <w:pPr>
        <w:pStyle w:val="10"/>
        <w:widowControl w:val="0"/>
        <w:numPr>
          <w:ilvl w:val="0"/>
          <w:numId w:val="7"/>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кредитная организация может быть одновременно эмитентом, эквайером и распространителем платежных карт [4].</w:t>
      </w:r>
    </w:p>
    <w:p w14:paraId="6ADF3A51" w14:textId="77777777" w:rsidR="00F92F43" w:rsidRDefault="00897645" w:rsidP="00724C0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следует из пункта 1.5 Положения №266-П, банковская карта как электронное средство платежа используется для совершения операций ее держателем (физическим лицом, в том числе уполномоченным юридическим лицом, индивидуальным предпринимателем) в пределах расходного лимита.</w:t>
      </w:r>
    </w:p>
    <w:p w14:paraId="10CD2FDD" w14:textId="77777777" w:rsidR="00F92F43" w:rsidRDefault="00897645" w:rsidP="00724C0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обслуживания платежной карты между клиентом и банком-эмитентом заключается договор, на основании которого банк открывает специальный карточный счет и выдает клиенту банковскую карту. </w:t>
      </w:r>
    </w:p>
    <w:p w14:paraId="2AB1DD45" w14:textId="77777777" w:rsidR="00F92F43" w:rsidRDefault="00897645" w:rsidP="00724C0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Пунктом 1.8 Положения определено, что конкретные условия предоставления денежных средств для расчетов по операциям, совершаемым с использованием расчетных (дебетовых) карт, кредитных карт, порядок возврата предоставленных денежных средств, порядок документального подтверждения предоставления и возврата денежных средств могут определяться в договоре с клиентом [4].</w:t>
      </w:r>
    </w:p>
    <w:p w14:paraId="04826B73" w14:textId="77777777" w:rsidR="00F92F43" w:rsidRDefault="00897645" w:rsidP="00724C03">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Предоставление кредитной организацией денежных средств клиентам для расчетов по операциям, совершаемым с использованием расчетных (дебетовых) </w:t>
      </w:r>
      <w:r>
        <w:rPr>
          <w:rFonts w:ascii="Times New Roman" w:eastAsia="Times New Roman" w:hAnsi="Times New Roman" w:cs="Times New Roman"/>
          <w:sz w:val="28"/>
          <w:szCs w:val="28"/>
        </w:rPr>
        <w:lastRenderedPageBreak/>
        <w:t>карт, осуществляется посредством зачисления указанных денежных средств на их банковские счета.</w:t>
      </w:r>
    </w:p>
    <w:p w14:paraId="1A60C3E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Предоставление кредитной организацией денежных средств клиентам для расчетов по операциям, совершаемым с использованием </w:t>
      </w:r>
      <w:proofErr w:type="gramStart"/>
      <w:r>
        <w:rPr>
          <w:rFonts w:ascii="Times New Roman" w:eastAsia="Times New Roman" w:hAnsi="Times New Roman" w:cs="Times New Roman"/>
          <w:sz w:val="28"/>
          <w:szCs w:val="28"/>
        </w:rPr>
        <w:t>кредитных карт</w:t>
      </w:r>
      <w:proofErr w:type="gramEnd"/>
      <w:r>
        <w:rPr>
          <w:rFonts w:ascii="Times New Roman" w:eastAsia="Times New Roman" w:hAnsi="Times New Roman" w:cs="Times New Roman"/>
          <w:sz w:val="28"/>
          <w:szCs w:val="28"/>
        </w:rPr>
        <w:t xml:space="preserve"> может осуществляться:</w:t>
      </w:r>
    </w:p>
    <w:p w14:paraId="0D48B723" w14:textId="77777777" w:rsidR="00F92F43" w:rsidRDefault="00897645" w:rsidP="000F5124">
      <w:pPr>
        <w:pStyle w:val="10"/>
        <w:widowControl w:val="0"/>
        <w:numPr>
          <w:ilvl w:val="0"/>
          <w:numId w:val="7"/>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посредством зачисления указанных денежных средств на банковские счета клиентов;</w:t>
      </w:r>
    </w:p>
    <w:p w14:paraId="39A66600" w14:textId="77777777" w:rsidR="00F92F43" w:rsidRDefault="00897645" w:rsidP="000F5124">
      <w:pPr>
        <w:pStyle w:val="10"/>
        <w:widowControl w:val="0"/>
        <w:numPr>
          <w:ilvl w:val="0"/>
          <w:numId w:val="7"/>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 использования банковского счета клиента, если это предусмотрено кредитным договором при предоставлении денежных средств в валюте Российской Федерации физическим лицам, а в иностранной валюте - физическим лицам – нерезидентам [4].</w:t>
      </w:r>
    </w:p>
    <w:p w14:paraId="3FA3CEE3"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Стоит отметить, что широкое внедрение банковских карт в сферу банковских услуг сдерживается отсутствием специального закона, который регулировал бы весь спектр отношений, связанных с эмиссией и осуществлением различных сделок с использованием банковских карт. Проект федерального закона «Об использовании платежных карт в Российской Федерации» существует с 1998 г., но не принят до настоящего времени. В ряде стран расчеты, основанные на банковских картах, регулируются специальными актами. К источникам правового регулирования расчетов с использованием банковских карт следует отнести в первую очередь Гражданский кодекс РФ и ряд других федеральных законов: Федеральный Закон РФ «О валютном регулировании и валютном контроле» №173-ФЗ от 10.12.2003 г., Федеральный закон РФ «О страховании вкладов физических лиц в банках Российской Федерации» №177-ФЗ от 23.12.2003 г., Положение Банка России от 24 декабря 2004 г. № 266-П «Об эмиссии платежных карт и об операциях, совершаемых с их использованием», Федеральный закон от 2 декабря 1990 г. № 395-I «О банках и банковской деятельности».</w:t>
      </w:r>
    </w:p>
    <w:p w14:paraId="0A44BFD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Однако Положение Банка России № 266-П регулирует преимущественно отношения, вытекающие из законодательства о валютном регулировании и валютном контроле, бухгалтерские и некоторые другие аспекты и оставляет </w:t>
      </w:r>
      <w:r>
        <w:rPr>
          <w:rFonts w:ascii="Times New Roman" w:eastAsia="Times New Roman" w:hAnsi="Times New Roman" w:cs="Times New Roman"/>
          <w:sz w:val="28"/>
          <w:szCs w:val="28"/>
        </w:rPr>
        <w:lastRenderedPageBreak/>
        <w:t>нерешенными основные правовые вопросы: права, обязанности и ответственность сторон в сделках с использованием банковских карт, структура договорных связей и правовая схема взаимосвязей и многие другие [4].</w:t>
      </w:r>
    </w:p>
    <w:p w14:paraId="0A80921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Отсутствие комплексного регулирования на уровне закона отношений, основанных на применении банковских карт, приводит к необходимости регулирования указанных отношений на договорной основе между участниками соответствующих расчетов.</w:t>
      </w:r>
    </w:p>
    <w:p w14:paraId="0171674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Российские банки осуществляют эмиссию банковских карт в соответствии с внутренними Правилами предоставления и использования международных банковских карт.</w:t>
      </w:r>
    </w:p>
    <w:p w14:paraId="7693F05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Расширение сферы банковских услуг, основанных на применении банковских карт, напрямую связано с регулированием ответственности участников расчетов с использованием банковских карт. До принятия специального закона о банковских картах следует руководствоваться в первую очередь нормами гражданского и уголовного кодексов РФ [16].</w:t>
      </w:r>
    </w:p>
    <w:p w14:paraId="2478733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Банк - эмитент банковской карты как субъект предпринимательской деятельности несет ответственность за неисполнение или ненадлежащее исполнение своих обязательств перед владельцем карты независимо от своей вины. Владелец банковской карты - физическое лицо несет ответственность за неисполнение или ненадлежащее исполнение своих обязательств только при наличии вины (п. 1 ст. 401 ГК РФ), за исключением случаев использования банковской карты для целей предпринимательской деятельности. Владелец корпоративной карты - коммерческая организация несет ответственность независимо от своей вины, если иное не установлено договором либо если банковская карта использовалась не для предпринимательской деятельности (п. 3 ст. 401 ГК РФ) [1].</w:t>
      </w:r>
    </w:p>
    <w:p w14:paraId="3BE8746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Ответственность банка за ненадлежащее совершение операций по счету установлена ст. 856 ГК РФ. Банк несет ответственность за убытки, причиненные держателю сбоем в работе технических устройств и в других случаях неисполнения либо ненадлежащего исполнения своих обязательств (п. </w:t>
      </w:r>
      <w:r>
        <w:rPr>
          <w:rFonts w:ascii="Times New Roman" w:eastAsia="Times New Roman" w:hAnsi="Times New Roman" w:cs="Times New Roman"/>
          <w:sz w:val="28"/>
          <w:szCs w:val="28"/>
        </w:rPr>
        <w:lastRenderedPageBreak/>
        <w:t>1 ст. 393 ГК РФ). Банк-эмитент отвечает за убытки, причиненные держателю, независимо от того, причинены ли они недостатком оборудования эмитента или иной кредитной организации. В соответствии с правилами платежных систем держатель имеет право использовать банковскую карту как на оборудовании эмитента, так и на оборудовании иной кредитной организации, участвующей в данной платежной системе. В последнем случае по отношению к держателю происходит возложение исполнения обязательств на третье лицо (п. 1 ст. 313 ГК РФ). Однако в обоих случаях перед держателем банковской карты ответственность по обязательства несет банк-эмитент [1].</w:t>
      </w:r>
    </w:p>
    <w:p w14:paraId="5FC7279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Мошенничество с использованием банковских карт регулируется ст. 159.3 и 158 Уголовного Кодекса РФ. Под действие ст. 159.3 попадает обман уполномоченного работника кредитной, торговой или иной организации путем использования поддельной или принадлежащей другому лицу кредитной, расчетной или иной платежной карты (например, банковской карты для оплаты товаров или услуг в торговом или сервисном центре, когда человек вводит ПИН-код, ставит подпись в чеке на покупку вместо законного владельца карты, либо предъявляет поддельный паспорт на его имя) [3].</w:t>
      </w:r>
    </w:p>
    <w:p w14:paraId="76472D03"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Хищение чужих денежных средств путем использования заранее похищенной или поддельной кредитной (расчетной) карты, если выдача наличных денежных средств осуществляется посредством банкомата без участия уполномоченного работника кредитной организации, квалифицируется по ст. 158 УК РФ [3].</w:t>
      </w:r>
    </w:p>
    <w:p w14:paraId="2396C5C7"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настоящее время налоговые пристально наблюдают за физическими лицами, которые регулярно получают переводы на карту. Однако под вопрос встало изменение в НК об усилении контроля поступлений на карту физических лиц с 1 июля 2021 года [2]. </w:t>
      </w:r>
    </w:p>
    <w:p w14:paraId="6A2E162B"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1 июня 2021 года действительно вносились изменения в текст ст. 86 НК РФ, однако, изменения эти имеют отношение только к счетам в драгоценных металлах – с точки зрения налогового контроля, таковые были приравнены к денежным счетам. В новых положениях говорится о том, что каждый банк </w:t>
      </w:r>
      <w:r>
        <w:rPr>
          <w:rFonts w:ascii="Times New Roman" w:eastAsia="Times New Roman" w:hAnsi="Times New Roman" w:cs="Times New Roman"/>
          <w:sz w:val="28"/>
          <w:szCs w:val="28"/>
        </w:rPr>
        <w:lastRenderedPageBreak/>
        <w:t>России обязан предоставлять по первому требованию налоговой службы в течение 3 дней с момента получения запроса [2]:</w:t>
      </w:r>
    </w:p>
    <w:p w14:paraId="05155647" w14:textId="77777777" w:rsidR="00F92F43" w:rsidRDefault="00897645" w:rsidP="000F5124">
      <w:pPr>
        <w:pStyle w:val="10"/>
        <w:widowControl w:val="0"/>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справки о наличии счетов, вкладов и об остатках драгоценных металлов на счетах/депозитах;</w:t>
      </w:r>
    </w:p>
    <w:p w14:paraId="1E9B8F6D" w14:textId="77777777" w:rsidR="00F92F43" w:rsidRDefault="00897645" w:rsidP="000F5124">
      <w:pPr>
        <w:pStyle w:val="10"/>
        <w:widowControl w:val="0"/>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выписки по операциям на счетах юридических и физических лиц, включая ИП;</w:t>
      </w:r>
    </w:p>
    <w:p w14:paraId="50DA13D3" w14:textId="77777777" w:rsidR="00F92F43" w:rsidRDefault="00897645" w:rsidP="000F5124">
      <w:pPr>
        <w:pStyle w:val="10"/>
        <w:widowControl w:val="0"/>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справки об остатках и переводах электронных денежных средств.</w:t>
      </w:r>
    </w:p>
    <w:p w14:paraId="59376D94"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Подобные запросы ФНС может делать в 2 случаях: если проводится камеральная проверка (ст. 88 НК РФ), и в случае истребования документов или сведений в согласии со ст. 93.1 НК РФ. Если на карте физлица будут обнаружены денежные средства, происхождения которых следует пояснить, гражданина вызовут на допрос. Если выяснится, что это доходы, и владелец счета уклоняется от уплаты налога, будет наложен штраф в размере 20% от суммы неуплаченного налога и доначислений НДФЛ 13% [21].</w:t>
      </w:r>
    </w:p>
    <w:p w14:paraId="3E739E22" w14:textId="77777777" w:rsidR="00F92F43" w:rsidRDefault="00897645" w:rsidP="000F5124">
      <w:pPr>
        <w:pStyle w:val="10"/>
        <w:widowControl w:val="0"/>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основании вышеизложенного, можно сделать вывод, что для оптимального регулирования операций с банковскими картами необходим специальный федеральный закон, несмотря на все указанные положения, регулирующие в данный момент. </w:t>
      </w:r>
    </w:p>
    <w:p w14:paraId="7486503F" w14:textId="77777777" w:rsidR="006F4E1A" w:rsidRDefault="006F4E1A" w:rsidP="000F5124">
      <w:pPr>
        <w:pStyle w:val="10"/>
        <w:widowControl w:val="0"/>
        <w:spacing w:after="0" w:line="360" w:lineRule="auto"/>
        <w:ind w:firstLine="709"/>
        <w:contextualSpacing/>
        <w:jc w:val="both"/>
        <w:rPr>
          <w:rFonts w:ascii="Times New Roman" w:eastAsia="Times New Roman" w:hAnsi="Times New Roman" w:cs="Times New Roman"/>
          <w:sz w:val="28"/>
          <w:szCs w:val="28"/>
        </w:rPr>
      </w:pPr>
    </w:p>
    <w:p w14:paraId="5FC16F2E" w14:textId="77777777" w:rsidR="006F4E1A" w:rsidRPr="00223DE7" w:rsidRDefault="006F4E1A" w:rsidP="000F5124">
      <w:pPr>
        <w:pStyle w:val="7"/>
        <w:widowControl w:val="0"/>
        <w:spacing w:before="0" w:line="360" w:lineRule="auto"/>
        <w:ind w:firstLine="709"/>
        <w:contextualSpacing/>
        <w:jc w:val="both"/>
        <w:rPr>
          <w:rFonts w:ascii="Times New Roman" w:eastAsia="Times New Roman" w:hAnsi="Times New Roman" w:cs="Times New Roman"/>
          <w:b/>
          <w:i w:val="0"/>
          <w:color w:val="auto"/>
          <w:sz w:val="28"/>
          <w:szCs w:val="28"/>
        </w:rPr>
      </w:pPr>
      <w:bookmarkStart w:id="6" w:name="_Toc104335387"/>
      <w:r w:rsidRPr="00223DE7">
        <w:rPr>
          <w:rFonts w:ascii="Times New Roman" w:eastAsia="Times New Roman" w:hAnsi="Times New Roman" w:cs="Times New Roman"/>
          <w:b/>
          <w:i w:val="0"/>
          <w:color w:val="auto"/>
          <w:sz w:val="28"/>
          <w:szCs w:val="28"/>
        </w:rPr>
        <w:t>1.3 Состояние рынка банковских карт в России на современном этапе</w:t>
      </w:r>
      <w:bookmarkEnd w:id="6"/>
      <w:r w:rsidRPr="00223DE7">
        <w:rPr>
          <w:rFonts w:ascii="Times New Roman" w:eastAsia="Times New Roman" w:hAnsi="Times New Roman" w:cs="Times New Roman"/>
          <w:b/>
          <w:i w:val="0"/>
          <w:color w:val="auto"/>
          <w:sz w:val="28"/>
          <w:szCs w:val="28"/>
        </w:rPr>
        <w:t xml:space="preserve"> </w:t>
      </w:r>
    </w:p>
    <w:p w14:paraId="1AD31FF0" w14:textId="77777777" w:rsidR="00CA63AA" w:rsidRDefault="00CA63AA" w:rsidP="000F5124">
      <w:pPr>
        <w:pStyle w:val="10"/>
        <w:widowControl w:val="0"/>
        <w:spacing w:after="0" w:line="360" w:lineRule="auto"/>
        <w:contextualSpacing/>
        <w:jc w:val="both"/>
        <w:rPr>
          <w:rFonts w:ascii="Times New Roman" w:eastAsia="Times New Roman" w:hAnsi="Times New Roman" w:cs="Times New Roman"/>
          <w:sz w:val="28"/>
          <w:szCs w:val="28"/>
        </w:rPr>
      </w:pPr>
    </w:p>
    <w:p w14:paraId="307D0711" w14:textId="77777777" w:rsidR="00CA63AA" w:rsidRPr="00CA63AA" w:rsidRDefault="00CA63AA" w:rsidP="000F5124">
      <w:pPr>
        <w:pStyle w:val="10"/>
        <w:widowControl w:val="0"/>
        <w:spacing w:after="0" w:line="360" w:lineRule="auto"/>
        <w:ind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 xml:space="preserve">К наиболее известным в России платежным системам относят: </w:t>
      </w:r>
    </w:p>
    <w:p w14:paraId="4784D897" w14:textId="77777777" w:rsidR="00CA63AA" w:rsidRPr="00CA63AA" w:rsidRDefault="00CA63AA" w:rsidP="000F5124">
      <w:pPr>
        <w:pStyle w:val="10"/>
        <w:widowControl w:val="0"/>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lang w:val="en-US"/>
        </w:rPr>
      </w:pPr>
      <w:r w:rsidRPr="00CA63AA">
        <w:rPr>
          <w:rFonts w:ascii="Times New Roman" w:eastAsia="Times New Roman" w:hAnsi="Times New Roman" w:cs="Times New Roman"/>
          <w:sz w:val="28"/>
          <w:szCs w:val="28"/>
        </w:rPr>
        <w:t>международные</w:t>
      </w:r>
      <w:r w:rsidRPr="00CA63AA">
        <w:rPr>
          <w:rFonts w:ascii="Times New Roman" w:eastAsia="Times New Roman" w:hAnsi="Times New Roman" w:cs="Times New Roman"/>
          <w:sz w:val="28"/>
          <w:szCs w:val="28"/>
          <w:lang w:val="en-US"/>
        </w:rPr>
        <w:t xml:space="preserve"> </w:t>
      </w:r>
      <w:r w:rsidRPr="00CA63AA">
        <w:rPr>
          <w:rFonts w:ascii="Times New Roman" w:eastAsia="Times New Roman" w:hAnsi="Times New Roman" w:cs="Times New Roman"/>
          <w:sz w:val="28"/>
          <w:szCs w:val="28"/>
        </w:rPr>
        <w:t>платежные</w:t>
      </w:r>
      <w:r w:rsidRPr="00CA63AA">
        <w:rPr>
          <w:rFonts w:ascii="Times New Roman" w:eastAsia="Times New Roman" w:hAnsi="Times New Roman" w:cs="Times New Roman"/>
          <w:sz w:val="28"/>
          <w:szCs w:val="28"/>
          <w:lang w:val="en-US"/>
        </w:rPr>
        <w:t xml:space="preserve"> </w:t>
      </w:r>
      <w:r w:rsidRPr="00CA63AA">
        <w:rPr>
          <w:rFonts w:ascii="Times New Roman" w:eastAsia="Times New Roman" w:hAnsi="Times New Roman" w:cs="Times New Roman"/>
          <w:sz w:val="28"/>
          <w:szCs w:val="28"/>
        </w:rPr>
        <w:t>системы</w:t>
      </w:r>
      <w:r w:rsidRPr="00CA63AA">
        <w:rPr>
          <w:rFonts w:ascii="Times New Roman" w:eastAsia="Times New Roman" w:hAnsi="Times New Roman" w:cs="Times New Roman"/>
          <w:sz w:val="28"/>
          <w:szCs w:val="28"/>
          <w:lang w:val="en-US"/>
        </w:rPr>
        <w:t>: Visa, MasterCard, American Express, China UP;</w:t>
      </w:r>
    </w:p>
    <w:p w14:paraId="4E75E249" w14:textId="77777777" w:rsidR="00CA63AA" w:rsidRPr="00CA63AA" w:rsidRDefault="00CA63AA" w:rsidP="000F5124">
      <w:pPr>
        <w:pStyle w:val="10"/>
        <w:widowControl w:val="0"/>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Российская национальная система платежных карт «Мир» [6].</w:t>
      </w:r>
    </w:p>
    <w:p w14:paraId="1B76E4A9" w14:textId="77777777" w:rsidR="00CA63AA" w:rsidRPr="00CA63AA" w:rsidRDefault="00CA63AA" w:rsidP="000F5124">
      <w:pPr>
        <w:pStyle w:val="10"/>
        <w:widowControl w:val="0"/>
        <w:spacing w:after="0" w:line="360" w:lineRule="auto"/>
        <w:ind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В России на конец 2020 года доли платежных систем по эмиссии карт распределены следующим образом (рисунок 1.</w:t>
      </w:r>
      <w:r w:rsidR="006816B4">
        <w:rPr>
          <w:rFonts w:ascii="Times New Roman" w:eastAsia="Times New Roman" w:hAnsi="Times New Roman" w:cs="Times New Roman"/>
          <w:sz w:val="28"/>
          <w:szCs w:val="28"/>
        </w:rPr>
        <w:t>3</w:t>
      </w:r>
      <w:r w:rsidRPr="00CA63AA">
        <w:rPr>
          <w:rFonts w:ascii="Times New Roman" w:eastAsia="Times New Roman" w:hAnsi="Times New Roman" w:cs="Times New Roman"/>
          <w:sz w:val="28"/>
          <w:szCs w:val="28"/>
        </w:rPr>
        <w:t xml:space="preserve">):  </w:t>
      </w:r>
    </w:p>
    <w:p w14:paraId="3B2EEE94" w14:textId="77777777" w:rsidR="00CA63AA" w:rsidRPr="00CA63AA" w:rsidRDefault="00CA63AA" w:rsidP="000F5124">
      <w:pPr>
        <w:pStyle w:val="10"/>
        <w:widowControl w:val="0"/>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на долю Visa приходится-47,3%;</w:t>
      </w:r>
    </w:p>
    <w:p w14:paraId="12836CAD" w14:textId="77777777" w:rsidR="00CA63AA" w:rsidRPr="00CA63AA" w:rsidRDefault="00CA63AA" w:rsidP="000F5124">
      <w:pPr>
        <w:pStyle w:val="10"/>
        <w:widowControl w:val="0"/>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MasterCard-38%;</w:t>
      </w:r>
    </w:p>
    <w:p w14:paraId="56ECD235" w14:textId="77777777" w:rsidR="00CA63AA" w:rsidRPr="00CA63AA" w:rsidRDefault="00CA63AA" w:rsidP="000F5124">
      <w:pPr>
        <w:pStyle w:val="10"/>
        <w:widowControl w:val="0"/>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«Мир»-12,7%</w:t>
      </w:r>
    </w:p>
    <w:p w14:paraId="56491F48" w14:textId="77777777" w:rsidR="00CA63AA" w:rsidRPr="00CA63AA" w:rsidRDefault="00CA63AA" w:rsidP="000F5124">
      <w:pPr>
        <w:pStyle w:val="10"/>
        <w:widowControl w:val="0"/>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lastRenderedPageBreak/>
        <w:t>на остальные платежные системы-2% [19].</w:t>
      </w:r>
    </w:p>
    <w:p w14:paraId="4E41F9CD" w14:textId="77777777" w:rsidR="00CA63AA" w:rsidRPr="00CA63AA" w:rsidRDefault="00CA63AA" w:rsidP="000F5124">
      <w:pPr>
        <w:pStyle w:val="10"/>
        <w:widowControl w:val="0"/>
        <w:spacing w:after="0" w:line="360" w:lineRule="auto"/>
        <w:jc w:val="both"/>
        <w:rPr>
          <w:rFonts w:ascii="Times New Roman" w:eastAsia="Times New Roman" w:hAnsi="Times New Roman" w:cs="Times New Roman"/>
          <w:sz w:val="28"/>
          <w:szCs w:val="28"/>
        </w:rPr>
      </w:pPr>
    </w:p>
    <w:p w14:paraId="541915D9" w14:textId="77777777" w:rsidR="00CA63AA" w:rsidRPr="00CA63AA" w:rsidRDefault="00CA63AA" w:rsidP="000F5124">
      <w:pPr>
        <w:pStyle w:val="10"/>
        <w:widowControl w:val="0"/>
        <w:spacing w:after="0" w:line="360" w:lineRule="auto"/>
        <w:jc w:val="center"/>
        <w:rPr>
          <w:rFonts w:ascii="Times New Roman" w:eastAsia="Times New Roman" w:hAnsi="Times New Roman" w:cs="Times New Roman"/>
          <w:sz w:val="28"/>
          <w:szCs w:val="28"/>
        </w:rPr>
      </w:pPr>
      <w:r w:rsidRPr="00CA63AA">
        <w:rPr>
          <w:rFonts w:ascii="Times New Roman" w:eastAsia="Times New Roman" w:hAnsi="Times New Roman" w:cs="Times New Roman"/>
          <w:noProof/>
          <w:sz w:val="28"/>
          <w:szCs w:val="28"/>
        </w:rPr>
        <w:drawing>
          <wp:inline distT="0" distB="0" distL="0" distR="0" wp14:anchorId="663D4625" wp14:editId="57B8EDF4">
            <wp:extent cx="4438650" cy="1885950"/>
            <wp:effectExtent l="0" t="0" r="0" b="0"/>
            <wp:docPr id="1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cstate="print"/>
                    <a:srcRect/>
                    <a:stretch>
                      <a:fillRect/>
                    </a:stretch>
                  </pic:blipFill>
                  <pic:spPr>
                    <a:xfrm>
                      <a:off x="0" y="0"/>
                      <a:ext cx="4438650" cy="1885950"/>
                    </a:xfrm>
                    <a:prstGeom prst="rect">
                      <a:avLst/>
                    </a:prstGeom>
                    <a:ln/>
                  </pic:spPr>
                </pic:pic>
              </a:graphicData>
            </a:graphic>
          </wp:inline>
        </w:drawing>
      </w:r>
    </w:p>
    <w:p w14:paraId="616800A5" w14:textId="77777777" w:rsidR="008E2185" w:rsidRDefault="00CA63AA" w:rsidP="000F5124">
      <w:pPr>
        <w:pStyle w:val="10"/>
        <w:widowControl w:val="0"/>
        <w:spacing w:after="0" w:line="360" w:lineRule="auto"/>
        <w:ind w:firstLine="851"/>
        <w:jc w:val="center"/>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Рисунок 1.</w:t>
      </w:r>
      <w:r w:rsidR="006816B4">
        <w:rPr>
          <w:rFonts w:ascii="Times New Roman" w:eastAsia="Times New Roman" w:hAnsi="Times New Roman" w:cs="Times New Roman"/>
          <w:sz w:val="28"/>
          <w:szCs w:val="28"/>
        </w:rPr>
        <w:t xml:space="preserve">3 – </w:t>
      </w:r>
      <w:r w:rsidRPr="00CA63AA">
        <w:rPr>
          <w:rFonts w:ascii="Times New Roman" w:eastAsia="Times New Roman" w:hAnsi="Times New Roman" w:cs="Times New Roman"/>
          <w:sz w:val="28"/>
          <w:szCs w:val="28"/>
        </w:rPr>
        <w:t>Доля рынка платежных систем по эмиссии карт</w:t>
      </w:r>
    </w:p>
    <w:p w14:paraId="6DED9979" w14:textId="77777777" w:rsidR="00CA63AA" w:rsidRPr="005F20B8" w:rsidRDefault="00CA63AA" w:rsidP="000F5124">
      <w:pPr>
        <w:pStyle w:val="10"/>
        <w:widowControl w:val="0"/>
        <w:spacing w:after="0" w:line="360" w:lineRule="auto"/>
        <w:ind w:firstLine="851"/>
        <w:jc w:val="center"/>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в России</w:t>
      </w:r>
      <w:r w:rsidR="008E2185">
        <w:rPr>
          <w:rFonts w:ascii="Times New Roman" w:eastAsia="Times New Roman" w:hAnsi="Times New Roman" w:cs="Times New Roman"/>
          <w:sz w:val="28"/>
          <w:szCs w:val="28"/>
        </w:rPr>
        <w:t>,</w:t>
      </w:r>
      <w:r w:rsidRPr="00CA63AA">
        <w:rPr>
          <w:rFonts w:ascii="Times New Roman" w:eastAsia="Times New Roman" w:hAnsi="Times New Roman" w:cs="Times New Roman"/>
          <w:sz w:val="28"/>
          <w:szCs w:val="28"/>
        </w:rPr>
        <w:t xml:space="preserve"> 2020 г.</w:t>
      </w:r>
      <w:r w:rsidR="000F5124">
        <w:rPr>
          <w:rFonts w:ascii="Times New Roman" w:eastAsia="Times New Roman" w:hAnsi="Times New Roman" w:cs="Times New Roman"/>
          <w:sz w:val="28"/>
          <w:szCs w:val="28"/>
        </w:rPr>
        <w:t xml:space="preserve">, в% </w:t>
      </w:r>
    </w:p>
    <w:p w14:paraId="4F25A780" w14:textId="77777777" w:rsidR="00CA63AA" w:rsidRPr="00CA63AA" w:rsidRDefault="00CA63AA" w:rsidP="000F5124">
      <w:pPr>
        <w:pStyle w:val="10"/>
        <w:widowControl w:val="0"/>
        <w:spacing w:after="0" w:line="360" w:lineRule="auto"/>
        <w:ind w:firstLine="709"/>
        <w:jc w:val="both"/>
        <w:rPr>
          <w:rFonts w:ascii="Times New Roman" w:eastAsia="Times New Roman" w:hAnsi="Times New Roman" w:cs="Times New Roman"/>
          <w:sz w:val="28"/>
          <w:szCs w:val="28"/>
        </w:rPr>
      </w:pPr>
    </w:p>
    <w:p w14:paraId="7297ACBE" w14:textId="77777777" w:rsidR="00CA63AA" w:rsidRPr="00CA63AA" w:rsidRDefault="00CA63AA" w:rsidP="000F5124">
      <w:pPr>
        <w:pStyle w:val="10"/>
        <w:widowControl w:val="0"/>
        <w:spacing w:after="0" w:line="360" w:lineRule="auto"/>
        <w:ind w:firstLine="709"/>
        <w:jc w:val="both"/>
        <w:rPr>
          <w:rFonts w:ascii="Times New Roman" w:eastAsia="Times New Roman" w:hAnsi="Times New Roman" w:cs="Times New Roman"/>
          <w:sz w:val="28"/>
          <w:szCs w:val="28"/>
        </w:rPr>
      </w:pPr>
      <w:r w:rsidRPr="00CA63AA">
        <w:rPr>
          <w:rFonts w:ascii="Times New Roman" w:eastAsia="Times New Roman" w:hAnsi="Times New Roman" w:cs="Times New Roman"/>
          <w:sz w:val="28"/>
          <w:szCs w:val="28"/>
        </w:rPr>
        <w:t xml:space="preserve">Каждая платежная система, зарегистрированная на территории России, имеет право устанавливать собственные правила, критерии вхождения в платежную систему. При этом оператор платежной системы обязан гарантировать отсутствие дискриминации при решении вопроса о допуске к участию в платежной системе [17]. </w:t>
      </w:r>
    </w:p>
    <w:p w14:paraId="3FCAEDA9" w14:textId="77777777" w:rsidR="00CA63AA" w:rsidRDefault="002355D4" w:rsidP="000F5124">
      <w:pPr>
        <w:pStyle w:val="10"/>
        <w:widowControl w:val="0"/>
        <w:spacing w:after="0" w:line="360" w:lineRule="auto"/>
        <w:ind w:firstLine="709"/>
        <w:jc w:val="both"/>
        <w:rPr>
          <w:rFonts w:ascii="Times New Roman" w:eastAsia="Times New Roman" w:hAnsi="Times New Roman" w:cs="Times New Roman"/>
          <w:sz w:val="28"/>
          <w:szCs w:val="28"/>
        </w:rPr>
      </w:pPr>
      <w:r w:rsidRPr="002355D4">
        <w:rPr>
          <w:rFonts w:ascii="Times New Roman" w:eastAsia="Times New Roman" w:hAnsi="Times New Roman" w:cs="Times New Roman"/>
          <w:sz w:val="28"/>
          <w:szCs w:val="28"/>
        </w:rPr>
        <w:t xml:space="preserve">Интересная тенденция наблюдается на рынке сегодня: по данным ряда исследований различных банков, аудитория полностью цифровых клиентов стремительно взрослеет. С октября 2018 года по октябрь 2020 года наибольший прирост в группе клиентов, использующих только бесконтактную оплату с помощью телефона и мобильного приложения, показала аудитория в возрасте 45 лет и старше, причем в основном за счет женщин. Если в 2018 году в процентном отношении в группе цифровых клиентов мужчин было 53%, то в 2020 году доля мужчин снизилась до 49%, а доля женщин выросла до 51%. При этом доля женатых мужчин выросла с 71 до 77%, доля замужних женщин – с 66 до 71%. Общее число клиентов, использующих только бесконтактную оплату (98% транзакций через NFC), за это время выросло в 3 раза – с 5 до 14% от общего числа карточных клиентов банков. Было замечено, что при выводе на рынок более простых и понятных дистанционных сервисов активность </w:t>
      </w:r>
      <w:r w:rsidRPr="002355D4">
        <w:rPr>
          <w:rFonts w:ascii="Times New Roman" w:eastAsia="Times New Roman" w:hAnsi="Times New Roman" w:cs="Times New Roman"/>
          <w:sz w:val="28"/>
          <w:szCs w:val="28"/>
        </w:rPr>
        <w:lastRenderedPageBreak/>
        <w:t>возрастных клиентов существенно растет. Таким образом, представление о том, что возрастные клиенты более консервативны в отношении новых технологий, уже сейчас не соотносится с реальными показателями.</w:t>
      </w:r>
    </w:p>
    <w:p w14:paraId="670C30F4" w14:textId="77777777" w:rsidR="008A5AD4" w:rsidRDefault="008A5AD4" w:rsidP="000F5124">
      <w:pPr>
        <w:pStyle w:val="10"/>
        <w:widowControl w:val="0"/>
        <w:spacing w:after="0" w:line="360" w:lineRule="auto"/>
        <w:ind w:firstLine="709"/>
        <w:jc w:val="both"/>
        <w:rPr>
          <w:rFonts w:ascii="Times New Roman" w:eastAsia="Times New Roman" w:hAnsi="Times New Roman" w:cs="Times New Roman"/>
          <w:sz w:val="28"/>
          <w:szCs w:val="28"/>
        </w:rPr>
      </w:pPr>
      <w:r w:rsidRPr="008A5AD4">
        <w:rPr>
          <w:rFonts w:ascii="Times New Roman" w:eastAsia="Times New Roman" w:hAnsi="Times New Roman" w:cs="Times New Roman"/>
          <w:sz w:val="28"/>
          <w:szCs w:val="28"/>
        </w:rPr>
        <w:t>По данным 4 000 кредиторов, передающих сведения в Национальное бюро кредитных историй (НБКИ), в 1 полугодии 2021 года было выдано 5,82 млн. новых кредитных карт, что на 39,3% больше по сравнению с аналогичным периодом прошлого года (в 1 полугодии 2020 г. –</w:t>
      </w:r>
      <w:r>
        <w:rPr>
          <w:rFonts w:ascii="Times New Roman" w:eastAsia="Times New Roman" w:hAnsi="Times New Roman" w:cs="Times New Roman"/>
          <w:sz w:val="28"/>
          <w:szCs w:val="28"/>
        </w:rPr>
        <w:t xml:space="preserve"> 4,18 млн. ед.)</w:t>
      </w:r>
      <w:r w:rsidRPr="008A5AD4">
        <w:rPr>
          <w:rFonts w:ascii="Times New Roman" w:eastAsia="Times New Roman" w:hAnsi="Times New Roman" w:cs="Times New Roman"/>
          <w:sz w:val="28"/>
          <w:szCs w:val="28"/>
        </w:rPr>
        <w:t>. При этом данный рост во многом связан с последствиями «карантинных» мероприятий во 2 квартале прошлого года, когда выдача розничных кредитов (в том числе, новых кредитны</w:t>
      </w:r>
      <w:r>
        <w:rPr>
          <w:rFonts w:ascii="Times New Roman" w:eastAsia="Times New Roman" w:hAnsi="Times New Roman" w:cs="Times New Roman"/>
          <w:sz w:val="28"/>
          <w:szCs w:val="28"/>
        </w:rPr>
        <w:t xml:space="preserve">х карт) «упала» наиболее сильно. На рисунке 1.5 представлены банки с </w:t>
      </w:r>
      <w:r w:rsidRPr="008A5AD4">
        <w:rPr>
          <w:rFonts w:ascii="Times New Roman" w:eastAsia="Times New Roman" w:hAnsi="Times New Roman" w:cs="Times New Roman"/>
          <w:sz w:val="28"/>
          <w:szCs w:val="28"/>
        </w:rPr>
        <w:t>наибольшим портфелем кредитных карт в 2021 г</w:t>
      </w:r>
      <w:r>
        <w:rPr>
          <w:rFonts w:ascii="Times New Roman" w:eastAsia="Times New Roman" w:hAnsi="Times New Roman" w:cs="Times New Roman"/>
          <w:sz w:val="28"/>
          <w:szCs w:val="28"/>
        </w:rPr>
        <w:t xml:space="preserve">. </w:t>
      </w:r>
    </w:p>
    <w:p w14:paraId="59BEE232"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0AF8850A" w14:textId="77777777" w:rsidR="001C3B60" w:rsidRDefault="001C3B60" w:rsidP="000F5124">
      <w:pPr>
        <w:pStyle w:val="10"/>
        <w:widowControl w:val="0"/>
        <w:spacing w:after="0" w:line="360" w:lineRule="auto"/>
        <w:jc w:val="center"/>
        <w:rPr>
          <w:rFonts w:ascii="Times New Roman" w:eastAsia="Times New Roman" w:hAnsi="Times New Roman" w:cs="Times New Roman"/>
          <w:sz w:val="28"/>
          <w:szCs w:val="28"/>
        </w:rPr>
      </w:pPr>
      <w:r>
        <w:rPr>
          <w:noProof/>
        </w:rPr>
        <w:drawing>
          <wp:inline distT="0" distB="0" distL="0" distR="0" wp14:anchorId="6C8D94C9" wp14:editId="0E91D97C">
            <wp:extent cx="4029075" cy="2543175"/>
            <wp:effectExtent l="0" t="0" r="0" b="0"/>
            <wp:docPr id="139" name="Рисунок 139" descr="https://kredit-on.ru/wp-content/uploads/2/1/b/21b9aac1d8a8ce25baec973ff81a550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redit-on.ru/wp-content/uploads/2/1/b/21b9aac1d8a8ce25baec973ff81a550c.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800" r="47079" b="3924"/>
                    <a:stretch/>
                  </pic:blipFill>
                  <pic:spPr bwMode="auto">
                    <a:xfrm>
                      <a:off x="0" y="0"/>
                      <a:ext cx="4031226" cy="2544533"/>
                    </a:xfrm>
                    <a:prstGeom prst="rect">
                      <a:avLst/>
                    </a:prstGeom>
                    <a:noFill/>
                    <a:ln>
                      <a:noFill/>
                    </a:ln>
                    <a:extLst>
                      <a:ext uri="{53640926-AAD7-44D8-BBD7-CCE9431645EC}">
                        <a14:shadowObscured xmlns:a14="http://schemas.microsoft.com/office/drawing/2010/main"/>
                      </a:ext>
                    </a:extLst>
                  </pic:spPr>
                </pic:pic>
              </a:graphicData>
            </a:graphic>
          </wp:inline>
        </w:drawing>
      </w:r>
    </w:p>
    <w:p w14:paraId="7B14812F" w14:textId="77777777" w:rsidR="008A5AD4" w:rsidRDefault="008A5AD4" w:rsidP="000F5124">
      <w:pPr>
        <w:pStyle w:val="10"/>
        <w:widowControl w:val="0"/>
        <w:spacing w:after="0" w:line="360" w:lineRule="auto"/>
        <w:ind w:firstLine="8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340DC5">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Банки с наибольшим портфелем кредитных карт в 2020 - 2021 г., млрд. руб. </w:t>
      </w:r>
    </w:p>
    <w:p w14:paraId="5CACDCE3" w14:textId="77777777" w:rsidR="008A5AD4" w:rsidRDefault="008A5AD4" w:rsidP="000F5124">
      <w:pPr>
        <w:pStyle w:val="10"/>
        <w:widowControl w:val="0"/>
        <w:spacing w:after="0" w:line="360" w:lineRule="auto"/>
        <w:jc w:val="center"/>
        <w:rPr>
          <w:rFonts w:ascii="Times New Roman" w:eastAsia="Times New Roman" w:hAnsi="Times New Roman" w:cs="Times New Roman"/>
          <w:sz w:val="28"/>
          <w:szCs w:val="28"/>
        </w:rPr>
      </w:pPr>
    </w:p>
    <w:p w14:paraId="6EA2D132" w14:textId="77777777" w:rsidR="008A5AD4" w:rsidRPr="008A5AD4" w:rsidRDefault="008A5AD4"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Рассмотрев данный рисунок, можно заметить, что ПАО Сбербанк занимает лидирующие позиции по выданным кредитным картам. В 2019 г. его портфель кредитных карт составил 264,6 млрд. руб., в 2021 же году он вырос почти в 2 раза и составил 406,7 млрд. руб. </w:t>
      </w:r>
    </w:p>
    <w:p w14:paraId="7740581B" w14:textId="77777777" w:rsidR="006F4E1A" w:rsidRDefault="00D0628A" w:rsidP="000F5124">
      <w:pPr>
        <w:pStyle w:val="10"/>
        <w:widowControl w:val="0"/>
        <w:spacing w:after="0" w:line="360" w:lineRule="auto"/>
        <w:ind w:firstLine="709"/>
        <w:jc w:val="both"/>
        <w:rPr>
          <w:rFonts w:ascii="Times New Roman" w:eastAsia="Times New Roman" w:hAnsi="Times New Roman" w:cs="Times New Roman"/>
          <w:sz w:val="28"/>
          <w:szCs w:val="28"/>
        </w:rPr>
      </w:pPr>
      <w:r w:rsidRPr="00D0628A">
        <w:rPr>
          <w:rFonts w:ascii="Times New Roman" w:eastAsia="Times New Roman" w:hAnsi="Times New Roman" w:cs="Times New Roman"/>
          <w:sz w:val="28"/>
          <w:szCs w:val="28"/>
        </w:rPr>
        <w:t xml:space="preserve">Банки в 2020 году перестали активно привлекать клиентов большими бонусами и </w:t>
      </w:r>
      <w:proofErr w:type="spellStart"/>
      <w:r w:rsidRPr="00D0628A">
        <w:rPr>
          <w:rFonts w:ascii="Times New Roman" w:eastAsia="Times New Roman" w:hAnsi="Times New Roman" w:cs="Times New Roman"/>
          <w:sz w:val="28"/>
          <w:szCs w:val="28"/>
        </w:rPr>
        <w:t>кешбэками</w:t>
      </w:r>
      <w:proofErr w:type="spellEnd"/>
      <w:r w:rsidRPr="00D0628A">
        <w:rPr>
          <w:rFonts w:ascii="Times New Roman" w:eastAsia="Times New Roman" w:hAnsi="Times New Roman" w:cs="Times New Roman"/>
          <w:sz w:val="28"/>
          <w:szCs w:val="28"/>
        </w:rPr>
        <w:t xml:space="preserve">, рынок стал более зрелым: более эффективным </w:t>
      </w:r>
      <w:r w:rsidRPr="00D0628A">
        <w:rPr>
          <w:rFonts w:ascii="Times New Roman" w:eastAsia="Times New Roman" w:hAnsi="Times New Roman" w:cs="Times New Roman"/>
          <w:sz w:val="28"/>
          <w:szCs w:val="28"/>
        </w:rPr>
        <w:lastRenderedPageBreak/>
        <w:t xml:space="preserve">(например, </w:t>
      </w:r>
      <w:proofErr w:type="spellStart"/>
      <w:r w:rsidRPr="00D0628A">
        <w:rPr>
          <w:rFonts w:ascii="Times New Roman" w:eastAsia="Times New Roman" w:hAnsi="Times New Roman" w:cs="Times New Roman"/>
          <w:sz w:val="28"/>
          <w:szCs w:val="28"/>
        </w:rPr>
        <w:t>reward</w:t>
      </w:r>
      <w:proofErr w:type="spellEnd"/>
      <w:r w:rsidRPr="00D0628A">
        <w:rPr>
          <w:rFonts w:ascii="Times New Roman" w:eastAsia="Times New Roman" w:hAnsi="Times New Roman" w:cs="Times New Roman"/>
          <w:sz w:val="28"/>
          <w:szCs w:val="28"/>
        </w:rPr>
        <w:t xml:space="preserve">-программы теперь предназначены в основном для </w:t>
      </w:r>
      <w:proofErr w:type="spellStart"/>
      <w:r w:rsidRPr="00D0628A">
        <w:rPr>
          <w:rFonts w:ascii="Times New Roman" w:eastAsia="Times New Roman" w:hAnsi="Times New Roman" w:cs="Times New Roman"/>
          <w:sz w:val="28"/>
          <w:szCs w:val="28"/>
        </w:rPr>
        <w:t>affluent</w:t>
      </w:r>
      <w:proofErr w:type="spellEnd"/>
      <w:r w:rsidRPr="00D0628A">
        <w:rPr>
          <w:rFonts w:ascii="Times New Roman" w:eastAsia="Times New Roman" w:hAnsi="Times New Roman" w:cs="Times New Roman"/>
          <w:sz w:val="28"/>
          <w:szCs w:val="28"/>
        </w:rPr>
        <w:t>-клиентов), более безналичным (в том числе благодаря развитию Системы быстрых платежей и росту e-</w:t>
      </w:r>
      <w:proofErr w:type="spellStart"/>
      <w:r w:rsidRPr="00D0628A">
        <w:rPr>
          <w:rFonts w:ascii="Times New Roman" w:eastAsia="Times New Roman" w:hAnsi="Times New Roman" w:cs="Times New Roman"/>
          <w:sz w:val="28"/>
          <w:szCs w:val="28"/>
        </w:rPr>
        <w:t>com</w:t>
      </w:r>
      <w:proofErr w:type="spellEnd"/>
      <w:r w:rsidRPr="00D0628A">
        <w:rPr>
          <w:rFonts w:ascii="Times New Roman" w:eastAsia="Times New Roman" w:hAnsi="Times New Roman" w:cs="Times New Roman"/>
          <w:sz w:val="28"/>
          <w:szCs w:val="28"/>
        </w:rPr>
        <w:t>) и более цифровым.</w:t>
      </w:r>
    </w:p>
    <w:p w14:paraId="7A810834" w14:textId="77777777" w:rsidR="00D0628A" w:rsidRDefault="00D0628A" w:rsidP="000F5124">
      <w:pPr>
        <w:pStyle w:val="10"/>
        <w:widowControl w:val="0"/>
        <w:spacing w:after="0" w:line="360" w:lineRule="auto"/>
        <w:ind w:firstLine="709"/>
        <w:jc w:val="both"/>
        <w:rPr>
          <w:rFonts w:ascii="Times New Roman" w:eastAsia="Times New Roman" w:hAnsi="Times New Roman" w:cs="Times New Roman"/>
          <w:sz w:val="28"/>
          <w:szCs w:val="28"/>
        </w:rPr>
      </w:pPr>
      <w:r w:rsidRPr="00D0628A">
        <w:rPr>
          <w:rFonts w:ascii="Times New Roman" w:eastAsia="Times New Roman" w:hAnsi="Times New Roman" w:cs="Times New Roman"/>
          <w:sz w:val="28"/>
          <w:szCs w:val="28"/>
        </w:rPr>
        <w:t>Еще один тренд на рынке – постепенный отказ от пластика. Несмотря на то, что в 2020 году пластиковые карты составляли 99% рынка, к 2023, согласно прогнозу Frank RG, их доля упадет до 75%, а цифровые карты займут четверть рынка.</w:t>
      </w:r>
    </w:p>
    <w:p w14:paraId="4324B198" w14:textId="77777777" w:rsidR="00D0628A" w:rsidRPr="00D0628A" w:rsidRDefault="00D0628A" w:rsidP="000F5124">
      <w:pPr>
        <w:pStyle w:val="10"/>
        <w:widowControl w:val="0"/>
        <w:spacing w:after="0" w:line="360" w:lineRule="auto"/>
        <w:ind w:firstLine="709"/>
        <w:jc w:val="both"/>
        <w:rPr>
          <w:rFonts w:ascii="Times New Roman" w:eastAsia="Times New Roman" w:hAnsi="Times New Roman" w:cs="Times New Roman"/>
          <w:sz w:val="28"/>
          <w:szCs w:val="28"/>
        </w:rPr>
      </w:pPr>
      <w:r w:rsidRPr="00D0628A">
        <w:rPr>
          <w:rFonts w:ascii="Times New Roman" w:eastAsia="Times New Roman" w:hAnsi="Times New Roman" w:cs="Times New Roman"/>
          <w:sz w:val="28"/>
          <w:szCs w:val="28"/>
        </w:rPr>
        <w:t>Потенциал роста рынка кредитных карт ограничен, показало исследование. В 2021 году, по прогнозу Frank RG, доля держателей активных кредитных карт останется на прошлогоднем уровне – 58% от занятых в экономике россиян. Объем портфеля также не вырастет. Сейчас портфель составляет 56% от объема фонда оплаты труда.</w:t>
      </w:r>
    </w:p>
    <w:p w14:paraId="71BDF40D" w14:textId="77777777" w:rsidR="00D0628A" w:rsidRPr="00D0628A" w:rsidRDefault="00D0628A" w:rsidP="000F5124">
      <w:pPr>
        <w:pStyle w:val="10"/>
        <w:widowControl w:val="0"/>
        <w:spacing w:after="0" w:line="360" w:lineRule="auto"/>
        <w:ind w:firstLine="709"/>
        <w:jc w:val="both"/>
        <w:rPr>
          <w:rFonts w:ascii="Times New Roman" w:eastAsia="Times New Roman" w:hAnsi="Times New Roman" w:cs="Times New Roman"/>
          <w:sz w:val="28"/>
          <w:szCs w:val="28"/>
        </w:rPr>
      </w:pPr>
      <w:r w:rsidRPr="00D0628A">
        <w:rPr>
          <w:rFonts w:ascii="Times New Roman" w:eastAsia="Times New Roman" w:hAnsi="Times New Roman" w:cs="Times New Roman"/>
          <w:sz w:val="28"/>
          <w:szCs w:val="28"/>
        </w:rPr>
        <w:t xml:space="preserve">Самым важным критерием, который клиенты массового сегмента учитывают при выборе предложения от банков – длительность льготного периода, на втором месте – стоимость обслуживания карты. Бонусная программа заняла лишь четвертое место по важности среди клиентов массового сегмента, а для более состоятельных держателей кредитных карт этот фактор на первом месте. </w:t>
      </w:r>
      <w:proofErr w:type="spellStart"/>
      <w:r w:rsidRPr="00D0628A">
        <w:rPr>
          <w:rFonts w:ascii="Times New Roman" w:eastAsia="Times New Roman" w:hAnsi="Times New Roman" w:cs="Times New Roman"/>
          <w:sz w:val="28"/>
          <w:szCs w:val="28"/>
        </w:rPr>
        <w:t>Reward</w:t>
      </w:r>
      <w:proofErr w:type="spellEnd"/>
      <w:r w:rsidRPr="00D0628A">
        <w:rPr>
          <w:rFonts w:ascii="Times New Roman" w:eastAsia="Times New Roman" w:hAnsi="Times New Roman" w:cs="Times New Roman"/>
          <w:sz w:val="28"/>
          <w:szCs w:val="28"/>
        </w:rPr>
        <w:t xml:space="preserve">-программы в целом переходят в </w:t>
      </w:r>
      <w:proofErr w:type="spellStart"/>
      <w:r w:rsidRPr="00D0628A">
        <w:rPr>
          <w:rFonts w:ascii="Times New Roman" w:eastAsia="Times New Roman" w:hAnsi="Times New Roman" w:cs="Times New Roman"/>
          <w:sz w:val="28"/>
          <w:szCs w:val="28"/>
        </w:rPr>
        <w:t>affluent</w:t>
      </w:r>
      <w:proofErr w:type="spellEnd"/>
      <w:r w:rsidRPr="00D0628A">
        <w:rPr>
          <w:rFonts w:ascii="Times New Roman" w:eastAsia="Times New Roman" w:hAnsi="Times New Roman" w:cs="Times New Roman"/>
          <w:sz w:val="28"/>
          <w:szCs w:val="28"/>
        </w:rPr>
        <w:t xml:space="preserve"> сегмент: они перестали быть обязательным элементом предложения по кредиткам.</w:t>
      </w:r>
    </w:p>
    <w:p w14:paraId="1F487CC7" w14:textId="77777777" w:rsidR="00D0628A" w:rsidRPr="00D0628A" w:rsidRDefault="00D0628A" w:rsidP="000F5124">
      <w:pPr>
        <w:pStyle w:val="10"/>
        <w:widowControl w:val="0"/>
        <w:spacing w:after="0" w:line="360" w:lineRule="auto"/>
        <w:ind w:firstLine="709"/>
        <w:jc w:val="both"/>
        <w:rPr>
          <w:rFonts w:ascii="Times New Roman" w:eastAsia="Times New Roman" w:hAnsi="Times New Roman" w:cs="Times New Roman"/>
          <w:sz w:val="28"/>
          <w:szCs w:val="28"/>
        </w:rPr>
      </w:pPr>
      <w:r w:rsidRPr="00D0628A">
        <w:rPr>
          <w:rFonts w:ascii="Times New Roman" w:eastAsia="Times New Roman" w:hAnsi="Times New Roman" w:cs="Times New Roman"/>
          <w:sz w:val="28"/>
          <w:szCs w:val="28"/>
        </w:rPr>
        <w:t xml:space="preserve">При этом качество кредитного портфеля снижается – уровень просроченной задолженности по кредитным картам (90+) банков из ТОП-25 достиг уровня кризисного 2014 года — 14,5%. Риски кредитных портфелей продолжают расти из-за увеличения долговой нагрузки россиян и ограниченного потенциала рынка. По итогам 2021 года, по прогнозу Frank RG, </w:t>
      </w:r>
      <w:r>
        <w:rPr>
          <w:rFonts w:ascii="Times New Roman" w:eastAsia="Times New Roman" w:hAnsi="Times New Roman" w:cs="Times New Roman"/>
          <w:sz w:val="28"/>
          <w:szCs w:val="28"/>
        </w:rPr>
        <w:t>просрочка может вырасти до 15%.</w:t>
      </w:r>
    </w:p>
    <w:p w14:paraId="3AE7A10E" w14:textId="77777777" w:rsidR="00D0628A" w:rsidRPr="00D0628A" w:rsidRDefault="00D0628A" w:rsidP="000F5124">
      <w:pPr>
        <w:pStyle w:val="10"/>
        <w:widowControl w:val="0"/>
        <w:spacing w:after="0" w:line="360" w:lineRule="auto"/>
        <w:ind w:firstLine="709"/>
        <w:jc w:val="both"/>
        <w:rPr>
          <w:rFonts w:ascii="Times New Roman" w:eastAsia="Times New Roman" w:hAnsi="Times New Roman" w:cs="Times New Roman"/>
          <w:sz w:val="28"/>
          <w:szCs w:val="28"/>
        </w:rPr>
      </w:pPr>
      <w:r w:rsidRPr="00D0628A">
        <w:rPr>
          <w:rFonts w:ascii="Times New Roman" w:eastAsia="Times New Roman" w:hAnsi="Times New Roman" w:cs="Times New Roman"/>
          <w:sz w:val="28"/>
          <w:szCs w:val="28"/>
        </w:rPr>
        <w:t>Самыми важными факторами для клиентов при выборе дебетовой карты остаются надежность банка, удобство онлайн-банка и стоимость обслуживания. Бонусные программы заняли четвертое место среди критериев (они подключ</w:t>
      </w:r>
      <w:r>
        <w:rPr>
          <w:rFonts w:ascii="Times New Roman" w:eastAsia="Times New Roman" w:hAnsi="Times New Roman" w:cs="Times New Roman"/>
          <w:sz w:val="28"/>
          <w:szCs w:val="28"/>
        </w:rPr>
        <w:t>ены к половине дебетовых карт).</w:t>
      </w:r>
    </w:p>
    <w:p w14:paraId="631A69DB" w14:textId="77777777" w:rsidR="00D0628A" w:rsidRPr="00D0628A" w:rsidRDefault="00D0628A" w:rsidP="000F5124">
      <w:pPr>
        <w:pStyle w:val="10"/>
        <w:widowControl w:val="0"/>
        <w:spacing w:after="0" w:line="360" w:lineRule="auto"/>
        <w:ind w:firstLine="709"/>
        <w:jc w:val="both"/>
        <w:rPr>
          <w:rFonts w:ascii="Times New Roman" w:eastAsia="Times New Roman" w:hAnsi="Times New Roman" w:cs="Times New Roman"/>
          <w:sz w:val="28"/>
          <w:szCs w:val="28"/>
        </w:rPr>
      </w:pPr>
      <w:r w:rsidRPr="00D0628A">
        <w:rPr>
          <w:rFonts w:ascii="Times New Roman" w:eastAsia="Times New Roman" w:hAnsi="Times New Roman" w:cs="Times New Roman"/>
          <w:sz w:val="28"/>
          <w:szCs w:val="28"/>
        </w:rPr>
        <w:t xml:space="preserve">При этом наличие и параметры </w:t>
      </w:r>
      <w:proofErr w:type="spellStart"/>
      <w:r w:rsidRPr="00D0628A">
        <w:rPr>
          <w:rFonts w:ascii="Times New Roman" w:eastAsia="Times New Roman" w:hAnsi="Times New Roman" w:cs="Times New Roman"/>
          <w:sz w:val="28"/>
          <w:szCs w:val="28"/>
        </w:rPr>
        <w:t>reward</w:t>
      </w:r>
      <w:proofErr w:type="spellEnd"/>
      <w:r w:rsidRPr="00D0628A">
        <w:rPr>
          <w:rFonts w:ascii="Times New Roman" w:eastAsia="Times New Roman" w:hAnsi="Times New Roman" w:cs="Times New Roman"/>
          <w:sz w:val="28"/>
          <w:szCs w:val="28"/>
        </w:rPr>
        <w:t xml:space="preserve">-программ не означают лояльности </w:t>
      </w:r>
      <w:r w:rsidRPr="00D0628A">
        <w:rPr>
          <w:rFonts w:ascii="Times New Roman" w:eastAsia="Times New Roman" w:hAnsi="Times New Roman" w:cs="Times New Roman"/>
          <w:sz w:val="28"/>
          <w:szCs w:val="28"/>
        </w:rPr>
        <w:lastRenderedPageBreak/>
        <w:t>клиентов, показало исследование. Программы лояльности также не дают роста POS-оборотов по картам, а банки, помимо прочего, рискуют получить более высокую долю «практичных»</w:t>
      </w:r>
      <w:r>
        <w:rPr>
          <w:rFonts w:ascii="Times New Roman" w:eastAsia="Times New Roman" w:hAnsi="Times New Roman" w:cs="Times New Roman"/>
          <w:sz w:val="28"/>
          <w:szCs w:val="28"/>
        </w:rPr>
        <w:t xml:space="preserve"> пользователей </w:t>
      </w:r>
      <w:proofErr w:type="spellStart"/>
      <w:r>
        <w:rPr>
          <w:rFonts w:ascii="Times New Roman" w:eastAsia="Times New Roman" w:hAnsi="Times New Roman" w:cs="Times New Roman"/>
          <w:sz w:val="28"/>
          <w:szCs w:val="28"/>
        </w:rPr>
        <w:t>reward</w:t>
      </w:r>
      <w:proofErr w:type="spellEnd"/>
      <w:r>
        <w:rPr>
          <w:rFonts w:ascii="Times New Roman" w:eastAsia="Times New Roman" w:hAnsi="Times New Roman" w:cs="Times New Roman"/>
          <w:sz w:val="28"/>
          <w:szCs w:val="28"/>
        </w:rPr>
        <w:t>-программ.</w:t>
      </w:r>
    </w:p>
    <w:p w14:paraId="075BD340" w14:textId="77777777" w:rsidR="00B839EC" w:rsidRPr="00B839EC" w:rsidRDefault="00B839EC" w:rsidP="000F5124">
      <w:pPr>
        <w:pStyle w:val="10"/>
        <w:widowControl w:val="0"/>
        <w:spacing w:after="0" w:line="360" w:lineRule="auto"/>
        <w:ind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 xml:space="preserve">Говоря о рисках обращения банковских карт, отметим, что банкам необходим системный подход в управлении рисками выпуска и обращения карт, охватывающий технологические </w:t>
      </w:r>
      <w:r>
        <w:rPr>
          <w:rFonts w:ascii="Times New Roman" w:eastAsia="Times New Roman" w:hAnsi="Times New Roman" w:cs="Times New Roman"/>
          <w:sz w:val="28"/>
          <w:szCs w:val="28"/>
        </w:rPr>
        <w:t>и финансово-экономические меры:</w:t>
      </w:r>
    </w:p>
    <w:p w14:paraId="68C3E5CF" w14:textId="77777777" w:rsidR="00B839EC" w:rsidRPr="00B839EC" w:rsidRDefault="00B839EC" w:rsidP="000F5124">
      <w:pPr>
        <w:pStyle w:val="10"/>
        <w:widowControl w:val="0"/>
        <w:numPr>
          <w:ilvl w:val="0"/>
          <w:numId w:val="29"/>
        </w:numPr>
        <w:spacing w:after="0" w:line="360" w:lineRule="auto"/>
        <w:ind w:left="0"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внедрение новейших технологий - чип</w:t>
      </w:r>
      <w:r>
        <w:rPr>
          <w:rFonts w:ascii="Times New Roman" w:eastAsia="Times New Roman" w:hAnsi="Times New Roman" w:cs="Times New Roman"/>
          <w:sz w:val="28"/>
          <w:szCs w:val="28"/>
        </w:rPr>
        <w:t xml:space="preserve">-карты и 3-D </w:t>
      </w:r>
      <w:proofErr w:type="spellStart"/>
      <w:r>
        <w:rPr>
          <w:rFonts w:ascii="Times New Roman" w:eastAsia="Times New Roman" w:hAnsi="Times New Roman" w:cs="Times New Roman"/>
          <w:sz w:val="28"/>
          <w:szCs w:val="28"/>
        </w:rPr>
        <w:t>secure</w:t>
      </w:r>
      <w:proofErr w:type="spellEnd"/>
      <w:r>
        <w:rPr>
          <w:rFonts w:ascii="Times New Roman" w:eastAsia="Times New Roman" w:hAnsi="Times New Roman" w:cs="Times New Roman"/>
          <w:sz w:val="28"/>
          <w:szCs w:val="28"/>
        </w:rPr>
        <w:t>;</w:t>
      </w:r>
    </w:p>
    <w:p w14:paraId="3E5432CE" w14:textId="77777777" w:rsidR="00B839EC" w:rsidRPr="00B839EC" w:rsidRDefault="00B839EC" w:rsidP="000F5124">
      <w:pPr>
        <w:pStyle w:val="10"/>
        <w:widowControl w:val="0"/>
        <w:numPr>
          <w:ilvl w:val="0"/>
          <w:numId w:val="29"/>
        </w:numPr>
        <w:spacing w:after="0" w:line="360" w:lineRule="auto"/>
        <w:ind w:left="0"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совершенствование практики самострахования рисков обращения банковских карт посредством создани</w:t>
      </w:r>
      <w:r>
        <w:rPr>
          <w:rFonts w:ascii="Times New Roman" w:eastAsia="Times New Roman" w:hAnsi="Times New Roman" w:cs="Times New Roman"/>
          <w:sz w:val="28"/>
          <w:szCs w:val="28"/>
        </w:rPr>
        <w:t>я резервов на возможные потери;</w:t>
      </w:r>
    </w:p>
    <w:p w14:paraId="3F2DE54C" w14:textId="77777777" w:rsidR="00B839EC" w:rsidRPr="00B839EC" w:rsidRDefault="00B839EC" w:rsidP="000F5124">
      <w:pPr>
        <w:pStyle w:val="10"/>
        <w:widowControl w:val="0"/>
        <w:numPr>
          <w:ilvl w:val="0"/>
          <w:numId w:val="29"/>
        </w:numPr>
        <w:spacing w:after="0" w:line="360" w:lineRule="auto"/>
        <w:ind w:left="0"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более широкое использование банками услуг страховых компаний по стра</w:t>
      </w:r>
      <w:r>
        <w:rPr>
          <w:rFonts w:ascii="Times New Roman" w:eastAsia="Times New Roman" w:hAnsi="Times New Roman" w:cs="Times New Roman"/>
          <w:sz w:val="28"/>
          <w:szCs w:val="28"/>
        </w:rPr>
        <w:t>хованию рисков банковских карт;</w:t>
      </w:r>
    </w:p>
    <w:p w14:paraId="5EC273FE" w14:textId="77777777" w:rsidR="00B839EC" w:rsidRPr="00B839EC" w:rsidRDefault="00B839EC" w:rsidP="000F5124">
      <w:pPr>
        <w:pStyle w:val="10"/>
        <w:widowControl w:val="0"/>
        <w:numPr>
          <w:ilvl w:val="0"/>
          <w:numId w:val="29"/>
        </w:numPr>
        <w:spacing w:after="0" w:line="360" w:lineRule="auto"/>
        <w:ind w:left="0"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использование технологических методов управления рисками банковских карт, которые явля</w:t>
      </w:r>
      <w:r>
        <w:rPr>
          <w:rFonts w:ascii="Times New Roman" w:eastAsia="Times New Roman" w:hAnsi="Times New Roman" w:cs="Times New Roman"/>
          <w:sz w:val="28"/>
          <w:szCs w:val="28"/>
        </w:rPr>
        <w:t>ются наиболее унифицированными</w:t>
      </w:r>
    </w:p>
    <w:p w14:paraId="64E8B9E1" w14:textId="77777777" w:rsidR="00B839EC" w:rsidRPr="00B839EC" w:rsidRDefault="00B839EC" w:rsidP="000F5124">
      <w:pPr>
        <w:pStyle w:val="10"/>
        <w:widowControl w:val="0"/>
        <w:numPr>
          <w:ilvl w:val="0"/>
          <w:numId w:val="29"/>
        </w:numPr>
        <w:spacing w:after="0" w:line="360" w:lineRule="auto"/>
        <w:ind w:left="0"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применение финансово-экономических компо</w:t>
      </w:r>
      <w:r>
        <w:rPr>
          <w:rFonts w:ascii="Times New Roman" w:eastAsia="Times New Roman" w:hAnsi="Times New Roman" w:cs="Times New Roman"/>
          <w:sz w:val="28"/>
          <w:szCs w:val="28"/>
        </w:rPr>
        <w:t>нентов управления рисками карт;</w:t>
      </w:r>
    </w:p>
    <w:p w14:paraId="4F2FC813" w14:textId="77777777" w:rsidR="00B839EC" w:rsidRPr="00B839EC" w:rsidRDefault="00B839EC" w:rsidP="000F5124">
      <w:pPr>
        <w:pStyle w:val="10"/>
        <w:widowControl w:val="0"/>
        <w:numPr>
          <w:ilvl w:val="0"/>
          <w:numId w:val="29"/>
        </w:numPr>
        <w:spacing w:after="0" w:line="360" w:lineRule="auto"/>
        <w:ind w:left="0"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разработка и внедрение законодательных инициатив, направленных на развит</w:t>
      </w:r>
      <w:r>
        <w:rPr>
          <w:rFonts w:ascii="Times New Roman" w:eastAsia="Times New Roman" w:hAnsi="Times New Roman" w:cs="Times New Roman"/>
          <w:sz w:val="28"/>
          <w:szCs w:val="28"/>
        </w:rPr>
        <w:t>ие страхования банковских карт.</w:t>
      </w:r>
    </w:p>
    <w:p w14:paraId="771B6AD9" w14:textId="77777777" w:rsidR="00B839EC" w:rsidRPr="00B839EC" w:rsidRDefault="00B839EC" w:rsidP="000F5124">
      <w:pPr>
        <w:pStyle w:val="10"/>
        <w:widowControl w:val="0"/>
        <w:spacing w:after="0" w:line="360" w:lineRule="auto"/>
        <w:ind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 xml:space="preserve">Учитывая </w:t>
      </w:r>
      <w:proofErr w:type="gramStart"/>
      <w:r w:rsidRPr="00B839EC">
        <w:rPr>
          <w:rFonts w:ascii="Times New Roman" w:eastAsia="Times New Roman" w:hAnsi="Times New Roman" w:cs="Times New Roman"/>
          <w:sz w:val="28"/>
          <w:szCs w:val="28"/>
        </w:rPr>
        <w:t>вышесказанное</w:t>
      </w:r>
      <w:proofErr w:type="gramEnd"/>
      <w:r w:rsidRPr="00B839EC">
        <w:rPr>
          <w:rFonts w:ascii="Times New Roman" w:eastAsia="Times New Roman" w:hAnsi="Times New Roman" w:cs="Times New Roman"/>
          <w:sz w:val="28"/>
          <w:szCs w:val="28"/>
        </w:rPr>
        <w:t xml:space="preserve"> отметим, что комплексное принятие мер решения имеющихся проблем экономического, технического, технологического характера, способно изменить ситуацию, сложившуюся на рынке банковских карт. Необходимо обеспечить безопасность совершения расчетов по картам, защитить карты от кибермошенничества; совершенствовать систему предоставления платежных услуг по картам с помощью внедрения устройств приема безналичных платежей в каждой торговой точке; повысить эффективность интернет-сервисов, предоставляющих возможность пользоваться банковской картой с персонального компьютера, телефона или планшета; всемерно содействовать повышению уровня финан</w:t>
      </w:r>
      <w:r>
        <w:rPr>
          <w:rFonts w:ascii="Times New Roman" w:eastAsia="Times New Roman" w:hAnsi="Times New Roman" w:cs="Times New Roman"/>
          <w:sz w:val="28"/>
          <w:szCs w:val="28"/>
        </w:rPr>
        <w:t>совой грамотности населения.</w:t>
      </w:r>
    </w:p>
    <w:p w14:paraId="71DF00E3" w14:textId="77777777" w:rsidR="006F4E1A" w:rsidRDefault="00B839EC" w:rsidP="000F5124">
      <w:pPr>
        <w:pStyle w:val="10"/>
        <w:widowControl w:val="0"/>
        <w:spacing w:after="0" w:line="360" w:lineRule="auto"/>
        <w:ind w:firstLine="709"/>
        <w:jc w:val="both"/>
        <w:rPr>
          <w:rFonts w:ascii="Times New Roman" w:eastAsia="Times New Roman" w:hAnsi="Times New Roman" w:cs="Times New Roman"/>
          <w:sz w:val="28"/>
          <w:szCs w:val="28"/>
        </w:rPr>
      </w:pPr>
      <w:r w:rsidRPr="00B839EC">
        <w:rPr>
          <w:rFonts w:ascii="Times New Roman" w:eastAsia="Times New Roman" w:hAnsi="Times New Roman" w:cs="Times New Roman"/>
          <w:sz w:val="28"/>
          <w:szCs w:val="28"/>
        </w:rPr>
        <w:t>Немаловажным условием является участие, как кредитных организаций, так и государства в развитии рынка банковских карт. Большая часть банков по-</w:t>
      </w:r>
      <w:r w:rsidRPr="00B839EC">
        <w:rPr>
          <w:rFonts w:ascii="Times New Roman" w:eastAsia="Times New Roman" w:hAnsi="Times New Roman" w:cs="Times New Roman"/>
          <w:sz w:val="28"/>
          <w:szCs w:val="28"/>
        </w:rPr>
        <w:lastRenderedPageBreak/>
        <w:t>прежнему не проявляет особого рвения в развитии рынка банковских карт, ограничиваясь работой по зарплатным проектам. Государство, также заинтересованное в развитии рынка банковских карт, должно подтолкнуть эти банки к действиям, найти различные стимулы, которые позволят банкам искать выход из сложившейся ситуации. К таким мерам можно отнести, например, меры налогового стимулирования. Все вышеперечисленные меры необходимо применять комплексно, что позволит изменить сложившуюся ситуацию на рынке банковских карт.</w:t>
      </w:r>
    </w:p>
    <w:p w14:paraId="133200A0" w14:textId="77777777" w:rsidR="00F92F43" w:rsidRPr="00724C0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w:t>
      </w:r>
      <w:r w:rsidRPr="004207F4">
        <w:rPr>
          <w:rFonts w:ascii="Times New Roman" w:eastAsia="Times New Roman" w:hAnsi="Times New Roman" w:cs="Times New Roman"/>
          <w:sz w:val="28"/>
          <w:szCs w:val="28"/>
        </w:rPr>
        <w:t>изучив</w:t>
      </w:r>
      <w:r w:rsidRPr="006F4E1A">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 xml:space="preserve">первую главу, можно сказать, что существует большое количество трактовок понятие банковская карта. Сущность банковских карт заключается в первую очередь в том, что это платежный инструмент, предоставляющий владельцу возможность безналичной оплаты товаров и услуг, а также быстрого получения наличных средств в отделениях (филиалах) банков и банковских автоматах (банкоматах). Существует несколько видов банковских карт: дебетовые, кредитные, </w:t>
      </w:r>
      <w:proofErr w:type="spellStart"/>
      <w:r>
        <w:rPr>
          <w:rFonts w:ascii="Times New Roman" w:eastAsia="Times New Roman" w:hAnsi="Times New Roman" w:cs="Times New Roman"/>
          <w:sz w:val="28"/>
          <w:szCs w:val="28"/>
        </w:rPr>
        <w:t>овердрафтные</w:t>
      </w:r>
      <w:proofErr w:type="spellEnd"/>
      <w:r>
        <w:rPr>
          <w:rFonts w:ascii="Times New Roman" w:eastAsia="Times New Roman" w:hAnsi="Times New Roman" w:cs="Times New Roman"/>
          <w:sz w:val="28"/>
          <w:szCs w:val="28"/>
        </w:rPr>
        <w:t xml:space="preserve">, предоплаченные. Также было выяснено, что большей популярность у населения пользуются карты международной платежной системы </w:t>
      </w:r>
      <w:proofErr w:type="spellStart"/>
      <w:r>
        <w:rPr>
          <w:rFonts w:ascii="Times New Roman" w:eastAsia="Times New Roman" w:hAnsi="Times New Roman" w:cs="Times New Roman"/>
          <w:sz w:val="28"/>
          <w:szCs w:val="28"/>
        </w:rPr>
        <w:t>Visa.Что</w:t>
      </w:r>
      <w:proofErr w:type="spellEnd"/>
      <w:r>
        <w:rPr>
          <w:rFonts w:ascii="Times New Roman" w:eastAsia="Times New Roman" w:hAnsi="Times New Roman" w:cs="Times New Roman"/>
          <w:sz w:val="28"/>
          <w:szCs w:val="28"/>
        </w:rPr>
        <w:t xml:space="preserve"> касается нормативно-правового регулирования, можно сказать, что все банковские операции с использование платежных карт регулируются Положением №266-П от 24.12.2004, а также другими нормативно-правовыми документами, включая НК РФ. </w:t>
      </w:r>
    </w:p>
    <w:p w14:paraId="004EACDB" w14:textId="77777777" w:rsidR="00F92F43" w:rsidRPr="006F4E1A" w:rsidRDefault="00897645" w:rsidP="000F5124">
      <w:pPr>
        <w:pStyle w:val="10"/>
        <w:widowControl w:val="0"/>
        <w:ind w:firstLine="851"/>
        <w:rPr>
          <w:rFonts w:ascii="Times New Roman" w:eastAsia="Times New Roman" w:hAnsi="Times New Roman" w:cs="Times New Roman"/>
          <w:b/>
          <w:color w:val="000000" w:themeColor="text1"/>
          <w:sz w:val="28"/>
          <w:szCs w:val="28"/>
        </w:rPr>
      </w:pPr>
      <w:r>
        <w:br w:type="page"/>
      </w:r>
      <w:r>
        <w:rPr>
          <w:rFonts w:ascii="Times New Roman" w:eastAsia="Times New Roman" w:hAnsi="Times New Roman" w:cs="Times New Roman"/>
          <w:sz w:val="28"/>
          <w:szCs w:val="28"/>
        </w:rPr>
        <w:lastRenderedPageBreak/>
        <w:t xml:space="preserve"> </w:t>
      </w:r>
      <w:r w:rsidRPr="006F4E1A">
        <w:rPr>
          <w:rFonts w:ascii="Times New Roman" w:eastAsia="Times New Roman" w:hAnsi="Times New Roman" w:cs="Times New Roman"/>
          <w:b/>
          <w:color w:val="000000" w:themeColor="text1"/>
          <w:sz w:val="28"/>
          <w:szCs w:val="28"/>
        </w:rPr>
        <w:t>2 Методические основы деятельности с банковскими картами</w:t>
      </w:r>
    </w:p>
    <w:p w14:paraId="6549FFE9" w14:textId="77777777" w:rsidR="00F92F43" w:rsidRPr="006F4E1A" w:rsidRDefault="00897645" w:rsidP="000F5124">
      <w:pPr>
        <w:pStyle w:val="1"/>
        <w:widowControl w:val="0"/>
        <w:spacing w:before="0" w:line="360" w:lineRule="auto"/>
        <w:ind w:firstLine="851"/>
        <w:jc w:val="both"/>
        <w:rPr>
          <w:rFonts w:ascii="Times New Roman" w:eastAsia="Times New Roman" w:hAnsi="Times New Roman" w:cs="Times New Roman"/>
          <w:color w:val="000000" w:themeColor="text1"/>
        </w:rPr>
      </w:pPr>
      <w:bookmarkStart w:id="7" w:name="_Toc104335388"/>
      <w:r w:rsidRPr="006F4E1A">
        <w:rPr>
          <w:rFonts w:ascii="Times New Roman" w:eastAsia="Times New Roman" w:hAnsi="Times New Roman" w:cs="Times New Roman"/>
          <w:color w:val="000000" w:themeColor="text1"/>
        </w:rPr>
        <w:t>2.1 Формирование информационной базы исследования деятельности с банковскими картами</w:t>
      </w:r>
      <w:bookmarkEnd w:id="7"/>
    </w:p>
    <w:p w14:paraId="62EB69E2" w14:textId="77777777" w:rsidR="00F92F43" w:rsidRPr="006F4E1A" w:rsidRDefault="00F92F43" w:rsidP="000F5124">
      <w:pPr>
        <w:pStyle w:val="10"/>
        <w:widowControl w:val="0"/>
        <w:spacing w:after="0" w:line="360" w:lineRule="auto"/>
        <w:ind w:firstLine="851"/>
        <w:jc w:val="both"/>
        <w:rPr>
          <w:rFonts w:ascii="Times New Roman" w:eastAsia="Times New Roman" w:hAnsi="Times New Roman" w:cs="Times New Roman"/>
          <w:b/>
          <w:color w:val="000000" w:themeColor="text1"/>
          <w:sz w:val="28"/>
          <w:szCs w:val="28"/>
        </w:rPr>
      </w:pPr>
    </w:p>
    <w:p w14:paraId="7C49DBF7" w14:textId="77777777" w:rsidR="00B734D9" w:rsidRPr="000329E5" w:rsidRDefault="00B734D9" w:rsidP="000F5124">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Информационной базой исследования деятельности банка с банковскими картами </w:t>
      </w:r>
      <w:r w:rsidRPr="000329E5">
        <w:rPr>
          <w:rFonts w:ascii="Times New Roman" w:hAnsi="Times New Roman" w:cs="Times New Roman"/>
          <w:color w:val="000000" w:themeColor="text1"/>
          <w:sz w:val="28"/>
          <w:szCs w:val="28"/>
        </w:rPr>
        <w:t>являются следующие документы:</w:t>
      </w:r>
      <w:bookmarkStart w:id="8" w:name="_Hlk98704160"/>
      <w:r w:rsidRPr="000329E5">
        <w:rPr>
          <w:rFonts w:ascii="Times New Roman" w:hAnsi="Times New Roman" w:cs="Times New Roman"/>
          <w:color w:val="000000" w:themeColor="text1"/>
          <w:sz w:val="28"/>
          <w:szCs w:val="28"/>
        </w:rPr>
        <w:t xml:space="preserve"> </w:t>
      </w:r>
      <w:r w:rsidRPr="000329E5">
        <w:rPr>
          <w:rFonts w:ascii="Times New Roman" w:hAnsi="Times New Roman" w:cs="Times New Roman"/>
          <w:bCs/>
          <w:color w:val="000000" w:themeColor="text1"/>
          <w:sz w:val="28"/>
          <w:szCs w:val="28"/>
          <w:shd w:val="clear" w:color="auto" w:fill="FFFFFF"/>
        </w:rPr>
        <w:t>российские</w:t>
      </w:r>
      <w:r w:rsidR="00223DE7">
        <w:rPr>
          <w:rFonts w:ascii="Times New Roman" w:hAnsi="Times New Roman" w:cs="Times New Roman"/>
          <w:color w:val="000000" w:themeColor="text1"/>
          <w:sz w:val="28"/>
          <w:szCs w:val="28"/>
          <w:shd w:val="clear" w:color="auto" w:fill="FFFFFF"/>
        </w:rPr>
        <w:t xml:space="preserve"> </w:t>
      </w:r>
      <w:r w:rsidRPr="000329E5">
        <w:rPr>
          <w:rFonts w:ascii="Times New Roman" w:hAnsi="Times New Roman" w:cs="Times New Roman"/>
          <w:bCs/>
          <w:color w:val="000000" w:themeColor="text1"/>
          <w:sz w:val="28"/>
          <w:szCs w:val="28"/>
          <w:shd w:val="clear" w:color="auto" w:fill="FFFFFF"/>
        </w:rPr>
        <w:t>стандарты</w:t>
      </w:r>
      <w:r w:rsidR="00223DE7">
        <w:rPr>
          <w:rFonts w:ascii="Times New Roman" w:hAnsi="Times New Roman" w:cs="Times New Roman"/>
          <w:color w:val="000000" w:themeColor="text1"/>
          <w:sz w:val="28"/>
          <w:szCs w:val="28"/>
          <w:shd w:val="clear" w:color="auto" w:fill="FFFFFF"/>
        </w:rPr>
        <w:t xml:space="preserve"> </w:t>
      </w:r>
      <w:r w:rsidRPr="000329E5">
        <w:rPr>
          <w:rFonts w:ascii="Times New Roman" w:hAnsi="Times New Roman" w:cs="Times New Roman"/>
          <w:bCs/>
          <w:color w:val="000000" w:themeColor="text1"/>
          <w:sz w:val="28"/>
          <w:szCs w:val="28"/>
          <w:shd w:val="clear" w:color="auto" w:fill="FFFFFF"/>
        </w:rPr>
        <w:t>бухгалтерского</w:t>
      </w:r>
      <w:r w:rsidR="00223DE7">
        <w:rPr>
          <w:rFonts w:ascii="Times New Roman" w:hAnsi="Times New Roman" w:cs="Times New Roman"/>
          <w:color w:val="000000" w:themeColor="text1"/>
          <w:sz w:val="28"/>
          <w:szCs w:val="28"/>
          <w:shd w:val="clear" w:color="auto" w:fill="FFFFFF"/>
        </w:rPr>
        <w:t xml:space="preserve"> </w:t>
      </w:r>
      <w:r w:rsidRPr="000329E5">
        <w:rPr>
          <w:rFonts w:ascii="Times New Roman" w:hAnsi="Times New Roman" w:cs="Times New Roman"/>
          <w:bCs/>
          <w:color w:val="000000" w:themeColor="text1"/>
          <w:sz w:val="28"/>
          <w:szCs w:val="28"/>
          <w:shd w:val="clear" w:color="auto" w:fill="FFFFFF"/>
        </w:rPr>
        <w:t>учёта</w:t>
      </w:r>
      <w:r w:rsidR="00223DE7">
        <w:rPr>
          <w:rFonts w:ascii="Times New Roman" w:hAnsi="Times New Roman" w:cs="Times New Roman"/>
          <w:color w:val="000000" w:themeColor="text1"/>
          <w:sz w:val="28"/>
          <w:szCs w:val="28"/>
        </w:rPr>
        <w:t xml:space="preserve"> (далее по тексту РСБУ), </w:t>
      </w:r>
      <w:r w:rsidRPr="000329E5">
        <w:rPr>
          <w:rFonts w:ascii="Times New Roman" w:hAnsi="Times New Roman" w:cs="Times New Roman"/>
          <w:bCs/>
          <w:color w:val="000000" w:themeColor="text1"/>
          <w:sz w:val="28"/>
          <w:szCs w:val="28"/>
          <w:shd w:val="clear" w:color="auto" w:fill="FFFFFF"/>
        </w:rPr>
        <w:t>Международные</w:t>
      </w:r>
      <w:r w:rsidR="00223DE7">
        <w:rPr>
          <w:rFonts w:ascii="Times New Roman" w:hAnsi="Times New Roman" w:cs="Times New Roman"/>
          <w:color w:val="000000" w:themeColor="text1"/>
          <w:sz w:val="28"/>
          <w:szCs w:val="28"/>
          <w:shd w:val="clear" w:color="auto" w:fill="FFFFFF"/>
        </w:rPr>
        <w:t xml:space="preserve"> </w:t>
      </w:r>
      <w:r w:rsidRPr="000329E5">
        <w:rPr>
          <w:rFonts w:ascii="Times New Roman" w:hAnsi="Times New Roman" w:cs="Times New Roman"/>
          <w:bCs/>
          <w:color w:val="000000" w:themeColor="text1"/>
          <w:sz w:val="28"/>
          <w:szCs w:val="28"/>
          <w:shd w:val="clear" w:color="auto" w:fill="FFFFFF"/>
        </w:rPr>
        <w:t>стандарты</w:t>
      </w:r>
      <w:r w:rsidR="00223DE7">
        <w:rPr>
          <w:rFonts w:ascii="Times New Roman" w:hAnsi="Times New Roman" w:cs="Times New Roman"/>
          <w:color w:val="000000" w:themeColor="text1"/>
          <w:sz w:val="28"/>
          <w:szCs w:val="28"/>
          <w:shd w:val="clear" w:color="auto" w:fill="FFFFFF"/>
        </w:rPr>
        <w:t xml:space="preserve"> </w:t>
      </w:r>
      <w:r w:rsidRPr="000329E5">
        <w:rPr>
          <w:rFonts w:ascii="Times New Roman" w:hAnsi="Times New Roman" w:cs="Times New Roman"/>
          <w:bCs/>
          <w:color w:val="000000" w:themeColor="text1"/>
          <w:sz w:val="28"/>
          <w:szCs w:val="28"/>
          <w:shd w:val="clear" w:color="auto" w:fill="FFFFFF"/>
        </w:rPr>
        <w:t>финансовой</w:t>
      </w:r>
      <w:r w:rsidR="00223DE7">
        <w:rPr>
          <w:rFonts w:ascii="Times New Roman" w:hAnsi="Times New Roman" w:cs="Times New Roman"/>
          <w:color w:val="000000" w:themeColor="text1"/>
          <w:sz w:val="28"/>
          <w:szCs w:val="28"/>
          <w:shd w:val="clear" w:color="auto" w:fill="FFFFFF"/>
        </w:rPr>
        <w:t xml:space="preserve"> </w:t>
      </w:r>
      <w:r w:rsidRPr="000329E5">
        <w:rPr>
          <w:rFonts w:ascii="Times New Roman" w:hAnsi="Times New Roman" w:cs="Times New Roman"/>
          <w:bCs/>
          <w:color w:val="000000" w:themeColor="text1"/>
          <w:sz w:val="28"/>
          <w:szCs w:val="28"/>
          <w:shd w:val="clear" w:color="auto" w:fill="FFFFFF"/>
        </w:rPr>
        <w:t>отчетности</w:t>
      </w:r>
      <w:r w:rsidRPr="000329E5">
        <w:rPr>
          <w:rFonts w:ascii="Times New Roman" w:hAnsi="Times New Roman" w:cs="Times New Roman"/>
          <w:color w:val="000000" w:themeColor="text1"/>
          <w:sz w:val="28"/>
          <w:szCs w:val="28"/>
        </w:rPr>
        <w:t xml:space="preserve"> (далее по тексту МСФО), Годовой отчет, консолидированная финансовая отчетность банка и другие.</w:t>
      </w:r>
      <w:bookmarkEnd w:id="8"/>
    </w:p>
    <w:p w14:paraId="38887CE8" w14:textId="77777777" w:rsidR="00B734D9" w:rsidRPr="000329E5" w:rsidRDefault="00B734D9" w:rsidP="000F5124">
      <w:pPr>
        <w:widowControl w:val="0"/>
        <w:spacing w:after="0" w:line="360" w:lineRule="auto"/>
        <w:ind w:firstLine="709"/>
        <w:jc w:val="both"/>
        <w:rPr>
          <w:rFonts w:ascii="Times New Roman" w:hAnsi="Times New Roman" w:cs="Times New Roman"/>
          <w:color w:val="000000" w:themeColor="text1"/>
          <w:sz w:val="28"/>
          <w:szCs w:val="28"/>
        </w:rPr>
      </w:pPr>
      <w:r w:rsidRPr="000329E5">
        <w:rPr>
          <w:rFonts w:ascii="Times New Roman" w:hAnsi="Times New Roman" w:cs="Times New Roman"/>
          <w:color w:val="000000" w:themeColor="text1"/>
          <w:sz w:val="28"/>
          <w:szCs w:val="28"/>
        </w:rPr>
        <w:t xml:space="preserve">В отчетности МСФО, для анализа потребуются данные о </w:t>
      </w:r>
      <w:r w:rsidR="00223DE7" w:rsidRPr="000329E5">
        <w:rPr>
          <w:rFonts w:ascii="Times New Roman" w:hAnsi="Times New Roman" w:cs="Times New Roman"/>
          <w:color w:val="000000" w:themeColor="text1"/>
          <w:sz w:val="28"/>
          <w:szCs w:val="28"/>
        </w:rPr>
        <w:t>кредитах и</w:t>
      </w:r>
      <w:r w:rsidRPr="000329E5">
        <w:rPr>
          <w:rFonts w:ascii="Times New Roman" w:hAnsi="Times New Roman" w:cs="Times New Roman"/>
          <w:color w:val="000000" w:themeColor="text1"/>
          <w:sz w:val="28"/>
          <w:szCs w:val="28"/>
        </w:rPr>
        <w:t xml:space="preserve"> авансах клиентов, которые указаны в примечаниях к консолидированной финансовой отчетности.</w:t>
      </w:r>
    </w:p>
    <w:p w14:paraId="672C9297" w14:textId="77777777" w:rsidR="00B734D9" w:rsidRDefault="00B734D9" w:rsidP="000F512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2.1 представлена консолидированная финансовая отчетность банка, показатели кредитов и авансов клиентов.</w:t>
      </w:r>
    </w:p>
    <w:p w14:paraId="3400A18B" w14:textId="77777777" w:rsidR="00B734D9" w:rsidRDefault="00B734D9" w:rsidP="000F5124">
      <w:pPr>
        <w:widowControl w:val="0"/>
        <w:spacing w:after="0" w:line="360" w:lineRule="auto"/>
        <w:jc w:val="center"/>
        <w:rPr>
          <w:rFonts w:ascii="Times New Roman" w:hAnsi="Times New Roman" w:cs="Times New Roman"/>
          <w:sz w:val="28"/>
          <w:szCs w:val="28"/>
        </w:rPr>
      </w:pPr>
      <w:r>
        <w:rPr>
          <w:noProof/>
        </w:rPr>
        <w:drawing>
          <wp:inline distT="0" distB="0" distL="0" distR="0" wp14:anchorId="0C512445" wp14:editId="1FE923B7">
            <wp:extent cx="5499100" cy="4089400"/>
            <wp:effectExtent l="0" t="0" r="6350" b="6350"/>
            <wp:docPr id="3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l="40948" t="25334" r="17126" b="19563"/>
                    <a:stretch>
                      <a:fillRect/>
                    </a:stretch>
                  </pic:blipFill>
                  <pic:spPr bwMode="auto">
                    <a:xfrm>
                      <a:off x="0" y="0"/>
                      <a:ext cx="5499100" cy="4089400"/>
                    </a:xfrm>
                    <a:prstGeom prst="rect">
                      <a:avLst/>
                    </a:prstGeom>
                    <a:noFill/>
                    <a:ln>
                      <a:noFill/>
                    </a:ln>
                  </pic:spPr>
                </pic:pic>
              </a:graphicData>
            </a:graphic>
          </wp:inline>
        </w:drawing>
      </w:r>
    </w:p>
    <w:p w14:paraId="1742208C" w14:textId="77777777" w:rsidR="00B734D9" w:rsidRDefault="00B734D9" w:rsidP="000F5124">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Кредиты и авансы клиентов ПАО </w:t>
      </w:r>
      <w:r w:rsidR="007F0BA8">
        <w:rPr>
          <w:rFonts w:ascii="Times New Roman" w:hAnsi="Times New Roman" w:cs="Times New Roman"/>
          <w:sz w:val="28"/>
          <w:szCs w:val="28"/>
        </w:rPr>
        <w:t>Сбербанк</w:t>
      </w:r>
      <w:r>
        <w:rPr>
          <w:rFonts w:ascii="Times New Roman" w:hAnsi="Times New Roman" w:cs="Times New Roman"/>
          <w:sz w:val="28"/>
          <w:szCs w:val="28"/>
        </w:rPr>
        <w:t xml:space="preserve"> [27]</w:t>
      </w:r>
    </w:p>
    <w:p w14:paraId="5EE76689" w14:textId="77777777" w:rsidR="00223DE7" w:rsidRDefault="00223DE7" w:rsidP="000F5124">
      <w:pPr>
        <w:widowControl w:val="0"/>
        <w:spacing w:after="0" w:line="360" w:lineRule="auto"/>
        <w:jc w:val="center"/>
        <w:rPr>
          <w:rFonts w:ascii="Times New Roman" w:hAnsi="Times New Roman" w:cs="Times New Roman"/>
          <w:sz w:val="28"/>
          <w:szCs w:val="28"/>
        </w:rPr>
      </w:pPr>
    </w:p>
    <w:p w14:paraId="6E558124" w14:textId="77777777" w:rsidR="00B734D9" w:rsidRDefault="00B734D9" w:rsidP="000F512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отчет МСФО среди кредитов и авансов клиентов, существуют данные по кредитным картам и </w:t>
      </w:r>
      <w:proofErr w:type="spellStart"/>
      <w:r>
        <w:rPr>
          <w:rFonts w:ascii="Times New Roman" w:hAnsi="Times New Roman" w:cs="Times New Roman"/>
          <w:sz w:val="28"/>
          <w:szCs w:val="28"/>
        </w:rPr>
        <w:t>овердрафтному</w:t>
      </w:r>
      <w:proofErr w:type="spellEnd"/>
      <w:r>
        <w:rPr>
          <w:rFonts w:ascii="Times New Roman" w:hAnsi="Times New Roman" w:cs="Times New Roman"/>
          <w:sz w:val="28"/>
          <w:szCs w:val="28"/>
        </w:rPr>
        <w:t xml:space="preserve"> кредитованию физических и юридических лиц.</w:t>
      </w:r>
    </w:p>
    <w:p w14:paraId="61482714" w14:textId="77777777" w:rsidR="00B734D9" w:rsidRDefault="00B734D9" w:rsidP="000F5124">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Информационной базой ежеквартального анализа является отчетность, предоставляемая кредитными организациями в Банк России на ежеквартальной основе по форме 0409250 «Сведения об операциях с использованием платежных карт и инфраструктуре, предназначенной для совершения с использованием и без использования платежных карт операций выдачи (приема) наличных денежных средств и платежей за товары (работы, услуги)».</w:t>
      </w:r>
    </w:p>
    <w:p w14:paraId="281024C6" w14:textId="77777777" w:rsidR="00B734D9" w:rsidRDefault="00B734D9" w:rsidP="000F5124">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 же, используя материалы, содержащие показатели развития рынка банковских карт, можно дать оценку следующим направлениям его развития:</w:t>
      </w:r>
    </w:p>
    <w:p w14:paraId="0E5F9919" w14:textId="77777777" w:rsidR="00B734D9" w:rsidRDefault="00B734D9" w:rsidP="000F5124">
      <w:pPr>
        <w:pStyle w:val="af1"/>
        <w:numPr>
          <w:ilvl w:val="0"/>
          <w:numId w:val="24"/>
        </w:numPr>
        <w:autoSpaceDE/>
        <w:spacing w:line="360" w:lineRule="auto"/>
        <w:ind w:left="0" w:right="0" w:firstLine="709"/>
        <w:contextualSpacing/>
        <w:rPr>
          <w:sz w:val="28"/>
          <w:szCs w:val="28"/>
        </w:rPr>
      </w:pPr>
      <w:r>
        <w:rPr>
          <w:sz w:val="28"/>
          <w:szCs w:val="28"/>
        </w:rPr>
        <w:t xml:space="preserve">динамика развития рынка банковских карт международных и отечественных платежных систем (количество карт, объемы операций по </w:t>
      </w:r>
      <w:r w:rsidR="007F7DB3">
        <w:rPr>
          <w:sz w:val="28"/>
          <w:szCs w:val="28"/>
        </w:rPr>
        <w:t>банковским</w:t>
      </w:r>
      <w:r>
        <w:rPr>
          <w:sz w:val="28"/>
          <w:szCs w:val="28"/>
        </w:rPr>
        <w:t xml:space="preserve"> картам);</w:t>
      </w:r>
    </w:p>
    <w:p w14:paraId="04810D68" w14:textId="77777777" w:rsidR="00B734D9" w:rsidRDefault="00B734D9" w:rsidP="000F5124">
      <w:pPr>
        <w:pStyle w:val="af1"/>
        <w:numPr>
          <w:ilvl w:val="0"/>
          <w:numId w:val="24"/>
        </w:numPr>
        <w:autoSpaceDE/>
        <w:spacing w:line="360" w:lineRule="auto"/>
        <w:ind w:left="0" w:right="0" w:firstLine="709"/>
        <w:contextualSpacing/>
        <w:rPr>
          <w:sz w:val="28"/>
          <w:szCs w:val="28"/>
        </w:rPr>
      </w:pPr>
      <w:r>
        <w:rPr>
          <w:sz w:val="28"/>
          <w:szCs w:val="28"/>
        </w:rPr>
        <w:t>структура рынка банковских карт по их видам: расчетные, кредитные, расчетные с овердрафтом, предоплаченные карты;</w:t>
      </w:r>
    </w:p>
    <w:p w14:paraId="65EC0088" w14:textId="77777777" w:rsidR="00B734D9" w:rsidRDefault="00B734D9" w:rsidP="000F5124">
      <w:pPr>
        <w:pStyle w:val="af1"/>
        <w:numPr>
          <w:ilvl w:val="0"/>
          <w:numId w:val="24"/>
        </w:numPr>
        <w:autoSpaceDE/>
        <w:spacing w:line="360" w:lineRule="auto"/>
        <w:ind w:left="0" w:right="0" w:firstLine="709"/>
        <w:contextualSpacing/>
        <w:rPr>
          <w:sz w:val="28"/>
          <w:szCs w:val="28"/>
        </w:rPr>
      </w:pPr>
      <w:r>
        <w:rPr>
          <w:sz w:val="28"/>
          <w:szCs w:val="28"/>
        </w:rPr>
        <w:t>структура розничных платежей, совершенных через различные устройства: мобильный банкинг, банкоматы, POS-терминалы;</w:t>
      </w:r>
    </w:p>
    <w:p w14:paraId="29DD52A0" w14:textId="77777777" w:rsidR="00B734D9" w:rsidRDefault="00B734D9" w:rsidP="000F5124">
      <w:pPr>
        <w:pStyle w:val="af1"/>
        <w:numPr>
          <w:ilvl w:val="0"/>
          <w:numId w:val="24"/>
        </w:numPr>
        <w:autoSpaceDE/>
        <w:spacing w:line="360" w:lineRule="auto"/>
        <w:ind w:left="0" w:right="0" w:firstLine="709"/>
        <w:contextualSpacing/>
        <w:rPr>
          <w:sz w:val="28"/>
          <w:szCs w:val="28"/>
        </w:rPr>
      </w:pPr>
      <w:r>
        <w:rPr>
          <w:sz w:val="28"/>
          <w:szCs w:val="28"/>
        </w:rPr>
        <w:t>число эмитированных карт на один банкомат и один POS-терминал;</w:t>
      </w:r>
    </w:p>
    <w:p w14:paraId="2AB78936" w14:textId="77777777" w:rsidR="00B734D9" w:rsidRDefault="00B734D9" w:rsidP="000F5124">
      <w:pPr>
        <w:pStyle w:val="af1"/>
        <w:numPr>
          <w:ilvl w:val="0"/>
          <w:numId w:val="24"/>
        </w:numPr>
        <w:autoSpaceDE/>
        <w:spacing w:line="360" w:lineRule="auto"/>
        <w:ind w:left="0" w:right="0" w:firstLine="709"/>
        <w:contextualSpacing/>
        <w:rPr>
          <w:sz w:val="28"/>
          <w:szCs w:val="28"/>
        </w:rPr>
      </w:pPr>
      <w:r>
        <w:rPr>
          <w:sz w:val="28"/>
          <w:szCs w:val="28"/>
        </w:rPr>
        <w:t>структура рынка банковских карт по видам операций: проведение безналичных платежей, снятие наличности;</w:t>
      </w:r>
    </w:p>
    <w:p w14:paraId="5E17A239" w14:textId="77777777" w:rsidR="00B734D9" w:rsidRDefault="00B734D9" w:rsidP="000F5124">
      <w:pPr>
        <w:pStyle w:val="af1"/>
        <w:numPr>
          <w:ilvl w:val="0"/>
          <w:numId w:val="24"/>
        </w:numPr>
        <w:autoSpaceDE/>
        <w:spacing w:line="360" w:lineRule="auto"/>
        <w:ind w:left="0" w:right="0" w:firstLine="709"/>
        <w:contextualSpacing/>
        <w:rPr>
          <w:sz w:val="28"/>
          <w:szCs w:val="28"/>
        </w:rPr>
      </w:pPr>
      <w:r>
        <w:rPr>
          <w:sz w:val="28"/>
          <w:szCs w:val="28"/>
        </w:rPr>
        <w:t xml:space="preserve">структура рынка банковских карт по активности: активные карты (движение средств по </w:t>
      </w:r>
      <w:r w:rsidR="007F7DB3">
        <w:rPr>
          <w:sz w:val="28"/>
          <w:szCs w:val="28"/>
        </w:rPr>
        <w:t>банковской</w:t>
      </w:r>
      <w:r>
        <w:rPr>
          <w:sz w:val="28"/>
          <w:szCs w:val="28"/>
        </w:rPr>
        <w:t xml:space="preserve"> карте в течение полугода), пассивные </w:t>
      </w:r>
      <w:r w:rsidR="007F7DB3">
        <w:rPr>
          <w:sz w:val="28"/>
          <w:szCs w:val="28"/>
        </w:rPr>
        <w:t>банковские</w:t>
      </w:r>
      <w:r>
        <w:rPr>
          <w:sz w:val="28"/>
          <w:szCs w:val="28"/>
        </w:rPr>
        <w:t xml:space="preserve"> карты (движение средств по счету банковских карт не осуществляется).</w:t>
      </w:r>
    </w:p>
    <w:p w14:paraId="4BB75B18" w14:textId="77777777" w:rsidR="00B734D9" w:rsidRDefault="00B734D9" w:rsidP="000F5124">
      <w:pPr>
        <w:widowControl w:val="0"/>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Проанализировав и сформулировав основные выводы о тенденциях развития рынка банковских карт, необходимо оценить, насколько тенденции развития банка соответствуют рыночным, и выявить причины противоречивых тенденций.</w:t>
      </w:r>
    </w:p>
    <w:p w14:paraId="542E8142" w14:textId="77777777" w:rsidR="00B734D9" w:rsidRDefault="00B734D9" w:rsidP="000F512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информационную базу исследования деятельности банка </w:t>
      </w:r>
      <w:r>
        <w:rPr>
          <w:rFonts w:ascii="Times New Roman" w:hAnsi="Times New Roman" w:cs="Times New Roman"/>
          <w:sz w:val="28"/>
          <w:szCs w:val="28"/>
        </w:rPr>
        <w:lastRenderedPageBreak/>
        <w:t>с банковскими картами составляют Отчетность РСБУ, Отчетность МСФО, годовой финансовый отчет, консолидированная финансовая отчетность банка и другие.</w:t>
      </w:r>
    </w:p>
    <w:p w14:paraId="17219D24"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7F963196" w14:textId="77777777" w:rsidR="00F92F43" w:rsidRDefault="00897645" w:rsidP="000F5124">
      <w:pPr>
        <w:pStyle w:val="1"/>
        <w:widowControl w:val="0"/>
        <w:spacing w:before="0" w:line="360" w:lineRule="auto"/>
        <w:ind w:firstLine="709"/>
        <w:jc w:val="both"/>
        <w:rPr>
          <w:rFonts w:ascii="Times New Roman" w:eastAsia="Times New Roman" w:hAnsi="Times New Roman" w:cs="Times New Roman"/>
          <w:color w:val="000000"/>
        </w:rPr>
      </w:pPr>
      <w:bookmarkStart w:id="9" w:name="_Toc104335389"/>
      <w:r>
        <w:rPr>
          <w:rFonts w:ascii="Times New Roman" w:eastAsia="Times New Roman" w:hAnsi="Times New Roman" w:cs="Times New Roman"/>
          <w:color w:val="000000"/>
        </w:rPr>
        <w:t xml:space="preserve">2.2 Методика анализа деятельности ПАО </w:t>
      </w:r>
      <w:r w:rsidR="007F0BA8">
        <w:rPr>
          <w:rFonts w:ascii="Times New Roman" w:eastAsia="Times New Roman" w:hAnsi="Times New Roman" w:cs="Times New Roman"/>
          <w:color w:val="000000"/>
        </w:rPr>
        <w:t>Сбербанка</w:t>
      </w:r>
      <w:r>
        <w:rPr>
          <w:rFonts w:ascii="Times New Roman" w:eastAsia="Times New Roman" w:hAnsi="Times New Roman" w:cs="Times New Roman"/>
          <w:color w:val="000000"/>
        </w:rPr>
        <w:t xml:space="preserve"> с банковскими картами</w:t>
      </w:r>
      <w:bookmarkEnd w:id="9"/>
    </w:p>
    <w:p w14:paraId="3FF93A95"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57493FF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Рассмотрим более подробно конкретные формулы для расчетов показателей в рамках различных методик. </w:t>
      </w:r>
    </w:p>
    <w:p w14:paraId="3027DEC4"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Любой анализ, как правило, проводится при помощи показателей динамики, среди которых выделяют следующие:</w:t>
      </w:r>
    </w:p>
    <w:p w14:paraId="0499DE99" w14:textId="77777777" w:rsidR="00F92F43" w:rsidRDefault="00897645" w:rsidP="000F5124">
      <w:pPr>
        <w:pStyle w:val="10"/>
        <w:widowControl w:val="0"/>
        <w:numPr>
          <w:ilvl w:val="0"/>
          <w:numId w:val="1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Абсолютный рост (</w:t>
      </w:r>
      <w:proofErr w:type="spellStart"/>
      <w:r>
        <w:rPr>
          <w:rFonts w:ascii="Times New Roman" w:eastAsia="Times New Roman" w:hAnsi="Times New Roman" w:cs="Times New Roman"/>
          <w:color w:val="000000"/>
          <w:sz w:val="28"/>
          <w:szCs w:val="28"/>
        </w:rPr>
        <w:t>Δi</w:t>
      </w:r>
      <w:proofErr w:type="spellEnd"/>
      <w:r>
        <w:rPr>
          <w:rFonts w:ascii="Times New Roman" w:eastAsia="Times New Roman" w:hAnsi="Times New Roman" w:cs="Times New Roman"/>
          <w:color w:val="000000"/>
          <w:sz w:val="28"/>
          <w:szCs w:val="28"/>
        </w:rPr>
        <w:t>) определяется как разница между двумя уровнями динамического ряда и показывает, насколько этот уровень ряда превышает уровень, взятый за основу сравнения (формула 1) [6]:</w:t>
      </w:r>
    </w:p>
    <w:p w14:paraId="1DFD3B72"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16DE502B" w14:textId="77777777" w:rsidR="00F92F43" w:rsidRPr="0005247F" w:rsidRDefault="00897645" w:rsidP="000F5124">
      <w:pPr>
        <w:pStyle w:val="10"/>
        <w:widowControl w:val="0"/>
        <w:spacing w:after="0" w:line="360" w:lineRule="auto"/>
        <w:ind w:firstLine="709"/>
        <w:jc w:val="right"/>
        <w:rPr>
          <w:rFonts w:ascii="Times New Roman" w:eastAsia="Times New Roman" w:hAnsi="Times New Roman" w:cs="Times New Roman"/>
          <w:sz w:val="28"/>
          <w:szCs w:val="28"/>
        </w:rPr>
      </w:pPr>
      <w:r w:rsidRPr="0005247F">
        <w:rPr>
          <w:rFonts w:ascii="Times New Roman" w:eastAsia="Gungsuh" w:hAnsi="Times New Roman" w:cs="Times New Roman"/>
          <w:sz w:val="28"/>
          <w:szCs w:val="28"/>
        </w:rPr>
        <w:t>∆</w:t>
      </w:r>
      <w:r w:rsidR="0005247F" w:rsidRPr="0005247F">
        <w:rPr>
          <w:rFonts w:ascii="Times New Roman" w:eastAsia="Gungsuh" w:hAnsi="Times New Roman" w:cs="Times New Roman"/>
          <w:sz w:val="28"/>
          <w:szCs w:val="28"/>
        </w:rPr>
        <w:t>i</w:t>
      </w:r>
      <w:r w:rsidRPr="0005247F">
        <w:rPr>
          <w:rFonts w:ascii="Times New Roman" w:eastAsia="Gungsuh" w:hAnsi="Times New Roman" w:cs="Times New Roman"/>
          <w:sz w:val="28"/>
          <w:szCs w:val="28"/>
        </w:rPr>
        <w:t xml:space="preserve">= </w:t>
      </w:r>
      <w:proofErr w:type="spellStart"/>
      <w:r w:rsidRPr="0005247F">
        <w:rPr>
          <w:rFonts w:ascii="Times New Roman" w:eastAsia="Gungsuh" w:hAnsi="Times New Roman" w:cs="Times New Roman"/>
          <w:sz w:val="28"/>
          <w:szCs w:val="28"/>
        </w:rPr>
        <w:t>yi</w:t>
      </w:r>
      <w:proofErr w:type="spellEnd"/>
      <w:r w:rsidRPr="0005247F">
        <w:rPr>
          <w:rFonts w:ascii="Times New Roman" w:eastAsia="Gungsuh" w:hAnsi="Times New Roman" w:cs="Times New Roman"/>
          <w:sz w:val="28"/>
          <w:szCs w:val="28"/>
        </w:rPr>
        <w:t xml:space="preserve"> − y0,                                                    (1)</w:t>
      </w:r>
    </w:p>
    <w:p w14:paraId="69B64D99"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11CBC77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w:proofErr w:type="spellStart"/>
      <w:r>
        <w:rPr>
          <w:rFonts w:ascii="Times New Roman" w:eastAsia="Times New Roman" w:hAnsi="Times New Roman" w:cs="Times New Roman"/>
          <w:sz w:val="28"/>
          <w:szCs w:val="28"/>
        </w:rPr>
        <w:t>Δi</w:t>
      </w:r>
      <w:proofErr w:type="spellEnd"/>
      <w:r>
        <w:rPr>
          <w:rFonts w:ascii="Times New Roman" w:eastAsia="Times New Roman" w:hAnsi="Times New Roman" w:cs="Times New Roman"/>
          <w:sz w:val="28"/>
          <w:szCs w:val="28"/>
        </w:rPr>
        <w:t xml:space="preserve"> – абсолютный прирост; </w:t>
      </w:r>
    </w:p>
    <w:p w14:paraId="51AFF4C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yi</w:t>
      </w:r>
      <w:proofErr w:type="spellEnd"/>
      <w:r>
        <w:rPr>
          <w:rFonts w:ascii="Times New Roman" w:eastAsia="Times New Roman" w:hAnsi="Times New Roman" w:cs="Times New Roman"/>
          <w:sz w:val="28"/>
          <w:szCs w:val="28"/>
        </w:rPr>
        <w:t xml:space="preserve"> – уровень сравниваемого периода; </w:t>
      </w:r>
    </w:p>
    <w:p w14:paraId="664D3F64"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y0 – уровень базисного периода.</w:t>
      </w:r>
    </w:p>
    <w:p w14:paraId="3C85D0C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сравнении с переменной базой абсолютный прирост будет равен (формула 2): </w:t>
      </w:r>
    </w:p>
    <w:p w14:paraId="74A6EF8D"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4340FA32" w14:textId="77777777" w:rsidR="00F92F43" w:rsidRPr="0005247F" w:rsidRDefault="00897645" w:rsidP="000F5124">
      <w:pPr>
        <w:pStyle w:val="10"/>
        <w:widowControl w:val="0"/>
        <w:spacing w:after="0" w:line="360" w:lineRule="auto"/>
        <w:ind w:firstLine="709"/>
        <w:jc w:val="right"/>
        <w:rPr>
          <w:rFonts w:ascii="Times New Roman" w:eastAsia="Times New Roman" w:hAnsi="Times New Roman" w:cs="Times New Roman"/>
          <w:sz w:val="28"/>
          <w:szCs w:val="28"/>
        </w:rPr>
      </w:pPr>
      <w:r w:rsidRPr="0005247F">
        <w:rPr>
          <w:rFonts w:ascii="Times New Roman" w:eastAsia="Gungsuh" w:hAnsi="Times New Roman" w:cs="Times New Roman"/>
          <w:sz w:val="28"/>
          <w:szCs w:val="28"/>
        </w:rPr>
        <w:t>∆</w:t>
      </w:r>
      <w:r w:rsidR="0005247F" w:rsidRPr="0005247F">
        <w:rPr>
          <w:rFonts w:ascii="Times New Roman" w:eastAsia="Gungsuh" w:hAnsi="Times New Roman" w:cs="Times New Roman"/>
          <w:sz w:val="28"/>
          <w:szCs w:val="28"/>
        </w:rPr>
        <w:t>i</w:t>
      </w:r>
      <w:r w:rsidRPr="0005247F">
        <w:rPr>
          <w:rFonts w:ascii="Times New Roman" w:eastAsia="Gungsuh" w:hAnsi="Times New Roman" w:cs="Times New Roman"/>
          <w:sz w:val="28"/>
          <w:szCs w:val="28"/>
        </w:rPr>
        <w:t xml:space="preserve">= </w:t>
      </w:r>
      <w:proofErr w:type="spellStart"/>
      <w:r w:rsidRPr="0005247F">
        <w:rPr>
          <w:rFonts w:ascii="Times New Roman" w:eastAsia="Gungsuh" w:hAnsi="Times New Roman" w:cs="Times New Roman"/>
          <w:sz w:val="28"/>
          <w:szCs w:val="28"/>
        </w:rPr>
        <w:t>yi</w:t>
      </w:r>
      <w:proofErr w:type="spellEnd"/>
      <w:r w:rsidRPr="0005247F">
        <w:rPr>
          <w:rFonts w:ascii="Times New Roman" w:eastAsia="Gungsuh" w:hAnsi="Times New Roman" w:cs="Times New Roman"/>
          <w:sz w:val="28"/>
          <w:szCs w:val="28"/>
        </w:rPr>
        <w:t xml:space="preserve"> − yi−1,                                                (2) </w:t>
      </w:r>
    </w:p>
    <w:p w14:paraId="2ECB2150"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41C9C90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где: yi-1 – уровень непосредственно предшествующего периода.</w:t>
      </w:r>
    </w:p>
    <w:p w14:paraId="75324957" w14:textId="77777777" w:rsidR="00F92F43" w:rsidRDefault="00897645" w:rsidP="000F5124">
      <w:pPr>
        <w:pStyle w:val="10"/>
        <w:widowControl w:val="0"/>
        <w:numPr>
          <w:ilvl w:val="0"/>
          <w:numId w:val="1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Коэффициент роста определяется как отношение двух сравниваемых уровней и показывает, во сколько раз этот уровень превышает уровень базисного периода [6].</w:t>
      </w:r>
    </w:p>
    <w:p w14:paraId="25347E1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сравнении с постоянной базой (формула 3): </w:t>
      </w:r>
    </w:p>
    <w:p w14:paraId="69D669B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61A242C8" w14:textId="77777777" w:rsidR="00F92F43" w:rsidRPr="0005247F" w:rsidRDefault="009F2BB8" w:rsidP="000F5124">
      <w:pPr>
        <w:pStyle w:val="10"/>
        <w:widowControl w:val="0"/>
        <w:spacing w:after="0" w:line="360" w:lineRule="auto"/>
        <w:ind w:firstLine="709"/>
        <w:jc w:val="right"/>
        <w:rPr>
          <w:rFonts w:ascii="Times New Roman" w:eastAsia="Times New Roman" w:hAnsi="Times New Roman" w:cs="Times New Roman"/>
          <w:sz w:val="28"/>
          <w:szCs w:val="28"/>
        </w:rPr>
      </w:pPr>
      <w:proofErr w:type="spellStart"/>
      <w:r w:rsidRPr="000F5124">
        <w:rPr>
          <w:rFonts w:ascii="Times New Roman" w:eastAsia="Times New Roman" w:hAnsi="Times New Roman" w:cs="Times New Roman"/>
          <w:sz w:val="28"/>
          <w:szCs w:val="28"/>
        </w:rPr>
        <w:t>K</w:t>
      </w:r>
      <w:r w:rsidR="0005247F" w:rsidRPr="000F5124">
        <w:rPr>
          <w:rFonts w:ascii="Times New Roman" w:eastAsia="Gungsuh" w:hAnsi="Times New Roman" w:cs="Times New Roman"/>
          <w:sz w:val="28"/>
          <w:szCs w:val="28"/>
        </w:rPr>
        <w:t>i</w:t>
      </w:r>
      <w:proofErr w:type="spellEnd"/>
      <w:r w:rsidR="00897645" w:rsidRPr="000F5124">
        <w:rPr>
          <w:rFonts w:ascii="Times New Roman" w:eastAsia="Times New Roman" w:hAnsi="Times New Roman" w:cs="Times New Roman"/>
          <w:sz w:val="28"/>
          <w:szCs w:val="28"/>
        </w:rPr>
        <w:t xml:space="preserve"> = </w:t>
      </w:r>
      <w:proofErr w:type="spellStart"/>
      <w:r w:rsidR="0005247F" w:rsidRPr="000F5124">
        <w:rPr>
          <w:rFonts w:ascii="Times New Roman" w:eastAsia="Cambria Math" w:hAnsi="Times New Roman" w:cs="Times New Roman"/>
          <w:sz w:val="28"/>
          <w:szCs w:val="28"/>
        </w:rPr>
        <w:t>у</w:t>
      </w:r>
      <w:r w:rsidR="0005247F" w:rsidRPr="000F5124">
        <w:rPr>
          <w:rFonts w:ascii="Times New Roman" w:eastAsia="Gungsuh" w:hAnsi="Times New Roman" w:cs="Times New Roman"/>
          <w:sz w:val="28"/>
          <w:szCs w:val="28"/>
        </w:rPr>
        <w:t>i</w:t>
      </w:r>
      <w:proofErr w:type="spellEnd"/>
      <w:r w:rsidR="00897645" w:rsidRPr="000F5124">
        <w:rPr>
          <w:rFonts w:ascii="Times New Roman" w:eastAsia="Times New Roman" w:hAnsi="Times New Roman" w:cs="Times New Roman"/>
          <w:sz w:val="28"/>
          <w:szCs w:val="28"/>
        </w:rPr>
        <w:t>/</w:t>
      </w:r>
      <w:r w:rsidR="0005247F" w:rsidRPr="000F5124">
        <w:rPr>
          <w:rFonts w:ascii="Times New Roman" w:eastAsia="Cambria Math" w:hAnsi="Times New Roman" w:cs="Times New Roman"/>
          <w:sz w:val="28"/>
          <w:szCs w:val="28"/>
        </w:rPr>
        <w:t>у</w:t>
      </w:r>
      <w:r w:rsidR="00897645" w:rsidRPr="000F5124">
        <w:rPr>
          <w:rFonts w:ascii="Times New Roman" w:eastAsia="Times New Roman" w:hAnsi="Times New Roman" w:cs="Times New Roman"/>
          <w:sz w:val="28"/>
          <w:szCs w:val="28"/>
        </w:rPr>
        <w:t>0</w:t>
      </w:r>
      <w:r w:rsidR="00897645" w:rsidRPr="0005247F">
        <w:rPr>
          <w:rFonts w:ascii="Times New Roman" w:eastAsia="Times New Roman" w:hAnsi="Times New Roman" w:cs="Times New Roman"/>
          <w:sz w:val="28"/>
          <w:szCs w:val="28"/>
        </w:rPr>
        <w:t xml:space="preserve">                                                 </w:t>
      </w:r>
      <w:proofErr w:type="gramStart"/>
      <w:r w:rsidR="00897645" w:rsidRPr="0005247F">
        <w:rPr>
          <w:rFonts w:ascii="Times New Roman" w:eastAsia="Times New Roman" w:hAnsi="Times New Roman" w:cs="Times New Roman"/>
          <w:sz w:val="28"/>
          <w:szCs w:val="28"/>
        </w:rPr>
        <w:t xml:space="preserve">   (</w:t>
      </w:r>
      <w:proofErr w:type="gramEnd"/>
      <w:r w:rsidR="00897645" w:rsidRPr="0005247F">
        <w:rPr>
          <w:rFonts w:ascii="Times New Roman" w:eastAsia="Times New Roman" w:hAnsi="Times New Roman" w:cs="Times New Roman"/>
          <w:sz w:val="28"/>
          <w:szCs w:val="28"/>
        </w:rPr>
        <w:t xml:space="preserve">3) </w:t>
      </w:r>
    </w:p>
    <w:p w14:paraId="28E8E06E" w14:textId="77777777" w:rsidR="0005247F" w:rsidRPr="0005247F" w:rsidRDefault="0005247F" w:rsidP="000F5124">
      <w:pPr>
        <w:pStyle w:val="10"/>
        <w:widowControl w:val="0"/>
        <w:spacing w:after="0" w:line="360" w:lineRule="auto"/>
        <w:ind w:firstLine="709"/>
        <w:jc w:val="both"/>
        <w:rPr>
          <w:rFonts w:ascii="Times New Roman" w:eastAsia="Times New Roman" w:hAnsi="Times New Roman" w:cs="Times New Roman"/>
          <w:sz w:val="28"/>
          <w:szCs w:val="28"/>
        </w:rPr>
      </w:pPr>
    </w:p>
    <w:p w14:paraId="08F6936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сравнении с переменной базой (формула 4): </w:t>
      </w:r>
    </w:p>
    <w:p w14:paraId="7681E681"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7074C804" w14:textId="77777777" w:rsidR="00F92F43" w:rsidRPr="0005247F" w:rsidRDefault="009F2BB8" w:rsidP="000F5124">
      <w:pPr>
        <w:pStyle w:val="10"/>
        <w:widowControl w:val="0"/>
        <w:spacing w:after="0" w:line="360" w:lineRule="auto"/>
        <w:ind w:firstLine="709"/>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w:t>
      </w:r>
      <w:r w:rsidR="0005247F" w:rsidRPr="0005247F">
        <w:rPr>
          <w:rFonts w:ascii="Times New Roman" w:eastAsia="Gungsuh" w:hAnsi="Times New Roman" w:cs="Times New Roman"/>
          <w:sz w:val="28"/>
          <w:szCs w:val="28"/>
        </w:rPr>
        <w:t>i</w:t>
      </w:r>
      <w:proofErr w:type="spellEnd"/>
      <w:r w:rsidR="00897645" w:rsidRPr="0005247F">
        <w:rPr>
          <w:rFonts w:ascii="Times New Roman" w:eastAsia="Times New Roman" w:hAnsi="Times New Roman" w:cs="Times New Roman"/>
          <w:sz w:val="28"/>
          <w:szCs w:val="28"/>
        </w:rPr>
        <w:t xml:space="preserve"> = </w:t>
      </w:r>
      <w:proofErr w:type="spellStart"/>
      <w:r w:rsidR="0005247F">
        <w:rPr>
          <w:rFonts w:ascii="Cambria Math" w:eastAsia="Cambria Math" w:hAnsi="Cambria Math" w:cs="Cambria Math"/>
          <w:sz w:val="28"/>
          <w:szCs w:val="28"/>
        </w:rPr>
        <w:t>у</w:t>
      </w:r>
      <w:r w:rsidR="0005247F" w:rsidRPr="0005247F">
        <w:rPr>
          <w:rFonts w:ascii="Times New Roman" w:eastAsia="Gungsuh" w:hAnsi="Times New Roman" w:cs="Times New Roman"/>
          <w:sz w:val="28"/>
          <w:szCs w:val="28"/>
        </w:rPr>
        <w:t>i</w:t>
      </w:r>
      <w:proofErr w:type="spellEnd"/>
      <w:r w:rsidR="00897645" w:rsidRPr="0005247F">
        <w:rPr>
          <w:rFonts w:ascii="Times New Roman" w:eastAsia="Times New Roman" w:hAnsi="Times New Roman" w:cs="Times New Roman"/>
          <w:sz w:val="28"/>
          <w:szCs w:val="28"/>
        </w:rPr>
        <w:t>/ (</w:t>
      </w:r>
      <w:r w:rsidR="0005247F">
        <w:rPr>
          <w:rFonts w:ascii="Cambria Math" w:eastAsia="Cambria Math" w:hAnsi="Cambria Math" w:cs="Cambria Math"/>
          <w:sz w:val="28"/>
          <w:szCs w:val="28"/>
        </w:rPr>
        <w:t>у</w:t>
      </w:r>
      <w:r w:rsidR="0005247F" w:rsidRPr="0005247F">
        <w:rPr>
          <w:rFonts w:ascii="Times New Roman" w:eastAsia="Gungsuh" w:hAnsi="Times New Roman" w:cs="Times New Roman"/>
          <w:sz w:val="28"/>
          <w:szCs w:val="28"/>
        </w:rPr>
        <w:t>i</w:t>
      </w:r>
      <w:r w:rsidR="00897645" w:rsidRPr="0005247F">
        <w:rPr>
          <w:rFonts w:ascii="Times New Roman" w:eastAsia="Gungsuh" w:hAnsi="Times New Roman" w:cs="Times New Roman"/>
          <w:sz w:val="28"/>
          <w:szCs w:val="28"/>
        </w:rPr>
        <w:t xml:space="preserve">−1)                                              </w:t>
      </w:r>
      <w:proofErr w:type="gramStart"/>
      <w:r w:rsidR="00897645" w:rsidRPr="0005247F">
        <w:rPr>
          <w:rFonts w:ascii="Times New Roman" w:eastAsia="Gungsuh" w:hAnsi="Times New Roman" w:cs="Times New Roman"/>
          <w:sz w:val="28"/>
          <w:szCs w:val="28"/>
        </w:rPr>
        <w:t xml:space="preserve">   (</w:t>
      </w:r>
      <w:proofErr w:type="gramEnd"/>
      <w:r w:rsidR="00897645" w:rsidRPr="0005247F">
        <w:rPr>
          <w:rFonts w:ascii="Times New Roman" w:eastAsia="Gungsuh" w:hAnsi="Times New Roman" w:cs="Times New Roman"/>
          <w:sz w:val="28"/>
          <w:szCs w:val="28"/>
        </w:rPr>
        <w:t>4)</w:t>
      </w:r>
    </w:p>
    <w:p w14:paraId="4B2A23AF" w14:textId="77777777" w:rsidR="00F92F43" w:rsidRDefault="00F92F43" w:rsidP="000F5124">
      <w:pPr>
        <w:pStyle w:val="10"/>
        <w:widowControl w:val="0"/>
        <w:spacing w:after="0" w:line="360" w:lineRule="auto"/>
        <w:ind w:firstLine="709"/>
        <w:jc w:val="right"/>
        <w:rPr>
          <w:rFonts w:ascii="Times New Roman" w:eastAsia="Times New Roman" w:hAnsi="Times New Roman" w:cs="Times New Roman"/>
          <w:sz w:val="28"/>
          <w:szCs w:val="28"/>
        </w:rPr>
      </w:pPr>
    </w:p>
    <w:p w14:paraId="2AA7CF83"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коэффициенты роста выражают в процентах, то они именуются темпами роста (формула 5):</w:t>
      </w:r>
    </w:p>
    <w:p w14:paraId="02D08D64"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15CCDCAB" w14:textId="77777777" w:rsidR="00F92F43" w:rsidRDefault="00897645" w:rsidP="000F5124">
      <w:pPr>
        <w:pStyle w:val="10"/>
        <w:widowControl w:val="0"/>
        <w:spacing w:after="0" w:line="360" w:lineRule="auto"/>
        <w:ind w:firstLine="709"/>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Tp</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Ki</w:t>
      </w:r>
      <w:proofErr w:type="spellEnd"/>
      <w:r>
        <w:rPr>
          <w:rFonts w:ascii="Times New Roman" w:eastAsia="Times New Roman" w:hAnsi="Times New Roman" w:cs="Times New Roman"/>
          <w:sz w:val="28"/>
          <w:szCs w:val="28"/>
        </w:rPr>
        <w:t xml:space="preserve"> </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100%                                           (5)</w:t>
      </w:r>
    </w:p>
    <w:p w14:paraId="6F3A4D75" w14:textId="77777777" w:rsidR="00F92F43" w:rsidRDefault="00897645" w:rsidP="000F5124">
      <w:pPr>
        <w:pStyle w:val="10"/>
        <w:widowControl w:val="0"/>
        <w:numPr>
          <w:ilvl w:val="0"/>
          <w:numId w:val="1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Темп прироста показывает, на сколько процентов уровень данного периода больше (или меньше) базового уровня. Данный показатель находится двумя способами [6]:</w:t>
      </w:r>
    </w:p>
    <w:p w14:paraId="2ABA8155" w14:textId="77777777" w:rsidR="00F92F43" w:rsidRDefault="00897645" w:rsidP="000F5124">
      <w:pPr>
        <w:pStyle w:val="10"/>
        <w:widowControl w:val="0"/>
        <w:numPr>
          <w:ilvl w:val="0"/>
          <w:numId w:val="1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отношение абсолютного прироста к уровню, принятому за базу сравнения (ф</w:t>
      </w:r>
      <w:r>
        <w:rPr>
          <w:rFonts w:ascii="Times New Roman" w:eastAsia="Times New Roman" w:hAnsi="Times New Roman" w:cs="Times New Roman"/>
          <w:b/>
          <w:color w:val="000000"/>
          <w:sz w:val="28"/>
          <w:szCs w:val="28"/>
        </w:rPr>
        <w:t>о</w:t>
      </w:r>
      <w:r>
        <w:rPr>
          <w:rFonts w:ascii="Times New Roman" w:eastAsia="Times New Roman" w:hAnsi="Times New Roman" w:cs="Times New Roman"/>
          <w:color w:val="000000"/>
          <w:sz w:val="28"/>
          <w:szCs w:val="28"/>
        </w:rPr>
        <w:t xml:space="preserve">рмула 6,7): </w:t>
      </w:r>
    </w:p>
    <w:p w14:paraId="50006F39" w14:textId="77777777" w:rsidR="0005247F" w:rsidRDefault="0005247F" w:rsidP="000F5124">
      <w:pPr>
        <w:pStyle w:val="10"/>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BB7B347" w14:textId="77777777" w:rsidR="00F92F43" w:rsidRPr="0005247F" w:rsidRDefault="00897645" w:rsidP="000F5124">
      <w:pPr>
        <w:pStyle w:val="10"/>
        <w:widowControl w:val="0"/>
        <w:spacing w:after="0" w:line="360" w:lineRule="auto"/>
        <w:ind w:firstLine="709"/>
        <w:jc w:val="right"/>
        <w:rPr>
          <w:rFonts w:ascii="Times New Roman" w:eastAsia="Times New Roman" w:hAnsi="Times New Roman" w:cs="Times New Roman"/>
          <w:sz w:val="28"/>
          <w:szCs w:val="28"/>
        </w:rPr>
      </w:pPr>
      <w:proofErr w:type="spellStart"/>
      <w:r w:rsidRPr="0005247F">
        <w:rPr>
          <w:rFonts w:ascii="Times New Roman" w:eastAsia="Times New Roman" w:hAnsi="Times New Roman" w:cs="Times New Roman"/>
          <w:sz w:val="28"/>
          <w:szCs w:val="28"/>
        </w:rPr>
        <w:t>Т</w:t>
      </w:r>
      <w:r w:rsidR="0005247F" w:rsidRPr="0005247F">
        <w:rPr>
          <w:rFonts w:ascii="Times New Roman" w:eastAsia="Gungsuh" w:hAnsi="Times New Roman" w:cs="Times New Roman"/>
          <w:sz w:val="28"/>
          <w:szCs w:val="28"/>
        </w:rPr>
        <w:t>n</w:t>
      </w:r>
      <w:proofErr w:type="spellEnd"/>
      <w:r w:rsidRPr="0005247F">
        <w:rPr>
          <w:rFonts w:ascii="Times New Roman" w:eastAsia="Times New Roman" w:hAnsi="Times New Roman" w:cs="Times New Roman"/>
          <w:sz w:val="28"/>
          <w:szCs w:val="28"/>
        </w:rPr>
        <w:t xml:space="preserve"> = </w:t>
      </w:r>
      <w:proofErr w:type="spellStart"/>
      <w:r w:rsidR="0005247F">
        <w:rPr>
          <w:rFonts w:ascii="Cambria Math" w:eastAsia="Cambria Math" w:hAnsi="Cambria Math" w:cs="Cambria Math"/>
          <w:sz w:val="28"/>
          <w:szCs w:val="28"/>
        </w:rPr>
        <w:t>у</w:t>
      </w:r>
      <w:r w:rsidR="0005247F" w:rsidRPr="0005247F">
        <w:rPr>
          <w:rFonts w:ascii="Times New Roman" w:eastAsia="Gungsuh" w:hAnsi="Times New Roman" w:cs="Times New Roman"/>
          <w:sz w:val="28"/>
          <w:szCs w:val="28"/>
        </w:rPr>
        <w:t>i</w:t>
      </w:r>
      <w:proofErr w:type="spellEnd"/>
      <w:r w:rsidRPr="0005247F">
        <w:rPr>
          <w:rFonts w:ascii="Times New Roman" w:eastAsia="Times New Roman" w:hAnsi="Times New Roman" w:cs="Times New Roman"/>
          <w:sz w:val="28"/>
          <w:szCs w:val="28"/>
        </w:rPr>
        <w:t xml:space="preserve"> – (</w:t>
      </w:r>
      <w:r w:rsidR="0005247F">
        <w:rPr>
          <w:rFonts w:ascii="Cambria Math" w:eastAsia="Cambria Math" w:hAnsi="Cambria Math" w:cs="Cambria Math"/>
          <w:sz w:val="28"/>
          <w:szCs w:val="28"/>
        </w:rPr>
        <w:t>у</w:t>
      </w:r>
      <w:r w:rsidRPr="0005247F">
        <w:rPr>
          <w:rFonts w:ascii="Times New Roman" w:eastAsia="Times New Roman" w:hAnsi="Times New Roman" w:cs="Times New Roman"/>
          <w:sz w:val="28"/>
          <w:szCs w:val="28"/>
        </w:rPr>
        <w:t>0/</w:t>
      </w:r>
      <w:r w:rsidR="0005247F">
        <w:rPr>
          <w:rFonts w:ascii="Cambria Math" w:eastAsia="Cambria Math" w:hAnsi="Cambria Math" w:cs="Cambria Math"/>
          <w:sz w:val="28"/>
          <w:szCs w:val="28"/>
        </w:rPr>
        <w:t>у</w:t>
      </w:r>
      <w:r w:rsidRPr="0005247F">
        <w:rPr>
          <w:rFonts w:ascii="Times New Roman" w:eastAsia="Times New Roman" w:hAnsi="Times New Roman" w:cs="Times New Roman"/>
          <w:sz w:val="28"/>
          <w:szCs w:val="28"/>
        </w:rPr>
        <w:t xml:space="preserve">0) </w:t>
      </w:r>
      <w:r w:rsidRPr="0005247F">
        <w:rPr>
          <w:rFonts w:ascii="Cambria Math" w:eastAsia="Cambria Math" w:hAnsi="Cambria Math" w:cs="Cambria Math"/>
          <w:sz w:val="28"/>
          <w:szCs w:val="28"/>
        </w:rPr>
        <w:t>∗</w:t>
      </w:r>
      <w:r w:rsidRPr="0005247F">
        <w:rPr>
          <w:rFonts w:ascii="Times New Roman" w:eastAsia="Times New Roman" w:hAnsi="Times New Roman" w:cs="Times New Roman"/>
          <w:sz w:val="28"/>
          <w:szCs w:val="28"/>
        </w:rPr>
        <w:t xml:space="preserve"> 100%                                  </w:t>
      </w:r>
      <w:proofErr w:type="gramStart"/>
      <w:r w:rsidRPr="0005247F">
        <w:rPr>
          <w:rFonts w:ascii="Times New Roman" w:eastAsia="Times New Roman" w:hAnsi="Times New Roman" w:cs="Times New Roman"/>
          <w:sz w:val="28"/>
          <w:szCs w:val="28"/>
        </w:rPr>
        <w:t xml:space="preserve">   (</w:t>
      </w:r>
      <w:proofErr w:type="gramEnd"/>
      <w:r w:rsidRPr="0005247F">
        <w:rPr>
          <w:rFonts w:ascii="Times New Roman" w:eastAsia="Times New Roman" w:hAnsi="Times New Roman" w:cs="Times New Roman"/>
          <w:sz w:val="28"/>
          <w:szCs w:val="28"/>
        </w:rPr>
        <w:t xml:space="preserve">6) </w:t>
      </w:r>
    </w:p>
    <w:p w14:paraId="11656EE8" w14:textId="77777777" w:rsidR="00F92F43" w:rsidRDefault="00897645" w:rsidP="000F5124">
      <w:pPr>
        <w:pStyle w:val="10"/>
        <w:widowControl w:val="0"/>
        <w:spacing w:after="0" w:line="360" w:lineRule="auto"/>
        <w:ind w:firstLine="709"/>
        <w:jc w:val="right"/>
        <w:rPr>
          <w:rFonts w:ascii="Times New Roman" w:eastAsia="Times New Roman" w:hAnsi="Times New Roman" w:cs="Times New Roman"/>
          <w:sz w:val="28"/>
          <w:szCs w:val="28"/>
        </w:rPr>
      </w:pPr>
      <w:proofErr w:type="spellStart"/>
      <w:r w:rsidRPr="0005247F">
        <w:rPr>
          <w:rFonts w:ascii="Times New Roman" w:eastAsia="Times New Roman" w:hAnsi="Times New Roman" w:cs="Times New Roman"/>
          <w:sz w:val="28"/>
          <w:szCs w:val="28"/>
        </w:rPr>
        <w:t>Т</w:t>
      </w:r>
      <w:r w:rsidR="0005247F" w:rsidRPr="0005247F">
        <w:rPr>
          <w:rFonts w:ascii="Times New Roman" w:eastAsia="Gungsuh" w:hAnsi="Times New Roman" w:cs="Times New Roman"/>
          <w:sz w:val="28"/>
          <w:szCs w:val="28"/>
        </w:rPr>
        <w:t>n</w:t>
      </w:r>
      <w:proofErr w:type="spellEnd"/>
      <w:r w:rsidRPr="0005247F">
        <w:rPr>
          <w:rFonts w:ascii="Times New Roman" w:eastAsia="Times New Roman" w:hAnsi="Times New Roman" w:cs="Times New Roman"/>
          <w:sz w:val="28"/>
          <w:szCs w:val="28"/>
        </w:rPr>
        <w:t xml:space="preserve"> = </w:t>
      </w:r>
      <w:proofErr w:type="spellStart"/>
      <w:r w:rsidR="0005247F">
        <w:rPr>
          <w:rFonts w:ascii="Cambria Math" w:eastAsia="Cambria Math" w:hAnsi="Cambria Math" w:cs="Cambria Math"/>
          <w:sz w:val="28"/>
          <w:szCs w:val="28"/>
        </w:rPr>
        <w:t>у</w:t>
      </w:r>
      <w:r w:rsidR="0005247F" w:rsidRPr="0005247F">
        <w:rPr>
          <w:rFonts w:ascii="Times New Roman" w:eastAsia="Gungsuh" w:hAnsi="Times New Roman" w:cs="Times New Roman"/>
          <w:sz w:val="28"/>
          <w:szCs w:val="28"/>
        </w:rPr>
        <w:t>i</w:t>
      </w:r>
      <w:proofErr w:type="spellEnd"/>
      <w:r w:rsidRPr="0005247F">
        <w:rPr>
          <w:rFonts w:ascii="Times New Roman" w:eastAsia="Times New Roman" w:hAnsi="Times New Roman" w:cs="Times New Roman"/>
          <w:sz w:val="28"/>
          <w:szCs w:val="28"/>
        </w:rPr>
        <w:t xml:space="preserve"> – (</w:t>
      </w:r>
      <w:r w:rsidR="0005247F">
        <w:rPr>
          <w:rFonts w:ascii="Cambria Math" w:eastAsia="Cambria Math" w:hAnsi="Cambria Math" w:cs="Cambria Math"/>
          <w:sz w:val="28"/>
          <w:szCs w:val="28"/>
        </w:rPr>
        <w:t>у</w:t>
      </w:r>
      <w:r w:rsidR="0005247F" w:rsidRPr="0005247F">
        <w:rPr>
          <w:rFonts w:ascii="Times New Roman" w:eastAsia="Gungsuh" w:hAnsi="Times New Roman" w:cs="Times New Roman"/>
          <w:sz w:val="28"/>
          <w:szCs w:val="28"/>
        </w:rPr>
        <w:t>i</w:t>
      </w:r>
      <w:r w:rsidRPr="0005247F">
        <w:rPr>
          <w:rFonts w:ascii="Times New Roman" w:eastAsia="Gungsuh" w:hAnsi="Times New Roman" w:cs="Times New Roman"/>
          <w:sz w:val="28"/>
          <w:szCs w:val="28"/>
        </w:rPr>
        <w:t>−1/</w:t>
      </w:r>
      <w:r w:rsidR="0005247F">
        <w:rPr>
          <w:rFonts w:ascii="Cambria Math" w:eastAsia="Cambria Math" w:hAnsi="Cambria Math" w:cs="Cambria Math"/>
          <w:sz w:val="28"/>
          <w:szCs w:val="28"/>
        </w:rPr>
        <w:t>у</w:t>
      </w:r>
      <w:r w:rsidR="0005247F" w:rsidRPr="0005247F">
        <w:rPr>
          <w:rFonts w:ascii="Times New Roman" w:eastAsia="Gungsuh" w:hAnsi="Times New Roman" w:cs="Times New Roman"/>
          <w:sz w:val="28"/>
          <w:szCs w:val="28"/>
        </w:rPr>
        <w:t>i</w:t>
      </w:r>
      <w:r w:rsidRPr="0005247F">
        <w:rPr>
          <w:rFonts w:ascii="Times New Roman" w:eastAsia="Gungsuh" w:hAnsi="Times New Roman" w:cs="Times New Roman"/>
          <w:sz w:val="28"/>
          <w:szCs w:val="28"/>
        </w:rPr>
        <w:t xml:space="preserve">−1) </w:t>
      </w:r>
      <w:r w:rsidRPr="0005247F">
        <w:rPr>
          <w:rFonts w:ascii="Cambria Math" w:eastAsia="Cambria Math" w:hAnsi="Cambria Math" w:cs="Cambria Math"/>
          <w:sz w:val="28"/>
          <w:szCs w:val="28"/>
        </w:rPr>
        <w:t>∗</w:t>
      </w:r>
      <w:r w:rsidRPr="0005247F">
        <w:rPr>
          <w:rFonts w:ascii="Times New Roman" w:eastAsia="Times New Roman" w:hAnsi="Times New Roman" w:cs="Times New Roman"/>
          <w:sz w:val="28"/>
          <w:szCs w:val="28"/>
        </w:rPr>
        <w:t xml:space="preserve"> 100%</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7)</w:t>
      </w:r>
    </w:p>
    <w:p w14:paraId="7B5C7206"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248F55C7" w14:textId="77777777" w:rsidR="00F92F43" w:rsidRDefault="00897645" w:rsidP="000F5124">
      <w:pPr>
        <w:pStyle w:val="10"/>
        <w:widowControl w:val="0"/>
        <w:numPr>
          <w:ilvl w:val="0"/>
          <w:numId w:val="1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разность между темпом роста (в процентах) и 100%(формула 8):</w:t>
      </w:r>
    </w:p>
    <w:p w14:paraId="29DA880A"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3FA1ABD1" w14:textId="77777777" w:rsidR="00F92F43" w:rsidRPr="0005247F" w:rsidRDefault="00897645" w:rsidP="000F5124">
      <w:pPr>
        <w:pStyle w:val="10"/>
        <w:widowControl w:val="0"/>
        <w:spacing w:after="0" w:line="360" w:lineRule="auto"/>
        <w:ind w:firstLine="709"/>
        <w:jc w:val="right"/>
        <w:rPr>
          <w:rFonts w:ascii="Times New Roman" w:eastAsia="Times New Roman" w:hAnsi="Times New Roman" w:cs="Times New Roman"/>
          <w:sz w:val="28"/>
          <w:szCs w:val="28"/>
        </w:rPr>
      </w:pPr>
      <w:proofErr w:type="spellStart"/>
      <w:r w:rsidRPr="0005247F">
        <w:rPr>
          <w:rFonts w:ascii="Times New Roman" w:eastAsia="Gungsuh" w:hAnsi="Times New Roman" w:cs="Times New Roman"/>
          <w:sz w:val="28"/>
          <w:szCs w:val="28"/>
        </w:rPr>
        <w:t>Tn</w:t>
      </w:r>
      <w:proofErr w:type="spellEnd"/>
      <w:r w:rsidRPr="0005247F">
        <w:rPr>
          <w:rFonts w:ascii="Times New Roman" w:eastAsia="Gungsuh" w:hAnsi="Times New Roman" w:cs="Times New Roman"/>
          <w:sz w:val="28"/>
          <w:szCs w:val="28"/>
        </w:rPr>
        <w:t xml:space="preserve"> = </w:t>
      </w:r>
      <w:proofErr w:type="spellStart"/>
      <w:r w:rsidRPr="0005247F">
        <w:rPr>
          <w:rFonts w:ascii="Times New Roman" w:eastAsia="Gungsuh" w:hAnsi="Times New Roman" w:cs="Times New Roman"/>
          <w:sz w:val="28"/>
          <w:szCs w:val="28"/>
        </w:rPr>
        <w:t>Tp</w:t>
      </w:r>
      <w:proofErr w:type="spellEnd"/>
      <w:r w:rsidRPr="0005247F">
        <w:rPr>
          <w:rFonts w:ascii="Times New Roman" w:eastAsia="Gungsuh" w:hAnsi="Times New Roman" w:cs="Times New Roman"/>
          <w:sz w:val="28"/>
          <w:szCs w:val="28"/>
        </w:rPr>
        <w:t xml:space="preserve"> − 100%                                       (8)</w:t>
      </w:r>
    </w:p>
    <w:p w14:paraId="38495601"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70753F7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Проведя данный анализ, можно будет сделать вывод о том, как изменялись показатели, а также сравнение динамики показателей.</w:t>
      </w:r>
    </w:p>
    <w:p w14:paraId="5D11005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Предположим, что если темпы роста безналичных платежей превышают темпы роста операций по снятию наличных, то можно сделать вывод о росте доверия клиентов банка к платежам по </w:t>
      </w:r>
      <w:r w:rsidR="007F7DB3">
        <w:rPr>
          <w:rFonts w:ascii="Times New Roman" w:eastAsia="Times New Roman" w:hAnsi="Times New Roman" w:cs="Times New Roman"/>
          <w:sz w:val="28"/>
          <w:szCs w:val="28"/>
        </w:rPr>
        <w:t>банковским</w:t>
      </w:r>
      <w:r>
        <w:rPr>
          <w:rFonts w:ascii="Times New Roman" w:eastAsia="Times New Roman" w:hAnsi="Times New Roman" w:cs="Times New Roman"/>
          <w:sz w:val="28"/>
          <w:szCs w:val="28"/>
        </w:rPr>
        <w:t xml:space="preserve"> картам.</w:t>
      </w:r>
    </w:p>
    <w:p w14:paraId="7047CFE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Или если динамика доходов по </w:t>
      </w:r>
      <w:r w:rsidR="007F7DB3">
        <w:rPr>
          <w:rFonts w:ascii="Times New Roman" w:eastAsia="Times New Roman" w:hAnsi="Times New Roman" w:cs="Times New Roman"/>
          <w:sz w:val="28"/>
          <w:szCs w:val="28"/>
        </w:rPr>
        <w:t>банковским</w:t>
      </w:r>
      <w:r>
        <w:rPr>
          <w:rFonts w:ascii="Times New Roman" w:eastAsia="Times New Roman" w:hAnsi="Times New Roman" w:cs="Times New Roman"/>
          <w:sz w:val="28"/>
          <w:szCs w:val="28"/>
        </w:rPr>
        <w:t xml:space="preserve"> картам более выражена, чем </w:t>
      </w:r>
      <w:r>
        <w:rPr>
          <w:rFonts w:ascii="Times New Roman" w:eastAsia="Times New Roman" w:hAnsi="Times New Roman" w:cs="Times New Roman"/>
          <w:sz w:val="28"/>
          <w:szCs w:val="28"/>
        </w:rPr>
        <w:lastRenderedPageBreak/>
        <w:t xml:space="preserve">динамика расходов, то доходность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увеличивается и т.д.</w:t>
      </w:r>
    </w:p>
    <w:p w14:paraId="0E0045F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рассмотрев вторую главу, были представлены основные формулы для расчетов по банковским картам, а также методика анализа банковских карт в конкретном банке. Также было выяснено, по каким показателям приводится анализ банковских карт.</w:t>
      </w:r>
    </w:p>
    <w:p w14:paraId="3B87BA77"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61093C7F"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3A62C91A"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7AC9B2AC"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26D87496"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58FD5AF5"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0A975940"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6B47A378"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36572DC7"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4983F672"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6692545F"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16BB9C01"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365C7D86"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15484923"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112A73D2"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24AA0A4B"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2A59B245"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4E18BE6F"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264E7919"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2B888694"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2F9FB515"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1CF2ADE3"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2505AD57"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65D7AE35"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1E430BA9"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0D231529" w14:textId="77777777" w:rsidR="00F92F43" w:rsidRPr="001C3B60" w:rsidRDefault="00897645" w:rsidP="008E2185">
      <w:pPr>
        <w:pStyle w:val="1"/>
        <w:widowControl w:val="0"/>
        <w:spacing w:before="0" w:line="360" w:lineRule="auto"/>
        <w:ind w:firstLine="851"/>
        <w:jc w:val="both"/>
        <w:rPr>
          <w:rFonts w:ascii="Times New Roman" w:eastAsia="Times New Roman" w:hAnsi="Times New Roman" w:cs="Times New Roman"/>
          <w:color w:val="auto"/>
        </w:rPr>
      </w:pPr>
      <w:bookmarkStart w:id="10" w:name="_Toc104335390"/>
      <w:r w:rsidRPr="001C3B60">
        <w:rPr>
          <w:rFonts w:ascii="Times New Roman" w:eastAsia="Times New Roman" w:hAnsi="Times New Roman" w:cs="Times New Roman"/>
          <w:color w:val="auto"/>
        </w:rPr>
        <w:lastRenderedPageBreak/>
        <w:t xml:space="preserve">3 Анализ политики банковских карт ПАО </w:t>
      </w:r>
      <w:r w:rsidR="007F0BA8" w:rsidRPr="001C3B60">
        <w:rPr>
          <w:rFonts w:ascii="Times New Roman" w:eastAsia="Times New Roman" w:hAnsi="Times New Roman" w:cs="Times New Roman"/>
          <w:color w:val="auto"/>
        </w:rPr>
        <w:t>Сбербанк</w:t>
      </w:r>
      <w:r w:rsidRPr="001C3B60">
        <w:rPr>
          <w:rFonts w:ascii="Times New Roman" w:eastAsia="Times New Roman" w:hAnsi="Times New Roman" w:cs="Times New Roman"/>
          <w:color w:val="auto"/>
        </w:rPr>
        <w:t xml:space="preserve"> развития в области банковских карт</w:t>
      </w:r>
      <w:bookmarkEnd w:id="10"/>
    </w:p>
    <w:p w14:paraId="15EF734E" w14:textId="77777777" w:rsidR="00F92F43" w:rsidRPr="001C3B60" w:rsidRDefault="00897645" w:rsidP="008E2185">
      <w:pPr>
        <w:pStyle w:val="1"/>
        <w:widowControl w:val="0"/>
        <w:spacing w:before="0" w:line="360" w:lineRule="auto"/>
        <w:ind w:firstLine="851"/>
        <w:jc w:val="both"/>
        <w:rPr>
          <w:rFonts w:ascii="Times New Roman" w:eastAsia="Times New Roman" w:hAnsi="Times New Roman" w:cs="Times New Roman"/>
          <w:color w:val="auto"/>
        </w:rPr>
      </w:pPr>
      <w:bookmarkStart w:id="11" w:name="_Toc104335391"/>
      <w:r w:rsidRPr="001C3B60">
        <w:rPr>
          <w:rFonts w:ascii="Times New Roman" w:eastAsia="Times New Roman" w:hAnsi="Times New Roman" w:cs="Times New Roman"/>
          <w:color w:val="auto"/>
        </w:rPr>
        <w:t xml:space="preserve">3.1 </w:t>
      </w:r>
      <w:r w:rsidR="000F5124">
        <w:rPr>
          <w:rFonts w:ascii="Times New Roman" w:eastAsia="Times New Roman" w:hAnsi="Times New Roman" w:cs="Times New Roman"/>
          <w:color w:val="auto"/>
        </w:rPr>
        <w:t xml:space="preserve">Организация работы </w:t>
      </w:r>
      <w:r w:rsidRPr="001C3B60">
        <w:rPr>
          <w:rFonts w:ascii="Times New Roman" w:eastAsia="Times New Roman" w:hAnsi="Times New Roman" w:cs="Times New Roman"/>
          <w:color w:val="auto"/>
        </w:rPr>
        <w:t xml:space="preserve">ПАО </w:t>
      </w:r>
      <w:r w:rsidR="007F0BA8" w:rsidRPr="001C3B60">
        <w:rPr>
          <w:rFonts w:ascii="Times New Roman" w:eastAsia="Times New Roman" w:hAnsi="Times New Roman" w:cs="Times New Roman"/>
          <w:color w:val="auto"/>
        </w:rPr>
        <w:t>Сбербанк</w:t>
      </w:r>
      <w:r w:rsidR="000F5124">
        <w:rPr>
          <w:rFonts w:ascii="Times New Roman" w:eastAsia="Times New Roman" w:hAnsi="Times New Roman" w:cs="Times New Roman"/>
          <w:color w:val="auto"/>
        </w:rPr>
        <w:t xml:space="preserve"> с банковскими картами</w:t>
      </w:r>
      <w:bookmarkEnd w:id="11"/>
    </w:p>
    <w:p w14:paraId="1E272DA9"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600F7A51"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Публичное акционерное общество «Сбербанк России» является крупнейшим российским банком и среди них занимает 1 место по активам-нетто. Сбербанк – бесспорный лидер, у которого почти нет достойных конкурентов. </w:t>
      </w:r>
    </w:p>
    <w:p w14:paraId="4CD4720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поднялся на 51-м место рейтинга, и на 1-е место среди российских компаний. В 2020 году банк находился на 402-м месте в общем рейтинге и на 6-м среди российских компаний [14].</w:t>
      </w:r>
    </w:p>
    <w:p w14:paraId="0D27795F"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Единственным акционером, которому принадлежит более 50% уставного капитала, является Центральный банк РФ. У всех остальных акционеров процент уставного капитала значительно меньше.</w:t>
      </w:r>
    </w:p>
    <w:p w14:paraId="3E67EA8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Другие акционеры банка:</w:t>
      </w:r>
    </w:p>
    <w:p w14:paraId="339D4603" w14:textId="77777777" w:rsidR="00F92F43" w:rsidRDefault="00897645" w:rsidP="000F5124">
      <w:pPr>
        <w:pStyle w:val="10"/>
        <w:widowControl w:val="0"/>
        <w:numPr>
          <w:ilvl w:val="0"/>
          <w:numId w:val="8"/>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юридические лица (резиденты – граждане РФ) – 1,52 % акций;</w:t>
      </w:r>
    </w:p>
    <w:p w14:paraId="3393BC6E" w14:textId="77777777" w:rsidR="00F92F43" w:rsidRDefault="00897645" w:rsidP="000F5124">
      <w:pPr>
        <w:pStyle w:val="10"/>
        <w:widowControl w:val="0"/>
        <w:numPr>
          <w:ilvl w:val="0"/>
          <w:numId w:val="8"/>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частные инвесторы (граждане РФ) – 2,84% акций;</w:t>
      </w:r>
    </w:p>
    <w:p w14:paraId="45B08B8C" w14:textId="77777777" w:rsidR="00F92F43" w:rsidRDefault="00897645" w:rsidP="000F5124">
      <w:pPr>
        <w:pStyle w:val="10"/>
        <w:widowControl w:val="0"/>
        <w:numPr>
          <w:ilvl w:val="0"/>
          <w:numId w:val="8"/>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юридические лица (нерезиденты – иностранные граждане) – 45,64% акций.</w:t>
      </w:r>
    </w:p>
    <w:p w14:paraId="20E64D8E"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Полное фирменное наименование Публичное акционерное общество «Сбербанк России»</w:t>
      </w:r>
    </w:p>
    <w:p w14:paraId="3E3A164E"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Миссия банка: Мы даем людям уверенность и надежность, мы делаем их жизнь лучше, помогая реализовывать устремления и мечты. Наша миссия определяет смысл и содержание деятельности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подчеркивая его важнейшую роль в экономике России. Наши клиенты, их потребности, мечты и цели есть основа всей деятельности банка как организации.</w:t>
      </w:r>
    </w:p>
    <w:p w14:paraId="55768062"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Организационную структуру управления ПАО </w:t>
      </w:r>
      <w:r w:rsidR="007F0BA8">
        <w:rPr>
          <w:rFonts w:ascii="Times New Roman" w:eastAsia="Times New Roman" w:hAnsi="Times New Roman" w:cs="Times New Roman"/>
          <w:sz w:val="28"/>
          <w:szCs w:val="28"/>
        </w:rPr>
        <w:t>Сбербанк</w:t>
      </w:r>
      <w:r w:rsidRPr="00F94213">
        <w:rPr>
          <w:rFonts w:ascii="Times New Roman" w:eastAsia="Times New Roman" w:hAnsi="Times New Roman" w:cs="Times New Roman"/>
          <w:sz w:val="28"/>
          <w:szCs w:val="28"/>
        </w:rPr>
        <w:t>, можно</w:t>
      </w:r>
      <w:r>
        <w:rPr>
          <w:rFonts w:ascii="Times New Roman" w:eastAsia="Times New Roman" w:hAnsi="Times New Roman" w:cs="Times New Roman"/>
          <w:sz w:val="28"/>
          <w:szCs w:val="28"/>
        </w:rPr>
        <w:t xml:space="preserve"> отнести к линейно-функциональному типу, то есть организация делится на блоки (отделы), каждый из которых имеет свою четко определенную задачу и обязанности. В организационную структуру банка входят функциональные </w:t>
      </w:r>
      <w:r>
        <w:rPr>
          <w:rFonts w:ascii="Times New Roman" w:eastAsia="Times New Roman" w:hAnsi="Times New Roman" w:cs="Times New Roman"/>
          <w:sz w:val="28"/>
          <w:szCs w:val="28"/>
        </w:rPr>
        <w:lastRenderedPageBreak/>
        <w:t>подразделения и службы банка, каждое из которых имеет определенные права и обязанности. Выбор оптимальной организационной структуры банка является важным условием эффективности организации труда в банке в целом, его успешной коммерческой деятельности. Основным критерием организационной структуры банка является экономическое содержание и объем операций, выполняемых банком (</w:t>
      </w:r>
      <w:r w:rsidR="00F94213">
        <w:rPr>
          <w:rFonts w:ascii="Times New Roman" w:eastAsia="Times New Roman" w:hAnsi="Times New Roman" w:cs="Times New Roman"/>
          <w:sz w:val="28"/>
          <w:szCs w:val="28"/>
        </w:rPr>
        <w:t>Приложение Г</w:t>
      </w:r>
      <w:r>
        <w:rPr>
          <w:rFonts w:ascii="Times New Roman" w:eastAsia="Times New Roman" w:hAnsi="Times New Roman" w:cs="Times New Roman"/>
          <w:sz w:val="28"/>
          <w:szCs w:val="28"/>
        </w:rPr>
        <w:t>).</w:t>
      </w:r>
    </w:p>
    <w:p w14:paraId="3E28057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Высшим органом управления ПАО «Сбербанком» является собрание акционеров, которое решает следующие задачи: принимает решение об образовании банка, утверждает акты, документы о его деятельности, принимает устав и др.</w:t>
      </w:r>
    </w:p>
    <w:p w14:paraId="2066AC94"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Генеральная лицензия Банка России на осуществление банковских операций №1481 от 11.08.2015 г. (Приложение А).</w:t>
      </w:r>
    </w:p>
    <w:p w14:paraId="1DF7776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Сбербанк России стремится стать лучшей технологической финансовой компанией. Для этого предприятие создает собственную экосистему, в которую входит интернет-банкинг, физические отделения, мобильные приложения для отдельных продуктов. </w:t>
      </w:r>
    </w:p>
    <w:p w14:paraId="39AC181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обслуживает более 95 млн частных клиентов. Им предлагается следующий спектр услуг. </w:t>
      </w:r>
    </w:p>
    <w:p w14:paraId="1A23E466" w14:textId="77777777" w:rsidR="00F92F43" w:rsidRDefault="00897645" w:rsidP="000F5124">
      <w:pPr>
        <w:pStyle w:val="10"/>
        <w:widowControl w:val="0"/>
        <w:numPr>
          <w:ilvl w:val="0"/>
          <w:numId w:val="3"/>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Кредитование. </w:t>
      </w:r>
    </w:p>
    <w:p w14:paraId="6DFDD493" w14:textId="77777777" w:rsidR="00F92F43" w:rsidRDefault="00897645" w:rsidP="000F5124">
      <w:pPr>
        <w:pStyle w:val="10"/>
        <w:widowControl w:val="0"/>
        <w:numPr>
          <w:ilvl w:val="0"/>
          <w:numId w:val="3"/>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Открытие и обслуживание депозитов.</w:t>
      </w:r>
    </w:p>
    <w:p w14:paraId="3DD0FC18" w14:textId="77777777" w:rsidR="00F92F43" w:rsidRDefault="00897645" w:rsidP="000F5124">
      <w:pPr>
        <w:pStyle w:val="10"/>
        <w:widowControl w:val="0"/>
        <w:numPr>
          <w:ilvl w:val="0"/>
          <w:numId w:val="3"/>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Выпуск дебетовых и кредитных карт. </w:t>
      </w:r>
    </w:p>
    <w:p w14:paraId="156405C1" w14:textId="77777777" w:rsidR="00F92F43" w:rsidRDefault="00897645" w:rsidP="000F5124">
      <w:pPr>
        <w:pStyle w:val="10"/>
        <w:widowControl w:val="0"/>
        <w:numPr>
          <w:ilvl w:val="0"/>
          <w:numId w:val="3"/>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Инвестирование в ценные бумаги (акции, облигации и прочее).</w:t>
      </w:r>
    </w:p>
    <w:p w14:paraId="393D7935" w14:textId="77777777" w:rsidR="00F92F43" w:rsidRDefault="00897645" w:rsidP="000F5124">
      <w:pPr>
        <w:pStyle w:val="10"/>
        <w:widowControl w:val="0"/>
        <w:numPr>
          <w:ilvl w:val="0"/>
          <w:numId w:val="3"/>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Кассовое обслуживание (оплата услуг, штрафов, ЖКХ). </w:t>
      </w:r>
    </w:p>
    <w:p w14:paraId="065FB3A9" w14:textId="77777777" w:rsidR="00F92F43" w:rsidRDefault="00897645" w:rsidP="000F5124">
      <w:pPr>
        <w:pStyle w:val="10"/>
        <w:widowControl w:val="0"/>
        <w:numPr>
          <w:ilvl w:val="0"/>
          <w:numId w:val="3"/>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Страхование</w:t>
      </w:r>
      <w:r w:rsidR="000E1AEF">
        <w:rPr>
          <w:rFonts w:ascii="Times New Roman" w:eastAsia="Times New Roman" w:hAnsi="Times New Roman" w:cs="Times New Roman"/>
          <w:sz w:val="28"/>
          <w:szCs w:val="28"/>
        </w:rPr>
        <w:t xml:space="preserve"> и т.д.</w:t>
      </w:r>
    </w:p>
    <w:p w14:paraId="207BFFD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настоящее время все больше людей переходит к безналичным расчетам. Для осуществления безналичных операций личными финансами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разработал различные дебетовые карточки, которые могут отличаться в зависимости категорий держателей [23].</w:t>
      </w:r>
    </w:p>
    <w:p w14:paraId="50136DDE"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Кредитная карта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xml:space="preserve"> представляет собой отличное решение для тех, кто любит путешествовать и ходить по магазинам.</w:t>
      </w:r>
    </w:p>
    <w:p w14:paraId="146ABA6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рисунке 3.</w:t>
      </w:r>
      <w:r w:rsidR="00D2798A">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показаны основные виды банковских карт [23].</w:t>
      </w:r>
    </w:p>
    <w:p w14:paraId="5D7E2309"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4B1308C1" w14:textId="77777777" w:rsidR="00F92F43" w:rsidRDefault="00D2798A"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E0BE33E" wp14:editId="3919B178">
            <wp:extent cx="5410835" cy="3179682"/>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7295" cy="3183478"/>
                    </a:xfrm>
                    <a:prstGeom prst="rect">
                      <a:avLst/>
                    </a:prstGeom>
                    <a:noFill/>
                  </pic:spPr>
                </pic:pic>
              </a:graphicData>
            </a:graphic>
          </wp:inline>
        </w:drawing>
      </w:r>
    </w:p>
    <w:p w14:paraId="3443B0F3" w14:textId="77777777" w:rsidR="00F92F4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2798A">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Виды карт ПАО </w:t>
      </w:r>
      <w:r w:rsidR="007F0BA8">
        <w:rPr>
          <w:rFonts w:ascii="Times New Roman" w:eastAsia="Times New Roman" w:hAnsi="Times New Roman" w:cs="Times New Roman"/>
          <w:sz w:val="28"/>
          <w:szCs w:val="28"/>
        </w:rPr>
        <w:t>Сбербанка</w:t>
      </w:r>
    </w:p>
    <w:p w14:paraId="23E83624" w14:textId="77777777" w:rsidR="00D2798A" w:rsidRPr="00D2798A" w:rsidRDefault="00D2798A" w:rsidP="000F5124">
      <w:pPr>
        <w:pStyle w:val="10"/>
        <w:widowControl w:val="0"/>
        <w:spacing w:after="0" w:line="360" w:lineRule="auto"/>
        <w:ind w:firstLine="709"/>
        <w:jc w:val="both"/>
        <w:rPr>
          <w:rFonts w:ascii="Times New Roman" w:eastAsia="Times New Roman" w:hAnsi="Times New Roman" w:cs="Times New Roman"/>
          <w:sz w:val="28"/>
          <w:szCs w:val="28"/>
        </w:rPr>
      </w:pPr>
    </w:p>
    <w:p w14:paraId="1E71D11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Изучим более детально основные виды банковских карт, которые предлагает клиентам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(Приложение В).</w:t>
      </w:r>
    </w:p>
    <w:p w14:paraId="0F6EC97B"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Классическая карта предназначена для стандартных безналичных расчетов: оплаты услуг и товаров, осуществления переводов и снятия средств. Может быть выпущена платежными системами МИР, VISA, MasterCard.</w:t>
      </w:r>
    </w:p>
    <w:p w14:paraId="283425A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Дополнительная опция: участие в СПАСИБО от Сбербанка является своего рода </w:t>
      </w:r>
      <w:proofErr w:type="spellStart"/>
      <w:r>
        <w:rPr>
          <w:rFonts w:ascii="Times New Roman" w:eastAsia="Times New Roman" w:hAnsi="Times New Roman" w:cs="Times New Roman"/>
          <w:sz w:val="28"/>
          <w:szCs w:val="28"/>
        </w:rPr>
        <w:t>кэшбэком</w:t>
      </w:r>
      <w:proofErr w:type="spellEnd"/>
      <w:r>
        <w:rPr>
          <w:rFonts w:ascii="Times New Roman" w:eastAsia="Times New Roman" w:hAnsi="Times New Roman" w:cs="Times New Roman"/>
          <w:sz w:val="28"/>
          <w:szCs w:val="28"/>
        </w:rPr>
        <w:t>, бонусы накапливаются при безналичных расчетах с компаниями-партнерами и могут быть потрачены на различные товары, также предусмотрено получение скидок в соответствии с правилами.</w:t>
      </w:r>
    </w:p>
    <w:p w14:paraId="7395A426"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Молодежная дебетовая карта выполняет функции классической карты, но с льготными условиями обслуживания исключительно для молодежи.</w:t>
      </w:r>
    </w:p>
    <w:p w14:paraId="4EC74B4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снижения ограничений по банковским операциям, а также для получения дополнительных бонусов Сбербанк предлагает своим клиентам выпуск золотых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w:t>
      </w:r>
    </w:p>
    <w:p w14:paraId="4E9EC36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Дополнительные преимущества: увеличенные бонусы СПАСИБО при </w:t>
      </w:r>
      <w:r>
        <w:rPr>
          <w:rFonts w:ascii="Times New Roman" w:eastAsia="Times New Roman" w:hAnsi="Times New Roman" w:cs="Times New Roman"/>
          <w:sz w:val="28"/>
          <w:szCs w:val="28"/>
        </w:rPr>
        <w:lastRenderedPageBreak/>
        <w:t xml:space="preserve">оплате данным видом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к примеру, при обороте более 15 000 рублей в месяц увеличение бонусов будет начислено в следующем месяце в акционных категориях (кафе и рестораны и супермаркеты).</w:t>
      </w:r>
    </w:p>
    <w:p w14:paraId="3BBBD2A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Дебетовая карта платежной системы VISA Сбербанка Platinum позволяет дополнительно снизить лимиты банковских операций, а также получить дополнительные привилегии в программе СПАСИБО.</w:t>
      </w:r>
    </w:p>
    <w:p w14:paraId="2F8D81B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Привилегии владельца: Увеличенный бонус «Спасибо» при оплате в рекламных категориях:</w:t>
      </w:r>
    </w:p>
    <w:p w14:paraId="62B6785C" w14:textId="77777777" w:rsidR="00F92F43" w:rsidRDefault="00897645" w:rsidP="000F5124">
      <w:pPr>
        <w:pStyle w:val="10"/>
        <w:widowControl w:val="0"/>
        <w:numPr>
          <w:ilvl w:val="0"/>
          <w:numId w:val="16"/>
        </w:numPr>
        <w:spacing w:after="0" w:line="360" w:lineRule="auto"/>
        <w:ind w:left="-142"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 xml:space="preserve">9,5% от суммы, оплаченной на АЗС, а также оплата услуг Яндекс. Такси и </w:t>
      </w:r>
      <w:proofErr w:type="spellStart"/>
      <w:r>
        <w:rPr>
          <w:rFonts w:ascii="Times New Roman" w:eastAsia="Times New Roman" w:hAnsi="Times New Roman" w:cs="Times New Roman"/>
          <w:sz w:val="28"/>
          <w:szCs w:val="28"/>
        </w:rPr>
        <w:t>Gett</w:t>
      </w:r>
      <w:proofErr w:type="spellEnd"/>
      <w:r>
        <w:rPr>
          <w:rFonts w:ascii="Times New Roman" w:eastAsia="Times New Roman" w:hAnsi="Times New Roman" w:cs="Times New Roman"/>
          <w:sz w:val="28"/>
          <w:szCs w:val="28"/>
        </w:rPr>
        <w:t>;</w:t>
      </w:r>
    </w:p>
    <w:p w14:paraId="0D345FAE" w14:textId="77777777" w:rsidR="00F92F43" w:rsidRDefault="00897645" w:rsidP="000F5124">
      <w:pPr>
        <w:pStyle w:val="10"/>
        <w:widowControl w:val="0"/>
        <w:numPr>
          <w:ilvl w:val="0"/>
          <w:numId w:val="16"/>
        </w:numPr>
        <w:spacing w:after="0" w:line="360" w:lineRule="auto"/>
        <w:ind w:left="-142"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4,5% расходов в категории кафе и рестораны;</w:t>
      </w:r>
    </w:p>
    <w:p w14:paraId="2D474C29" w14:textId="77777777" w:rsidR="00F92F43" w:rsidRDefault="00897645" w:rsidP="000F5124">
      <w:pPr>
        <w:pStyle w:val="10"/>
        <w:widowControl w:val="0"/>
        <w:numPr>
          <w:ilvl w:val="0"/>
          <w:numId w:val="16"/>
        </w:numPr>
        <w:spacing w:after="0" w:line="360" w:lineRule="auto"/>
        <w:ind w:left="-142"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1% при оплате картой в супермаркетах [23].</w:t>
      </w:r>
    </w:p>
    <w:p w14:paraId="2341925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людей, которые любят путешествовать или им часто приходится совершать перелеты по работе,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выпустило совместно с «Аэрофлотом» специальную банковскую карту VISA, которая позволяет получать дополнительные мили при совершении платежных операций.</w:t>
      </w:r>
    </w:p>
    <w:p w14:paraId="2597FE7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Бонусная программа: при заключении договора банковского обслуживания на ваш лицевой счет начисляется 500 миль. В дальнейшем при совершении безналичных расчетов по этой карте будет начисляться 1 миля за каждые 60 рублей.</w:t>
      </w:r>
    </w:p>
    <w:p w14:paraId="530982B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обменять мили:</w:t>
      </w:r>
    </w:p>
    <w:p w14:paraId="2EE90A90" w14:textId="77777777" w:rsidR="00F92F43" w:rsidRDefault="00897645" w:rsidP="000F5124">
      <w:pPr>
        <w:pStyle w:val="10"/>
        <w:widowControl w:val="0"/>
        <w:numPr>
          <w:ilvl w:val="0"/>
          <w:numId w:val="16"/>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покупка авиабилетов;</w:t>
      </w:r>
    </w:p>
    <w:p w14:paraId="3D470CDB" w14:textId="77777777" w:rsidR="00F92F43" w:rsidRDefault="00897645" w:rsidP="000F5124">
      <w:pPr>
        <w:pStyle w:val="10"/>
        <w:widowControl w:val="0"/>
        <w:numPr>
          <w:ilvl w:val="0"/>
          <w:numId w:val="16"/>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изменение класса обслуживания (переход из эконома в бизнес);</w:t>
      </w:r>
    </w:p>
    <w:p w14:paraId="69C4FF87" w14:textId="77777777" w:rsidR="00F92F43" w:rsidRDefault="00897645" w:rsidP="000F5124">
      <w:pPr>
        <w:pStyle w:val="10"/>
        <w:widowControl w:val="0"/>
        <w:numPr>
          <w:ilvl w:val="0"/>
          <w:numId w:val="16"/>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благотворительные пожертвования [23].</w:t>
      </w:r>
    </w:p>
    <w:p w14:paraId="458BD34E"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Социальные карты национальной платежной системы МИР, основным назначением которых является получение пенсионных накоплений в соответствии с действующим законодательством России.</w:t>
      </w:r>
    </w:p>
    <w:p w14:paraId="20363B71"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перевода пенсионных выплат на банковскую карту Сбербанка необходимо предварительно подать заявление в Пенсионный фонд (лично, через МФЦ, в отделениях Сбербанка) [23].</w:t>
      </w:r>
    </w:p>
    <w:p w14:paraId="5B932B4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Моментальные карты, как правило, предназначены для проведения стандартных банковских платежей и предоставляются клиенту бесплатно сразу в день обращения для потенциальных держателей в возрасте от 14 лет и старше.</w:t>
      </w:r>
    </w:p>
    <w:p w14:paraId="37F10D3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Дополнительные преимущества: владелец может стать участником программы «Спасибо».</w:t>
      </w:r>
    </w:p>
    <w:p w14:paraId="35954542"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к управлению собственным капиталом через сервис Сбербанк Онлайн недоступен [23].</w:t>
      </w:r>
    </w:p>
    <w:p w14:paraId="3A8ED0F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Согласно политике банка, дебетовые карты клиента предоставляют доступ к специальным текущим карточным счетам. Деньги зачисляются на карточный счет путем внесения финансов по номеру карты или через сервисные терминалы и могут быть потрачены при оплате товаров и услуг </w:t>
      </w:r>
      <w:r w:rsidR="007F7DB3">
        <w:rPr>
          <w:rFonts w:ascii="Times New Roman" w:eastAsia="Times New Roman" w:hAnsi="Times New Roman" w:cs="Times New Roman"/>
          <w:sz w:val="28"/>
          <w:szCs w:val="28"/>
        </w:rPr>
        <w:t>банковской</w:t>
      </w:r>
      <w:r>
        <w:rPr>
          <w:rFonts w:ascii="Times New Roman" w:eastAsia="Times New Roman" w:hAnsi="Times New Roman" w:cs="Times New Roman"/>
          <w:sz w:val="28"/>
          <w:szCs w:val="28"/>
        </w:rPr>
        <w:t xml:space="preserve"> картой.</w:t>
      </w:r>
    </w:p>
    <w:p w14:paraId="13F455DA"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Далее в таблице 3.1 рассмотрим более подробно, какие кредитные карты предоставляет клиентам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[23].</w:t>
      </w:r>
    </w:p>
    <w:p w14:paraId="1F8E3ACE" w14:textId="77777777" w:rsidR="00ED1809" w:rsidRDefault="00ED1809" w:rsidP="000F5124">
      <w:pPr>
        <w:pStyle w:val="10"/>
        <w:widowControl w:val="0"/>
        <w:spacing w:after="0" w:line="360" w:lineRule="auto"/>
        <w:ind w:firstLine="709"/>
        <w:jc w:val="both"/>
        <w:rPr>
          <w:rFonts w:ascii="Times New Roman" w:eastAsia="Times New Roman" w:hAnsi="Times New Roman" w:cs="Times New Roman"/>
          <w:sz w:val="28"/>
          <w:szCs w:val="28"/>
        </w:rPr>
      </w:pPr>
    </w:p>
    <w:p w14:paraId="2E72A390" w14:textId="77777777" w:rsidR="00F92F43" w:rsidRDefault="00897645" w:rsidP="000F5124">
      <w:pPr>
        <w:pStyle w:val="10"/>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3.1 – Кредитные карты от ПАО </w:t>
      </w:r>
      <w:r w:rsidR="007F0BA8">
        <w:rPr>
          <w:rFonts w:ascii="Times New Roman" w:eastAsia="Times New Roman" w:hAnsi="Times New Roman" w:cs="Times New Roman"/>
          <w:sz w:val="28"/>
          <w:szCs w:val="28"/>
        </w:rPr>
        <w:t>Сбербанка</w:t>
      </w:r>
    </w:p>
    <w:tbl>
      <w:tblPr>
        <w:tblStyle w:val="a6"/>
        <w:tblW w:w="98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4760"/>
        <w:gridCol w:w="3285"/>
      </w:tblGrid>
      <w:tr w:rsidR="00F92F43" w14:paraId="1BC31A32" w14:textId="77777777">
        <w:tc>
          <w:tcPr>
            <w:tcW w:w="1809" w:type="dxa"/>
          </w:tcPr>
          <w:p w14:paraId="7EF9A406"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 карты</w:t>
            </w:r>
          </w:p>
        </w:tc>
        <w:tc>
          <w:tcPr>
            <w:tcW w:w="4760" w:type="dxa"/>
          </w:tcPr>
          <w:p w14:paraId="4A167CC8"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характеристики</w:t>
            </w:r>
          </w:p>
        </w:tc>
        <w:tc>
          <w:tcPr>
            <w:tcW w:w="3285" w:type="dxa"/>
          </w:tcPr>
          <w:p w14:paraId="5BBDCF35" w14:textId="77777777" w:rsidR="00F92F43" w:rsidRDefault="000E1AEF"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Внешний вид</w:t>
            </w:r>
          </w:p>
        </w:tc>
      </w:tr>
      <w:tr w:rsidR="00F92F43" w14:paraId="587D6FB4" w14:textId="77777777">
        <w:tc>
          <w:tcPr>
            <w:tcW w:w="1809" w:type="dxa"/>
          </w:tcPr>
          <w:p w14:paraId="26D09FE5"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Кредитная </w:t>
            </w:r>
            <w:proofErr w:type="spellStart"/>
            <w:r>
              <w:rPr>
                <w:rFonts w:ascii="Times New Roman" w:eastAsia="Times New Roman" w:hAnsi="Times New Roman" w:cs="Times New Roman"/>
                <w:sz w:val="24"/>
                <w:szCs w:val="24"/>
              </w:rPr>
              <w:t>СберКарта</w:t>
            </w:r>
            <w:proofErr w:type="spellEnd"/>
          </w:p>
        </w:tc>
        <w:tc>
          <w:tcPr>
            <w:tcW w:w="4760" w:type="dxa"/>
          </w:tcPr>
          <w:p w14:paraId="2C92E2B8" w14:textId="77777777" w:rsidR="00F92F43" w:rsidRPr="00ED1809" w:rsidRDefault="00897645" w:rsidP="000F5124">
            <w:pPr>
              <w:pStyle w:val="10"/>
              <w:widowControl w:val="0"/>
              <w:numPr>
                <w:ilvl w:val="0"/>
                <w:numId w:val="16"/>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ставка от 9,8% годовых</w:t>
            </w:r>
          </w:p>
          <w:p w14:paraId="1A106E1C" w14:textId="77777777" w:rsidR="00F92F43" w:rsidRPr="00ED1809" w:rsidRDefault="00897645" w:rsidP="000F5124">
            <w:pPr>
              <w:pStyle w:val="10"/>
              <w:widowControl w:val="0"/>
              <w:numPr>
                <w:ilvl w:val="0"/>
                <w:numId w:val="16"/>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кредитный лимит до 1 000 000  ₽</w:t>
            </w:r>
          </w:p>
          <w:p w14:paraId="035CE3AB" w14:textId="77777777" w:rsidR="00F92F43" w:rsidRPr="00ED1809" w:rsidRDefault="00897645" w:rsidP="000F5124">
            <w:pPr>
              <w:pStyle w:val="10"/>
              <w:widowControl w:val="0"/>
              <w:numPr>
                <w:ilvl w:val="0"/>
                <w:numId w:val="16"/>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льготный период до 120 дней</w:t>
            </w:r>
          </w:p>
          <w:p w14:paraId="1D96D324" w14:textId="77777777" w:rsidR="00F92F43" w:rsidRPr="00ED1809" w:rsidRDefault="00897645" w:rsidP="000F5124">
            <w:pPr>
              <w:pStyle w:val="10"/>
              <w:widowControl w:val="0"/>
              <w:numPr>
                <w:ilvl w:val="0"/>
                <w:numId w:val="16"/>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годовое обслуживание 0 ₽</w:t>
            </w:r>
          </w:p>
          <w:p w14:paraId="3E2ED283" w14:textId="77777777" w:rsidR="00F92F43" w:rsidRPr="00ED1809" w:rsidRDefault="00897645" w:rsidP="000F5124">
            <w:pPr>
              <w:pStyle w:val="10"/>
              <w:widowControl w:val="0"/>
              <w:numPr>
                <w:ilvl w:val="0"/>
                <w:numId w:val="16"/>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бонусная программа</w:t>
            </w:r>
          </w:p>
        </w:tc>
        <w:tc>
          <w:tcPr>
            <w:tcW w:w="3285" w:type="dxa"/>
          </w:tcPr>
          <w:p w14:paraId="254EBB8A" w14:textId="77777777" w:rsidR="00F92F43" w:rsidRDefault="00897645" w:rsidP="000F5124">
            <w:pPr>
              <w:pStyle w:val="10"/>
              <w:widowControl w:val="0"/>
              <w:jc w:val="both"/>
              <w:rPr>
                <w:rFonts w:ascii="Times New Roman" w:eastAsia="Times New Roman" w:hAnsi="Times New Roman" w:cs="Times New Roman"/>
                <w:sz w:val="24"/>
                <w:szCs w:val="24"/>
              </w:rPr>
            </w:pPr>
            <w:r>
              <w:rPr>
                <w:noProof/>
              </w:rPr>
              <w:drawing>
                <wp:inline distT="0" distB="0" distL="0" distR="0" wp14:anchorId="29BA0A4F" wp14:editId="612A37A3">
                  <wp:extent cx="1412514" cy="857250"/>
                  <wp:effectExtent l="0" t="0" r="0" b="0"/>
                  <wp:docPr id="45" name="image10.png" descr="дизайн карты"/>
                  <wp:cNvGraphicFramePr/>
                  <a:graphic xmlns:a="http://schemas.openxmlformats.org/drawingml/2006/main">
                    <a:graphicData uri="http://schemas.openxmlformats.org/drawingml/2006/picture">
                      <pic:pic xmlns:pic="http://schemas.openxmlformats.org/drawingml/2006/picture">
                        <pic:nvPicPr>
                          <pic:cNvPr id="0" name="image10.png" descr="дизайн карты"/>
                          <pic:cNvPicPr preferRelativeResize="0"/>
                        </pic:nvPicPr>
                        <pic:blipFill>
                          <a:blip r:embed="rId21" cstate="print"/>
                          <a:srcRect/>
                          <a:stretch>
                            <a:fillRect/>
                          </a:stretch>
                        </pic:blipFill>
                        <pic:spPr>
                          <a:xfrm>
                            <a:off x="0" y="0"/>
                            <a:ext cx="1412514" cy="857250"/>
                          </a:xfrm>
                          <a:prstGeom prst="rect">
                            <a:avLst/>
                          </a:prstGeom>
                          <a:ln/>
                        </pic:spPr>
                      </pic:pic>
                    </a:graphicData>
                  </a:graphic>
                </wp:inline>
              </w:drawing>
            </w:r>
          </w:p>
        </w:tc>
      </w:tr>
      <w:tr w:rsidR="00F92F43" w14:paraId="39B29CA2" w14:textId="77777777">
        <w:tc>
          <w:tcPr>
            <w:tcW w:w="1809" w:type="dxa"/>
          </w:tcPr>
          <w:p w14:paraId="5F332CAC"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Премиальная </w:t>
            </w:r>
            <w:proofErr w:type="spellStart"/>
            <w:r>
              <w:rPr>
                <w:rFonts w:ascii="Times New Roman" w:eastAsia="Times New Roman" w:hAnsi="Times New Roman" w:cs="Times New Roman"/>
                <w:sz w:val="24"/>
                <w:szCs w:val="24"/>
              </w:rPr>
              <w:t>Signature</w:t>
            </w:r>
            <w:proofErr w:type="spellEnd"/>
          </w:p>
        </w:tc>
        <w:tc>
          <w:tcPr>
            <w:tcW w:w="4760" w:type="dxa"/>
          </w:tcPr>
          <w:p w14:paraId="4945ABFC" w14:textId="77777777" w:rsidR="00F92F43" w:rsidRPr="00ED1809" w:rsidRDefault="00897645" w:rsidP="000F5124">
            <w:pPr>
              <w:pStyle w:val="10"/>
              <w:widowControl w:val="0"/>
              <w:numPr>
                <w:ilvl w:val="0"/>
                <w:numId w:val="17"/>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ставка 21,9% годовых</w:t>
            </w:r>
          </w:p>
          <w:p w14:paraId="10E3B2CC" w14:textId="77777777" w:rsidR="00F92F43" w:rsidRPr="00ED1809" w:rsidRDefault="00897645" w:rsidP="000F5124">
            <w:pPr>
              <w:pStyle w:val="10"/>
              <w:widowControl w:val="0"/>
              <w:numPr>
                <w:ilvl w:val="0"/>
                <w:numId w:val="17"/>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кредитный лимит до 299 000  ₽</w:t>
            </w:r>
          </w:p>
          <w:p w14:paraId="0A4F0432" w14:textId="77777777" w:rsidR="00F92F43" w:rsidRPr="00ED1809" w:rsidRDefault="00897645" w:rsidP="000F5124">
            <w:pPr>
              <w:pStyle w:val="10"/>
              <w:widowControl w:val="0"/>
              <w:numPr>
                <w:ilvl w:val="0"/>
                <w:numId w:val="17"/>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льготный период до 50 дней</w:t>
            </w:r>
          </w:p>
          <w:p w14:paraId="14609B9A" w14:textId="77777777" w:rsidR="00F92F43" w:rsidRPr="00ED1809" w:rsidRDefault="00897645" w:rsidP="000F5124">
            <w:pPr>
              <w:pStyle w:val="10"/>
              <w:widowControl w:val="0"/>
              <w:numPr>
                <w:ilvl w:val="0"/>
                <w:numId w:val="17"/>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годовое обслуживание 4 900 ₽</w:t>
            </w:r>
          </w:p>
          <w:p w14:paraId="593E2794" w14:textId="77777777" w:rsidR="00F92F43" w:rsidRPr="00ED1809" w:rsidRDefault="00897645" w:rsidP="000F5124">
            <w:pPr>
              <w:pStyle w:val="10"/>
              <w:widowControl w:val="0"/>
              <w:numPr>
                <w:ilvl w:val="0"/>
                <w:numId w:val="17"/>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бонусная программа</w:t>
            </w:r>
          </w:p>
        </w:tc>
        <w:tc>
          <w:tcPr>
            <w:tcW w:w="3285" w:type="dxa"/>
          </w:tcPr>
          <w:p w14:paraId="4081414A"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A5583C" wp14:editId="0136BE7B">
                  <wp:extent cx="1358484" cy="857250"/>
                  <wp:effectExtent l="0" t="0" r="0" b="0"/>
                  <wp:docPr id="39" name="image26.png" descr="дизайн карты"/>
                  <wp:cNvGraphicFramePr/>
                  <a:graphic xmlns:a="http://schemas.openxmlformats.org/drawingml/2006/main">
                    <a:graphicData uri="http://schemas.openxmlformats.org/drawingml/2006/picture">
                      <pic:pic xmlns:pic="http://schemas.openxmlformats.org/drawingml/2006/picture">
                        <pic:nvPicPr>
                          <pic:cNvPr id="0" name="image26.png" descr="дизайн карты"/>
                          <pic:cNvPicPr preferRelativeResize="0"/>
                        </pic:nvPicPr>
                        <pic:blipFill>
                          <a:blip r:embed="rId22" cstate="print"/>
                          <a:srcRect/>
                          <a:stretch>
                            <a:fillRect/>
                          </a:stretch>
                        </pic:blipFill>
                        <pic:spPr>
                          <a:xfrm>
                            <a:off x="0" y="0"/>
                            <a:ext cx="1358484" cy="857250"/>
                          </a:xfrm>
                          <a:prstGeom prst="rect">
                            <a:avLst/>
                          </a:prstGeom>
                          <a:ln/>
                        </pic:spPr>
                      </pic:pic>
                    </a:graphicData>
                  </a:graphic>
                </wp:inline>
              </w:drawing>
            </w:r>
          </w:p>
        </w:tc>
      </w:tr>
      <w:tr w:rsidR="00F92F43" w14:paraId="1AAB8DB2" w14:textId="77777777">
        <w:tc>
          <w:tcPr>
            <w:tcW w:w="1809" w:type="dxa"/>
          </w:tcPr>
          <w:p w14:paraId="142FCA25"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Подари жизнь Gold</w:t>
            </w:r>
          </w:p>
        </w:tc>
        <w:tc>
          <w:tcPr>
            <w:tcW w:w="4760" w:type="dxa"/>
          </w:tcPr>
          <w:p w14:paraId="086AB860" w14:textId="77777777" w:rsidR="00F92F43" w:rsidRPr="00ED1809" w:rsidRDefault="00897645" w:rsidP="000F5124">
            <w:pPr>
              <w:pStyle w:val="10"/>
              <w:widowControl w:val="0"/>
              <w:numPr>
                <w:ilvl w:val="0"/>
                <w:numId w:val="4"/>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ставка 25,9% годовых</w:t>
            </w:r>
          </w:p>
          <w:p w14:paraId="012FE091" w14:textId="77777777" w:rsidR="00F92F43" w:rsidRPr="00ED1809" w:rsidRDefault="00897645" w:rsidP="000F5124">
            <w:pPr>
              <w:pStyle w:val="10"/>
              <w:widowControl w:val="0"/>
              <w:numPr>
                <w:ilvl w:val="0"/>
                <w:numId w:val="4"/>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кредитный лимит до 300 000  ₽</w:t>
            </w:r>
          </w:p>
          <w:p w14:paraId="24C6DC2A" w14:textId="77777777" w:rsidR="00F92F43" w:rsidRPr="00ED1809" w:rsidRDefault="00897645" w:rsidP="000F5124">
            <w:pPr>
              <w:pStyle w:val="10"/>
              <w:widowControl w:val="0"/>
              <w:numPr>
                <w:ilvl w:val="0"/>
                <w:numId w:val="4"/>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льготный период до 50 дней</w:t>
            </w:r>
          </w:p>
          <w:p w14:paraId="7BF907A7" w14:textId="77777777" w:rsidR="00F92F43" w:rsidRPr="00ED1809" w:rsidRDefault="00897645" w:rsidP="000F5124">
            <w:pPr>
              <w:pStyle w:val="10"/>
              <w:widowControl w:val="0"/>
              <w:numPr>
                <w:ilvl w:val="0"/>
                <w:numId w:val="4"/>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годовое обслуживание 3 500 ₽</w:t>
            </w:r>
          </w:p>
          <w:p w14:paraId="1BA7998E" w14:textId="77777777" w:rsidR="00F92F43" w:rsidRPr="00ED1809" w:rsidRDefault="00897645" w:rsidP="000F5124">
            <w:pPr>
              <w:pStyle w:val="10"/>
              <w:widowControl w:val="0"/>
              <w:numPr>
                <w:ilvl w:val="0"/>
                <w:numId w:val="4"/>
              </w:numPr>
              <w:ind w:left="29" w:firstLine="0"/>
              <w:jc w:val="both"/>
              <w:rPr>
                <w:rFonts w:ascii="Times New Roman" w:eastAsia="Times New Roman" w:hAnsi="Times New Roman" w:cs="Times New Roman"/>
                <w:sz w:val="24"/>
                <w:szCs w:val="24"/>
              </w:rPr>
            </w:pPr>
            <w:r w:rsidRPr="00ED1809">
              <w:rPr>
                <w:rFonts w:ascii="Times New Roman" w:eastAsia="Times New Roman" w:hAnsi="Times New Roman" w:cs="Times New Roman"/>
                <w:sz w:val="24"/>
                <w:szCs w:val="24"/>
              </w:rPr>
              <w:t>бонусная программа</w:t>
            </w:r>
          </w:p>
        </w:tc>
        <w:tc>
          <w:tcPr>
            <w:tcW w:w="3285" w:type="dxa"/>
          </w:tcPr>
          <w:p w14:paraId="07BA8C78" w14:textId="77777777" w:rsidR="00F92F43" w:rsidRDefault="00897645" w:rsidP="000F5124">
            <w:pPr>
              <w:pStyle w:val="10"/>
              <w:widowControl w:val="0"/>
              <w:jc w:val="both"/>
              <w:rPr>
                <w:rFonts w:ascii="Times New Roman" w:eastAsia="Times New Roman" w:hAnsi="Times New Roman" w:cs="Times New Roman"/>
                <w:sz w:val="24"/>
                <w:szCs w:val="24"/>
              </w:rPr>
            </w:pPr>
            <w:r>
              <w:rPr>
                <w:noProof/>
              </w:rPr>
              <w:drawing>
                <wp:inline distT="0" distB="0" distL="0" distR="0" wp14:anchorId="2C362F81" wp14:editId="35C931E5">
                  <wp:extent cx="1328295" cy="838200"/>
                  <wp:effectExtent l="0" t="0" r="0" b="0"/>
                  <wp:docPr id="40" name="image52.png" descr="дизайн карты"/>
                  <wp:cNvGraphicFramePr/>
                  <a:graphic xmlns:a="http://schemas.openxmlformats.org/drawingml/2006/main">
                    <a:graphicData uri="http://schemas.openxmlformats.org/drawingml/2006/picture">
                      <pic:pic xmlns:pic="http://schemas.openxmlformats.org/drawingml/2006/picture">
                        <pic:nvPicPr>
                          <pic:cNvPr id="0" name="image52.png" descr="дизайн карты"/>
                          <pic:cNvPicPr preferRelativeResize="0"/>
                        </pic:nvPicPr>
                        <pic:blipFill>
                          <a:blip r:embed="rId23" cstate="print"/>
                          <a:srcRect/>
                          <a:stretch>
                            <a:fillRect/>
                          </a:stretch>
                        </pic:blipFill>
                        <pic:spPr>
                          <a:xfrm>
                            <a:off x="0" y="0"/>
                            <a:ext cx="1328295" cy="838200"/>
                          </a:xfrm>
                          <a:prstGeom prst="rect">
                            <a:avLst/>
                          </a:prstGeom>
                          <a:ln/>
                        </pic:spPr>
                      </pic:pic>
                    </a:graphicData>
                  </a:graphic>
                </wp:inline>
              </w:drawing>
            </w:r>
          </w:p>
        </w:tc>
      </w:tr>
    </w:tbl>
    <w:p w14:paraId="42679EAF"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1C3F822F"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Кредитная карта позволяет многократно использовать средства в пределах лимита, то есть работает по принципу возобновляемой кредитной линии. Также существует льготный период для начисления процентов (если вся </w:t>
      </w:r>
      <w:r>
        <w:rPr>
          <w:rFonts w:ascii="Times New Roman" w:eastAsia="Times New Roman" w:hAnsi="Times New Roman" w:cs="Times New Roman"/>
          <w:sz w:val="28"/>
          <w:szCs w:val="28"/>
        </w:rPr>
        <w:lastRenderedPageBreak/>
        <w:t>сумма долга выплачивается в течение льготного периода, процентная ставка равна 0%). Кредитная карта также может быть использована как дебетовая карта, но с возможностью овердрафта (т.е. отрицательного остатка на счете).</w:t>
      </w:r>
    </w:p>
    <w:p w14:paraId="4B71FA0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 является крупнейшим банком Российской Федерации и предоставляет клиентам наиболее выгодные условия банковских карт (табл. 3.2). Сравним условия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xml:space="preserve"> и АО «</w:t>
      </w:r>
      <w:proofErr w:type="spellStart"/>
      <w:r>
        <w:rPr>
          <w:rFonts w:ascii="Times New Roman" w:eastAsia="Times New Roman" w:hAnsi="Times New Roman" w:cs="Times New Roman"/>
          <w:sz w:val="28"/>
          <w:szCs w:val="28"/>
        </w:rPr>
        <w:t>Альфа-банка</w:t>
      </w:r>
      <w:proofErr w:type="spellEnd"/>
      <w:r>
        <w:rPr>
          <w:rFonts w:ascii="Times New Roman" w:eastAsia="Times New Roman" w:hAnsi="Times New Roman" w:cs="Times New Roman"/>
          <w:sz w:val="28"/>
          <w:szCs w:val="28"/>
        </w:rPr>
        <w:t>» [23] [24].</w:t>
      </w:r>
    </w:p>
    <w:p w14:paraId="6E92884E"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06841266" w14:textId="77777777" w:rsidR="00F92F43" w:rsidRDefault="00897645" w:rsidP="000F5124">
      <w:pPr>
        <w:pStyle w:val="10"/>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3.2</w:t>
      </w:r>
      <w:r w:rsidR="000F51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t xml:space="preserve"> </w:t>
      </w:r>
      <w:r>
        <w:rPr>
          <w:rFonts w:ascii="Times New Roman" w:eastAsia="Times New Roman" w:hAnsi="Times New Roman" w:cs="Times New Roman"/>
          <w:sz w:val="28"/>
          <w:szCs w:val="28"/>
        </w:rPr>
        <w:t xml:space="preserve">Условия по аналогичным банковским картам в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и АО «Альфа-Банк»</w:t>
      </w:r>
    </w:p>
    <w:tbl>
      <w:tblPr>
        <w:tblStyle w:val="a7"/>
        <w:tblW w:w="97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3685"/>
        <w:gridCol w:w="3367"/>
      </w:tblGrid>
      <w:tr w:rsidR="00F92F43" w14:paraId="4213314F" w14:textId="77777777">
        <w:tc>
          <w:tcPr>
            <w:tcW w:w="2694" w:type="dxa"/>
          </w:tcPr>
          <w:p w14:paraId="13C2827D"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Показатель</w:t>
            </w:r>
          </w:p>
        </w:tc>
        <w:tc>
          <w:tcPr>
            <w:tcW w:w="3685" w:type="dxa"/>
          </w:tcPr>
          <w:p w14:paraId="2814A810"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ПАО </w:t>
            </w:r>
            <w:r w:rsidR="007F0BA8">
              <w:rPr>
                <w:rFonts w:ascii="Times New Roman" w:eastAsia="Times New Roman" w:hAnsi="Times New Roman" w:cs="Times New Roman"/>
                <w:sz w:val="24"/>
                <w:szCs w:val="24"/>
              </w:rPr>
              <w:t>Сбербанк</w:t>
            </w:r>
          </w:p>
        </w:tc>
        <w:tc>
          <w:tcPr>
            <w:tcW w:w="3367" w:type="dxa"/>
          </w:tcPr>
          <w:p w14:paraId="3B803F8F"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АО «Альфа-Банк»</w:t>
            </w:r>
          </w:p>
        </w:tc>
      </w:tr>
      <w:tr w:rsidR="00F92F43" w14:paraId="361C43F7" w14:textId="77777777">
        <w:tc>
          <w:tcPr>
            <w:tcW w:w="9746" w:type="dxa"/>
            <w:gridSpan w:val="3"/>
          </w:tcPr>
          <w:p w14:paraId="75576DCD" w14:textId="77777777" w:rsidR="00F92F43" w:rsidRDefault="00897645" w:rsidP="000F5124">
            <w:pPr>
              <w:pStyle w:val="10"/>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Кредитная карта «Классическая»</w:t>
            </w:r>
          </w:p>
        </w:tc>
      </w:tr>
      <w:tr w:rsidR="00F92F43" w14:paraId="397B6327" w14:textId="77777777">
        <w:tc>
          <w:tcPr>
            <w:tcW w:w="2694" w:type="dxa"/>
          </w:tcPr>
          <w:p w14:paraId="7568232F"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Годовое обслуживание</w:t>
            </w:r>
          </w:p>
        </w:tc>
        <w:tc>
          <w:tcPr>
            <w:tcW w:w="3685" w:type="dxa"/>
          </w:tcPr>
          <w:p w14:paraId="371AB4B7"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Первый год бесплатно, последующие 750 руб.</w:t>
            </w:r>
          </w:p>
        </w:tc>
        <w:tc>
          <w:tcPr>
            <w:tcW w:w="3367" w:type="dxa"/>
          </w:tcPr>
          <w:p w14:paraId="1693A707"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1190 руб.</w:t>
            </w:r>
          </w:p>
        </w:tc>
      </w:tr>
      <w:tr w:rsidR="00F92F43" w14:paraId="594D5B09" w14:textId="77777777">
        <w:tc>
          <w:tcPr>
            <w:tcW w:w="2694" w:type="dxa"/>
          </w:tcPr>
          <w:p w14:paraId="4D979E11"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Беспроцентные период</w:t>
            </w:r>
          </w:p>
        </w:tc>
        <w:tc>
          <w:tcPr>
            <w:tcW w:w="3685" w:type="dxa"/>
          </w:tcPr>
          <w:p w14:paraId="4C97D648"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 дней</w:t>
            </w:r>
          </w:p>
        </w:tc>
        <w:tc>
          <w:tcPr>
            <w:tcW w:w="3367" w:type="dxa"/>
          </w:tcPr>
          <w:p w14:paraId="78045567"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 дней</w:t>
            </w:r>
          </w:p>
        </w:tc>
      </w:tr>
      <w:tr w:rsidR="00F92F43" w14:paraId="0F30AA35" w14:textId="77777777">
        <w:tc>
          <w:tcPr>
            <w:tcW w:w="2694" w:type="dxa"/>
          </w:tcPr>
          <w:p w14:paraId="07AA439C"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Платежные системы</w:t>
            </w:r>
          </w:p>
        </w:tc>
        <w:tc>
          <w:tcPr>
            <w:tcW w:w="3685" w:type="dxa"/>
          </w:tcPr>
          <w:p w14:paraId="29F07B42"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Виза, Мастер Кард</w:t>
            </w:r>
          </w:p>
        </w:tc>
        <w:tc>
          <w:tcPr>
            <w:tcW w:w="3367" w:type="dxa"/>
          </w:tcPr>
          <w:p w14:paraId="09B566AD"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Виза, Мастер Кард</w:t>
            </w:r>
          </w:p>
        </w:tc>
      </w:tr>
      <w:tr w:rsidR="00F92F43" w14:paraId="6C87C02A" w14:textId="77777777">
        <w:tc>
          <w:tcPr>
            <w:tcW w:w="2694" w:type="dxa"/>
          </w:tcPr>
          <w:p w14:paraId="58FE5EF0"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Срок действия</w:t>
            </w:r>
          </w:p>
        </w:tc>
        <w:tc>
          <w:tcPr>
            <w:tcW w:w="3685" w:type="dxa"/>
          </w:tcPr>
          <w:p w14:paraId="318CF30E"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года</w:t>
            </w:r>
          </w:p>
        </w:tc>
        <w:tc>
          <w:tcPr>
            <w:tcW w:w="3367" w:type="dxa"/>
          </w:tcPr>
          <w:p w14:paraId="07554013"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года</w:t>
            </w:r>
          </w:p>
        </w:tc>
      </w:tr>
      <w:tr w:rsidR="00F92F43" w14:paraId="68EA79C8" w14:textId="77777777">
        <w:tc>
          <w:tcPr>
            <w:tcW w:w="2694" w:type="dxa"/>
          </w:tcPr>
          <w:p w14:paraId="2EE3EBFE"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Процентная ставка</w:t>
            </w:r>
          </w:p>
        </w:tc>
        <w:tc>
          <w:tcPr>
            <w:tcW w:w="3685" w:type="dxa"/>
          </w:tcPr>
          <w:p w14:paraId="78E135ED"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23,9-25,9</w:t>
            </w:r>
          </w:p>
        </w:tc>
        <w:tc>
          <w:tcPr>
            <w:tcW w:w="3367" w:type="dxa"/>
          </w:tcPr>
          <w:p w14:paraId="72DED050"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 14,99%</w:t>
            </w:r>
          </w:p>
        </w:tc>
      </w:tr>
      <w:tr w:rsidR="00F92F43" w14:paraId="1919937B" w14:textId="77777777">
        <w:tc>
          <w:tcPr>
            <w:tcW w:w="2694" w:type="dxa"/>
          </w:tcPr>
          <w:p w14:paraId="064EDD14"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Процентная ставка при просрочке</w:t>
            </w:r>
          </w:p>
        </w:tc>
        <w:tc>
          <w:tcPr>
            <w:tcW w:w="3685" w:type="dxa"/>
          </w:tcPr>
          <w:p w14:paraId="1A83FF91"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3367" w:type="dxa"/>
          </w:tcPr>
          <w:p w14:paraId="54F01319"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11,99%</w:t>
            </w:r>
          </w:p>
        </w:tc>
      </w:tr>
      <w:tr w:rsidR="00F92F43" w14:paraId="361945AE" w14:textId="77777777">
        <w:tc>
          <w:tcPr>
            <w:tcW w:w="2694" w:type="dxa"/>
          </w:tcPr>
          <w:p w14:paraId="053B90A8"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Максимальный кредитный лимит</w:t>
            </w:r>
          </w:p>
        </w:tc>
        <w:tc>
          <w:tcPr>
            <w:tcW w:w="3685" w:type="dxa"/>
          </w:tcPr>
          <w:p w14:paraId="59292EA2"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600 000 руб.</w:t>
            </w:r>
          </w:p>
        </w:tc>
        <w:tc>
          <w:tcPr>
            <w:tcW w:w="3367" w:type="dxa"/>
          </w:tcPr>
          <w:p w14:paraId="1BEEE022"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500 000 руб.</w:t>
            </w:r>
          </w:p>
        </w:tc>
      </w:tr>
      <w:tr w:rsidR="00F92F43" w14:paraId="1EC5B816" w14:textId="77777777">
        <w:tc>
          <w:tcPr>
            <w:tcW w:w="2694" w:type="dxa"/>
          </w:tcPr>
          <w:p w14:paraId="0292E913"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Бонусы</w:t>
            </w:r>
          </w:p>
        </w:tc>
        <w:tc>
          <w:tcPr>
            <w:tcW w:w="3685" w:type="dxa"/>
          </w:tcPr>
          <w:p w14:paraId="59042E9B"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0,5-20% от суммы покупки (СПАСИБО)</w:t>
            </w:r>
          </w:p>
        </w:tc>
        <w:tc>
          <w:tcPr>
            <w:tcW w:w="3367" w:type="dxa"/>
          </w:tcPr>
          <w:p w14:paraId="107CCCB3" w14:textId="77777777" w:rsidR="00F92F43" w:rsidRDefault="00897645" w:rsidP="000F5124">
            <w:pPr>
              <w:pStyle w:val="10"/>
              <w:widowControl w:v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кэшбэком</w:t>
            </w:r>
            <w:proofErr w:type="spellEnd"/>
            <w:r>
              <w:rPr>
                <w:rFonts w:ascii="Times New Roman" w:eastAsia="Times New Roman" w:hAnsi="Times New Roman" w:cs="Times New Roman"/>
                <w:sz w:val="24"/>
                <w:szCs w:val="24"/>
              </w:rPr>
              <w:t xml:space="preserve"> на все покупки,</w:t>
            </w:r>
            <w:r>
              <w:t xml:space="preserve"> </w:t>
            </w:r>
            <w:r>
              <w:rPr>
                <w:rFonts w:ascii="Times New Roman" w:eastAsia="Times New Roman" w:hAnsi="Times New Roman" w:cs="Times New Roman"/>
                <w:sz w:val="24"/>
                <w:szCs w:val="24"/>
              </w:rPr>
              <w:t>автоматически переводятся в денежные средства</w:t>
            </w:r>
          </w:p>
        </w:tc>
      </w:tr>
      <w:tr w:rsidR="00F92F43" w14:paraId="2563677D" w14:textId="77777777">
        <w:tc>
          <w:tcPr>
            <w:tcW w:w="2694" w:type="dxa"/>
          </w:tcPr>
          <w:p w14:paraId="2233DB4B"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Комиссия за выдачу наличных</w:t>
            </w:r>
          </w:p>
        </w:tc>
        <w:tc>
          <w:tcPr>
            <w:tcW w:w="3685" w:type="dxa"/>
          </w:tcPr>
          <w:p w14:paraId="3A7081AC"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от суммы, но не менее 390 </w:t>
            </w:r>
            <w:proofErr w:type="spellStart"/>
            <w:r>
              <w:rPr>
                <w:rFonts w:ascii="Times New Roman" w:eastAsia="Times New Roman" w:hAnsi="Times New Roman" w:cs="Times New Roman"/>
                <w:sz w:val="24"/>
                <w:szCs w:val="24"/>
              </w:rPr>
              <w:t>руб</w:t>
            </w:r>
            <w:proofErr w:type="spellEnd"/>
          </w:p>
        </w:tc>
        <w:tc>
          <w:tcPr>
            <w:tcW w:w="3367" w:type="dxa"/>
          </w:tcPr>
          <w:p w14:paraId="092B6A85"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5,9% от суммы, но не менее 500</w:t>
            </w:r>
          </w:p>
          <w:p w14:paraId="61A22B49"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руб.</w:t>
            </w:r>
          </w:p>
        </w:tc>
      </w:tr>
      <w:tr w:rsidR="00F92F43" w14:paraId="79AC4E94" w14:textId="77777777">
        <w:tc>
          <w:tcPr>
            <w:tcW w:w="2694" w:type="dxa"/>
          </w:tcPr>
          <w:p w14:paraId="7185E353"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Лимит выдачи наличных</w:t>
            </w:r>
          </w:p>
        </w:tc>
        <w:tc>
          <w:tcPr>
            <w:tcW w:w="3685" w:type="dxa"/>
          </w:tcPr>
          <w:p w14:paraId="386EDAD8"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150 000 руб. с комиссией</w:t>
            </w:r>
          </w:p>
        </w:tc>
        <w:tc>
          <w:tcPr>
            <w:tcW w:w="3367" w:type="dxa"/>
          </w:tcPr>
          <w:p w14:paraId="0FCE5555"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50 000 руб. без комиссии в месяц</w:t>
            </w:r>
          </w:p>
        </w:tc>
      </w:tr>
      <w:tr w:rsidR="00F92F43" w14:paraId="1FE84E72" w14:textId="77777777">
        <w:tc>
          <w:tcPr>
            <w:tcW w:w="9746" w:type="dxa"/>
            <w:gridSpan w:val="3"/>
          </w:tcPr>
          <w:p w14:paraId="624F8684" w14:textId="77777777" w:rsidR="00F92F43" w:rsidRDefault="00897645" w:rsidP="000F5124">
            <w:pPr>
              <w:pStyle w:val="10"/>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Дебетовые карты «Альфа-карта» и «Моментальная карта»</w:t>
            </w:r>
          </w:p>
        </w:tc>
      </w:tr>
      <w:tr w:rsidR="00F92F43" w14:paraId="14A8FBCA" w14:textId="77777777">
        <w:tc>
          <w:tcPr>
            <w:tcW w:w="2694" w:type="dxa"/>
          </w:tcPr>
          <w:p w14:paraId="2E1632BF"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Ежемесячное обслуживание</w:t>
            </w:r>
          </w:p>
        </w:tc>
        <w:tc>
          <w:tcPr>
            <w:tcW w:w="3685" w:type="dxa"/>
          </w:tcPr>
          <w:p w14:paraId="24A5A03B"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67" w:type="dxa"/>
          </w:tcPr>
          <w:p w14:paraId="0100BEEB"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F92F43" w14:paraId="3DBB90F3" w14:textId="77777777">
        <w:tc>
          <w:tcPr>
            <w:tcW w:w="2694" w:type="dxa"/>
          </w:tcPr>
          <w:p w14:paraId="31D033A0" w14:textId="77777777" w:rsidR="00F92F43" w:rsidRDefault="00897645" w:rsidP="000F5124">
            <w:pPr>
              <w:pStyle w:val="10"/>
              <w:widowControl w:v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Кэшбэк</w:t>
            </w:r>
            <w:proofErr w:type="spellEnd"/>
            <w:r>
              <w:rPr>
                <w:rFonts w:ascii="Times New Roman" w:eastAsia="Times New Roman" w:hAnsi="Times New Roman" w:cs="Times New Roman"/>
                <w:sz w:val="24"/>
                <w:szCs w:val="24"/>
              </w:rPr>
              <w:t xml:space="preserve"> за покупки</w:t>
            </w:r>
          </w:p>
        </w:tc>
        <w:tc>
          <w:tcPr>
            <w:tcW w:w="3685" w:type="dxa"/>
          </w:tcPr>
          <w:p w14:paraId="1B594BCB"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 от суммы покупки</w:t>
            </w:r>
          </w:p>
        </w:tc>
        <w:tc>
          <w:tcPr>
            <w:tcW w:w="3367" w:type="dxa"/>
          </w:tcPr>
          <w:p w14:paraId="4BBD7197"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92F43" w14:paraId="6D84C330" w14:textId="77777777">
        <w:tc>
          <w:tcPr>
            <w:tcW w:w="2694" w:type="dxa"/>
          </w:tcPr>
          <w:p w14:paraId="5FB48966"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Проценты на остаток по счету</w:t>
            </w:r>
          </w:p>
        </w:tc>
        <w:tc>
          <w:tcPr>
            <w:tcW w:w="3685" w:type="dxa"/>
          </w:tcPr>
          <w:p w14:paraId="2C080711"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67" w:type="dxa"/>
          </w:tcPr>
          <w:p w14:paraId="4B03D810"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F92F43" w14:paraId="5CB3FE03" w14:textId="77777777">
        <w:tc>
          <w:tcPr>
            <w:tcW w:w="2694" w:type="dxa"/>
          </w:tcPr>
          <w:p w14:paraId="1940FF6D"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Стоимость снятие наличных</w:t>
            </w:r>
          </w:p>
        </w:tc>
        <w:tc>
          <w:tcPr>
            <w:tcW w:w="3685" w:type="dxa"/>
          </w:tcPr>
          <w:p w14:paraId="6D93BD28"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367" w:type="dxa"/>
          </w:tcPr>
          <w:p w14:paraId="57CC8916"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F92F43" w14:paraId="10AA266D" w14:textId="77777777">
        <w:tc>
          <w:tcPr>
            <w:tcW w:w="2694" w:type="dxa"/>
          </w:tcPr>
          <w:p w14:paraId="00249DF3"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Стоимость снятия наличных в банкоматах других банков</w:t>
            </w:r>
          </w:p>
        </w:tc>
        <w:tc>
          <w:tcPr>
            <w:tcW w:w="3685" w:type="dxa"/>
          </w:tcPr>
          <w:p w14:paraId="17CC1320"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от суммы, но не менее 150 руб.</w:t>
            </w:r>
          </w:p>
        </w:tc>
        <w:tc>
          <w:tcPr>
            <w:tcW w:w="3367" w:type="dxa"/>
          </w:tcPr>
          <w:p w14:paraId="0B066DAC"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от суммы, но не менее 200 руб.</w:t>
            </w:r>
          </w:p>
        </w:tc>
      </w:tr>
      <w:tr w:rsidR="00F92F43" w14:paraId="0C42019A" w14:textId="77777777">
        <w:tc>
          <w:tcPr>
            <w:tcW w:w="2694" w:type="dxa"/>
          </w:tcPr>
          <w:p w14:paraId="6A90DF72"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СМС-уведомления</w:t>
            </w:r>
          </w:p>
        </w:tc>
        <w:tc>
          <w:tcPr>
            <w:tcW w:w="3685" w:type="dxa"/>
          </w:tcPr>
          <w:p w14:paraId="52D8FF1F"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 руб. в месяц</w:t>
            </w:r>
          </w:p>
        </w:tc>
        <w:tc>
          <w:tcPr>
            <w:tcW w:w="3367" w:type="dxa"/>
          </w:tcPr>
          <w:p w14:paraId="69C02B17"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59 руб. в месяц</w:t>
            </w:r>
          </w:p>
        </w:tc>
      </w:tr>
      <w:tr w:rsidR="00F92F43" w14:paraId="14E1FBDA" w14:textId="77777777">
        <w:tc>
          <w:tcPr>
            <w:tcW w:w="2694" w:type="dxa"/>
          </w:tcPr>
          <w:p w14:paraId="5B44282B"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банкоматов</w:t>
            </w:r>
          </w:p>
        </w:tc>
        <w:tc>
          <w:tcPr>
            <w:tcW w:w="3685" w:type="dxa"/>
          </w:tcPr>
          <w:p w14:paraId="60C5CE70"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Более 70 000 шт.</w:t>
            </w:r>
          </w:p>
        </w:tc>
        <w:tc>
          <w:tcPr>
            <w:tcW w:w="3367" w:type="dxa"/>
          </w:tcPr>
          <w:p w14:paraId="1F8D9035"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3 000 шт.</w:t>
            </w:r>
          </w:p>
        </w:tc>
      </w:tr>
    </w:tbl>
    <w:p w14:paraId="3C878F52" w14:textId="77777777" w:rsidR="00F92F43" w:rsidRDefault="00F92F43" w:rsidP="000F5124">
      <w:pPr>
        <w:pStyle w:val="10"/>
        <w:widowControl w:val="0"/>
        <w:spacing w:after="0" w:line="360" w:lineRule="auto"/>
        <w:ind w:left="720"/>
        <w:jc w:val="both"/>
        <w:rPr>
          <w:rFonts w:ascii="Times New Roman" w:eastAsia="Times New Roman" w:hAnsi="Times New Roman" w:cs="Times New Roman"/>
          <w:sz w:val="28"/>
          <w:szCs w:val="28"/>
        </w:rPr>
      </w:pPr>
    </w:p>
    <w:p w14:paraId="37920E50" w14:textId="77777777" w:rsidR="00F92F43" w:rsidRPr="007F0BA8"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Из данной таблицы можно сделать вывод, что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предлагает более выгодные условие для клиентов, чем АО «</w:t>
      </w:r>
      <w:proofErr w:type="spellStart"/>
      <w:r>
        <w:rPr>
          <w:rFonts w:ascii="Times New Roman" w:eastAsia="Times New Roman" w:hAnsi="Times New Roman" w:cs="Times New Roman"/>
          <w:sz w:val="28"/>
          <w:szCs w:val="28"/>
        </w:rPr>
        <w:t>Альфа-банк</w:t>
      </w:r>
      <w:proofErr w:type="spellEnd"/>
      <w:r>
        <w:rPr>
          <w:rFonts w:ascii="Times New Roman" w:eastAsia="Times New Roman" w:hAnsi="Times New Roman" w:cs="Times New Roman"/>
          <w:sz w:val="28"/>
          <w:szCs w:val="28"/>
        </w:rPr>
        <w:t>».</w:t>
      </w:r>
      <w:r>
        <w:t xml:space="preserve"> </w:t>
      </w:r>
      <w:r>
        <w:rPr>
          <w:rFonts w:ascii="Times New Roman" w:eastAsia="Times New Roman" w:hAnsi="Times New Roman" w:cs="Times New Roman"/>
          <w:sz w:val="28"/>
          <w:szCs w:val="28"/>
        </w:rPr>
        <w:t xml:space="preserve">Очевидно, что в целом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предлагает более конкурентоспособные условия, так как критериев, с более выгодными </w:t>
      </w:r>
      <w:r w:rsidRPr="007F0BA8">
        <w:rPr>
          <w:rFonts w:ascii="Times New Roman" w:eastAsia="Times New Roman" w:hAnsi="Times New Roman" w:cs="Times New Roman"/>
          <w:sz w:val="28"/>
          <w:szCs w:val="28"/>
        </w:rPr>
        <w:t>параметрами больше.</w:t>
      </w:r>
    </w:p>
    <w:p w14:paraId="793BDE83" w14:textId="77777777" w:rsidR="00F92F43" w:rsidRPr="007F0BA8"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08D4446D" w14:textId="77777777" w:rsidR="00F92F43" w:rsidRPr="007F0BA8" w:rsidRDefault="00897645" w:rsidP="000F5124">
      <w:pPr>
        <w:pStyle w:val="1"/>
        <w:widowControl w:val="0"/>
        <w:spacing w:before="0" w:line="360" w:lineRule="auto"/>
        <w:ind w:firstLine="709"/>
        <w:jc w:val="both"/>
        <w:rPr>
          <w:rFonts w:ascii="Times New Roman" w:eastAsia="Times New Roman" w:hAnsi="Times New Roman" w:cs="Times New Roman"/>
          <w:color w:val="auto"/>
        </w:rPr>
      </w:pPr>
      <w:bookmarkStart w:id="12" w:name="_Toc104335392"/>
      <w:r w:rsidRPr="007F0BA8">
        <w:rPr>
          <w:rFonts w:ascii="Times New Roman" w:eastAsia="Times New Roman" w:hAnsi="Times New Roman" w:cs="Times New Roman"/>
          <w:color w:val="auto"/>
        </w:rPr>
        <w:t xml:space="preserve">3.2 Анализ </w:t>
      </w:r>
      <w:r w:rsidR="000F5124">
        <w:rPr>
          <w:rFonts w:ascii="Times New Roman" w:eastAsia="Times New Roman" w:hAnsi="Times New Roman" w:cs="Times New Roman"/>
          <w:color w:val="auto"/>
        </w:rPr>
        <w:t xml:space="preserve">операций по банковским картам в </w:t>
      </w:r>
      <w:r w:rsidRPr="007F0BA8">
        <w:rPr>
          <w:rFonts w:ascii="Times New Roman" w:eastAsia="Times New Roman" w:hAnsi="Times New Roman" w:cs="Times New Roman"/>
          <w:color w:val="auto"/>
        </w:rPr>
        <w:t xml:space="preserve">ПАО </w:t>
      </w:r>
      <w:r w:rsidR="007F0BA8">
        <w:rPr>
          <w:rFonts w:ascii="Times New Roman" w:eastAsia="Times New Roman" w:hAnsi="Times New Roman" w:cs="Times New Roman"/>
          <w:color w:val="auto"/>
        </w:rPr>
        <w:t>Сбербанк</w:t>
      </w:r>
      <w:bookmarkEnd w:id="12"/>
      <w:r w:rsidRPr="007F0BA8">
        <w:rPr>
          <w:rFonts w:ascii="Times New Roman" w:eastAsia="Times New Roman" w:hAnsi="Times New Roman" w:cs="Times New Roman"/>
          <w:color w:val="auto"/>
        </w:rPr>
        <w:t xml:space="preserve"> </w:t>
      </w:r>
    </w:p>
    <w:p w14:paraId="5251AE63"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229BECE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Проведем более подробный анализ по банковским картам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w:t>
      </w:r>
    </w:p>
    <w:p w14:paraId="52DCF53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выпущенных банковских карт постоянно растет, что свидетельствует о том, что большинство людей предпочитают использовать банковские карты для различных целей (рис. 3.</w:t>
      </w:r>
      <w:r w:rsidR="00D314D7" w:rsidRPr="00D314D7">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Pr>
          <w:rFonts w:ascii="Times New Roman" w:eastAsia="Times New Roman" w:hAnsi="Times New Roman" w:cs="Times New Roman"/>
          <w:color w:val="FF0000"/>
          <w:sz w:val="28"/>
          <w:szCs w:val="28"/>
        </w:rPr>
        <w:t xml:space="preserve"> </w:t>
      </w:r>
    </w:p>
    <w:p w14:paraId="01B85D3C" w14:textId="77777777" w:rsidR="00F92F43" w:rsidRDefault="00897645" w:rsidP="000F5124">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с помощью банковской карты можно платить везде, где есть терминал;</w:t>
      </w:r>
    </w:p>
    <w:p w14:paraId="18DD6BE4" w14:textId="77777777" w:rsidR="00F92F43" w:rsidRDefault="00897645" w:rsidP="008E218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на карте можно хранить самое дорогое — зарплату. Для этого существуют специальные зарплатные карты, на которые организация перечисляет средства;</w:t>
      </w:r>
    </w:p>
    <w:p w14:paraId="0180B9F0" w14:textId="77777777" w:rsidR="008E2185" w:rsidRPr="008E2185" w:rsidRDefault="00897645" w:rsidP="008E218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rPr>
      </w:pPr>
      <w:r>
        <w:rPr>
          <w:rFonts w:ascii="Times New Roman" w:eastAsia="Times New Roman" w:hAnsi="Times New Roman" w:cs="Times New Roman"/>
          <w:sz w:val="28"/>
          <w:szCs w:val="28"/>
        </w:rPr>
        <w:t>с помощью банковской карты или банковского счета можно</w:t>
      </w:r>
      <w:r w:rsidR="008E21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переводить деньги на электронный кошелек и др. [2</w:t>
      </w:r>
      <w:r w:rsidR="00FB4EF3">
        <w:rPr>
          <w:rFonts w:ascii="Times New Roman" w:eastAsia="Times New Roman" w:hAnsi="Times New Roman" w:cs="Times New Roman"/>
          <w:sz w:val="28"/>
          <w:szCs w:val="28"/>
        </w:rPr>
        <w:t>2</w:t>
      </w:r>
      <w:r w:rsidR="00FB4EF3" w:rsidRPr="00FB4EF3">
        <w:rPr>
          <w:rFonts w:ascii="Times New Roman" w:eastAsia="Times New Roman" w:hAnsi="Times New Roman" w:cs="Times New Roman"/>
          <w:sz w:val="28"/>
          <w:szCs w:val="28"/>
        </w:rPr>
        <w:t>]</w:t>
      </w:r>
    </w:p>
    <w:p w14:paraId="4269E7D5" w14:textId="77777777" w:rsidR="008E2185" w:rsidRPr="008E2185" w:rsidRDefault="008E2185" w:rsidP="008E218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rPr>
      </w:pPr>
    </w:p>
    <w:p w14:paraId="73EFA055" w14:textId="77777777" w:rsidR="00F92F43" w:rsidRPr="00724C03" w:rsidRDefault="00897645" w:rsidP="00FB4EF3">
      <w:pPr>
        <w:pStyle w:val="10"/>
        <w:widowControl w:val="0"/>
        <w:numPr>
          <w:ilvl w:val="0"/>
          <w:numId w:val="20"/>
        </w:num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sz w:val="28"/>
          <w:szCs w:val="28"/>
        </w:rPr>
        <w:drawing>
          <wp:inline distT="0" distB="0" distL="0" distR="0" wp14:anchorId="028BEEDB" wp14:editId="4D56FC75">
            <wp:extent cx="4524375" cy="2152650"/>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cstate="print"/>
                    <a:srcRect/>
                    <a:stretch>
                      <a:fillRect/>
                    </a:stretch>
                  </pic:blipFill>
                  <pic:spPr>
                    <a:xfrm>
                      <a:off x="0" y="0"/>
                      <a:ext cx="4524375" cy="2152650"/>
                    </a:xfrm>
                    <a:prstGeom prst="rect">
                      <a:avLst/>
                    </a:prstGeom>
                    <a:ln/>
                  </pic:spPr>
                </pic:pic>
              </a:graphicData>
            </a:graphic>
          </wp:inline>
        </w:drawing>
      </w:r>
    </w:p>
    <w:p w14:paraId="4AE6CCE5" w14:textId="77777777" w:rsidR="00F92F43" w:rsidRPr="000F5124"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314D7" w:rsidRPr="00D314D7">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Количество эмитированных банковских карт</w:t>
      </w:r>
      <w:r w:rsidR="000E1AEF">
        <w:rPr>
          <w:rFonts w:ascii="Times New Roman" w:eastAsia="Times New Roman" w:hAnsi="Times New Roman" w:cs="Times New Roman"/>
          <w:sz w:val="28"/>
          <w:szCs w:val="28"/>
        </w:rPr>
        <w:t xml:space="preserve">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xml:space="preserve"> за 2019 </w:t>
      </w:r>
      <w:r w:rsidR="000E1AE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2021 год, </w:t>
      </w:r>
      <w:r w:rsidR="000E1AEF">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шт.</w:t>
      </w:r>
      <w:r w:rsidR="00CD2773" w:rsidRPr="00CD2773">
        <w:rPr>
          <w:rFonts w:ascii="Times New Roman" w:eastAsia="Times New Roman" w:hAnsi="Times New Roman" w:cs="Times New Roman"/>
          <w:sz w:val="28"/>
          <w:szCs w:val="28"/>
        </w:rPr>
        <w:t xml:space="preserve"> [</w:t>
      </w:r>
      <w:r w:rsidR="00CD2773" w:rsidRPr="000F5124">
        <w:rPr>
          <w:rFonts w:ascii="Times New Roman" w:eastAsia="Times New Roman" w:hAnsi="Times New Roman" w:cs="Times New Roman"/>
          <w:sz w:val="28"/>
          <w:szCs w:val="28"/>
        </w:rPr>
        <w:t>25]</w:t>
      </w:r>
    </w:p>
    <w:p w14:paraId="134F5C50"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66952AD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Количество карт, выпущенных ПАО «Сбербанк России» с каждым годом увеличивается, то есть в 2020 году по сравнению с 2021 годом увеличилось на 118460 шт., а в 2021 году в сравнении с 2020 годом на 2702051 шт. Темп прироста количества эмитированных карт в 2021 г. по сравнению с 2020 составил 16,6 %.</w:t>
      </w:r>
    </w:p>
    <w:p w14:paraId="0399B31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Оценим долю эмиссии кредитных и расчетных карт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на рынке карточных продуктов, используя доступные данные сети интернет и официальные данные ЦБ РФ по объему рынка банковских карт (табл. 3.3) [22].</w:t>
      </w:r>
    </w:p>
    <w:p w14:paraId="3A78D858"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49107106" w14:textId="77777777" w:rsidR="00F92F43" w:rsidRDefault="00897645" w:rsidP="000F5124">
      <w:pPr>
        <w:pStyle w:val="10"/>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3.3 - Динамика и доля портфеля банковских карт </w:t>
      </w:r>
      <w:r w:rsidR="000D1C48">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sidR="000D1C48">
        <w:rPr>
          <w:rFonts w:ascii="Times New Roman" w:eastAsia="Times New Roman" w:hAnsi="Times New Roman" w:cs="Times New Roman"/>
          <w:sz w:val="28"/>
          <w:szCs w:val="28"/>
        </w:rPr>
        <w:t xml:space="preserve"> за 2019-2021 гг., шт.</w:t>
      </w:r>
    </w:p>
    <w:tbl>
      <w:tblPr>
        <w:tblStyle w:val="a8"/>
        <w:tblW w:w="99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60"/>
        <w:gridCol w:w="1078"/>
        <w:gridCol w:w="162"/>
        <w:gridCol w:w="966"/>
        <w:gridCol w:w="62"/>
        <w:gridCol w:w="390"/>
        <w:gridCol w:w="1134"/>
        <w:gridCol w:w="283"/>
        <w:gridCol w:w="851"/>
        <w:gridCol w:w="954"/>
        <w:gridCol w:w="1242"/>
      </w:tblGrid>
      <w:tr w:rsidR="00F92F43" w14:paraId="6A4DA2BB" w14:textId="77777777" w:rsidTr="00E5599D">
        <w:trPr>
          <w:trHeight w:val="281"/>
        </w:trPr>
        <w:tc>
          <w:tcPr>
            <w:tcW w:w="2777" w:type="dxa"/>
            <w:vMerge w:val="restart"/>
          </w:tcPr>
          <w:p w14:paraId="16CCD0D8" w14:textId="77777777" w:rsidR="00F92F43" w:rsidRPr="000E1AEF" w:rsidRDefault="00897645" w:rsidP="000F5124">
            <w:pPr>
              <w:pStyle w:val="10"/>
              <w:widowControl w:val="0"/>
              <w:jc w:val="both"/>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Показатель</w:t>
            </w:r>
          </w:p>
        </w:tc>
        <w:tc>
          <w:tcPr>
            <w:tcW w:w="1138" w:type="dxa"/>
            <w:gridSpan w:val="2"/>
            <w:vMerge w:val="restart"/>
          </w:tcPr>
          <w:p w14:paraId="4A74A3E4"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2019</w:t>
            </w:r>
          </w:p>
        </w:tc>
        <w:tc>
          <w:tcPr>
            <w:tcW w:w="1128" w:type="dxa"/>
            <w:gridSpan w:val="2"/>
            <w:vMerge w:val="restart"/>
          </w:tcPr>
          <w:p w14:paraId="77C04F38"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2020</w:t>
            </w:r>
          </w:p>
        </w:tc>
        <w:tc>
          <w:tcPr>
            <w:tcW w:w="1586" w:type="dxa"/>
            <w:gridSpan w:val="3"/>
            <w:vMerge w:val="restart"/>
          </w:tcPr>
          <w:p w14:paraId="27AC1F0A"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2021</w:t>
            </w:r>
          </w:p>
        </w:tc>
        <w:tc>
          <w:tcPr>
            <w:tcW w:w="3330" w:type="dxa"/>
            <w:gridSpan w:val="4"/>
          </w:tcPr>
          <w:p w14:paraId="112F9AAD"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Темп роста, %</w:t>
            </w:r>
          </w:p>
        </w:tc>
      </w:tr>
      <w:tr w:rsidR="00F92F43" w14:paraId="06AC22B4" w14:textId="77777777" w:rsidTr="00E5599D">
        <w:trPr>
          <w:trHeight w:val="150"/>
        </w:trPr>
        <w:tc>
          <w:tcPr>
            <w:tcW w:w="2777" w:type="dxa"/>
            <w:vMerge/>
          </w:tcPr>
          <w:p w14:paraId="3F68CF81" w14:textId="77777777" w:rsidR="00F92F43" w:rsidRPr="000E1AEF" w:rsidRDefault="00F92F43" w:rsidP="000F5124">
            <w:pPr>
              <w:pStyle w:val="10"/>
              <w:widowControl w:val="0"/>
              <w:rPr>
                <w:rFonts w:ascii="Times New Roman" w:eastAsia="Times New Roman" w:hAnsi="Times New Roman" w:cs="Times New Roman"/>
                <w:sz w:val="24"/>
                <w:szCs w:val="24"/>
              </w:rPr>
            </w:pPr>
          </w:p>
        </w:tc>
        <w:tc>
          <w:tcPr>
            <w:tcW w:w="1138" w:type="dxa"/>
            <w:gridSpan w:val="2"/>
            <w:vMerge/>
          </w:tcPr>
          <w:p w14:paraId="32ED4D19" w14:textId="77777777" w:rsidR="00F92F43" w:rsidRPr="000E1AEF" w:rsidRDefault="00F92F43" w:rsidP="000F5124">
            <w:pPr>
              <w:pStyle w:val="10"/>
              <w:widowControl w:val="0"/>
              <w:jc w:val="center"/>
              <w:rPr>
                <w:rFonts w:ascii="Times New Roman" w:eastAsia="Times New Roman" w:hAnsi="Times New Roman" w:cs="Times New Roman"/>
                <w:sz w:val="24"/>
                <w:szCs w:val="24"/>
              </w:rPr>
            </w:pPr>
          </w:p>
        </w:tc>
        <w:tc>
          <w:tcPr>
            <w:tcW w:w="1128" w:type="dxa"/>
            <w:gridSpan w:val="2"/>
            <w:vMerge/>
          </w:tcPr>
          <w:p w14:paraId="54B38BA0" w14:textId="77777777" w:rsidR="00F92F43" w:rsidRPr="000E1AEF" w:rsidRDefault="00F92F43" w:rsidP="000F5124">
            <w:pPr>
              <w:pStyle w:val="10"/>
              <w:widowControl w:val="0"/>
              <w:jc w:val="center"/>
              <w:rPr>
                <w:rFonts w:ascii="Times New Roman" w:eastAsia="Times New Roman" w:hAnsi="Times New Roman" w:cs="Times New Roman"/>
                <w:sz w:val="24"/>
                <w:szCs w:val="24"/>
              </w:rPr>
            </w:pPr>
          </w:p>
        </w:tc>
        <w:tc>
          <w:tcPr>
            <w:tcW w:w="1586" w:type="dxa"/>
            <w:gridSpan w:val="3"/>
            <w:vMerge/>
          </w:tcPr>
          <w:p w14:paraId="07006746" w14:textId="77777777" w:rsidR="00F92F43" w:rsidRPr="000E1AEF" w:rsidRDefault="00F92F43" w:rsidP="000F5124">
            <w:pPr>
              <w:pStyle w:val="10"/>
              <w:widowControl w:val="0"/>
              <w:jc w:val="center"/>
              <w:rPr>
                <w:rFonts w:ascii="Times New Roman" w:eastAsia="Times New Roman" w:hAnsi="Times New Roman" w:cs="Times New Roman"/>
                <w:sz w:val="24"/>
                <w:szCs w:val="24"/>
              </w:rPr>
            </w:pPr>
          </w:p>
        </w:tc>
        <w:tc>
          <w:tcPr>
            <w:tcW w:w="1134" w:type="dxa"/>
            <w:gridSpan w:val="2"/>
          </w:tcPr>
          <w:p w14:paraId="35869C5B" w14:textId="77777777" w:rsidR="000F5124"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2020/</w:t>
            </w:r>
          </w:p>
          <w:p w14:paraId="0829242E"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2019</w:t>
            </w:r>
          </w:p>
        </w:tc>
        <w:tc>
          <w:tcPr>
            <w:tcW w:w="954" w:type="dxa"/>
          </w:tcPr>
          <w:p w14:paraId="2D5DB960" w14:textId="77777777" w:rsidR="000F5124"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2021/</w:t>
            </w:r>
          </w:p>
          <w:p w14:paraId="7F9D6858"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2020</w:t>
            </w:r>
          </w:p>
        </w:tc>
        <w:tc>
          <w:tcPr>
            <w:tcW w:w="1242" w:type="dxa"/>
          </w:tcPr>
          <w:p w14:paraId="54B8FB51" w14:textId="77777777" w:rsidR="000F5124"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2021/</w:t>
            </w:r>
          </w:p>
          <w:p w14:paraId="578E3C4C"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2019</w:t>
            </w:r>
          </w:p>
        </w:tc>
      </w:tr>
      <w:tr w:rsidR="00F92F43" w14:paraId="0C604453" w14:textId="77777777" w:rsidTr="00E5599D">
        <w:trPr>
          <w:trHeight w:val="281"/>
        </w:trPr>
        <w:tc>
          <w:tcPr>
            <w:tcW w:w="9959" w:type="dxa"/>
            <w:gridSpan w:val="12"/>
          </w:tcPr>
          <w:p w14:paraId="14BC06DF"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Количество банковских карт, шт.</w:t>
            </w:r>
          </w:p>
        </w:tc>
      </w:tr>
      <w:tr w:rsidR="00F92F43" w14:paraId="520B7F13" w14:textId="77777777" w:rsidTr="00E5599D">
        <w:trPr>
          <w:trHeight w:val="859"/>
        </w:trPr>
        <w:tc>
          <w:tcPr>
            <w:tcW w:w="2777" w:type="dxa"/>
          </w:tcPr>
          <w:p w14:paraId="6429D72D" w14:textId="77777777" w:rsidR="00F92F43" w:rsidRPr="000E1AEF" w:rsidRDefault="00897645" w:rsidP="000F5124">
            <w:pPr>
              <w:pStyle w:val="10"/>
              <w:widowControl w:val="0"/>
              <w:jc w:val="both"/>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Кол-во кредитных карт выпущенных российскими банками</w:t>
            </w:r>
          </w:p>
        </w:tc>
        <w:tc>
          <w:tcPr>
            <w:tcW w:w="1300" w:type="dxa"/>
            <w:gridSpan w:val="3"/>
          </w:tcPr>
          <w:p w14:paraId="3430CDF0"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30145469</w:t>
            </w:r>
          </w:p>
        </w:tc>
        <w:tc>
          <w:tcPr>
            <w:tcW w:w="1418" w:type="dxa"/>
            <w:gridSpan w:val="3"/>
          </w:tcPr>
          <w:p w14:paraId="4F593BF0"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32165852</w:t>
            </w:r>
          </w:p>
        </w:tc>
        <w:tc>
          <w:tcPr>
            <w:tcW w:w="1417" w:type="dxa"/>
            <w:gridSpan w:val="2"/>
          </w:tcPr>
          <w:p w14:paraId="2D5D5888"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35081263</w:t>
            </w:r>
          </w:p>
        </w:tc>
        <w:tc>
          <w:tcPr>
            <w:tcW w:w="851" w:type="dxa"/>
          </w:tcPr>
          <w:p w14:paraId="711A13EC"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106,7</w:t>
            </w:r>
          </w:p>
        </w:tc>
        <w:tc>
          <w:tcPr>
            <w:tcW w:w="954" w:type="dxa"/>
          </w:tcPr>
          <w:p w14:paraId="107B3F9F"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109,06</w:t>
            </w:r>
          </w:p>
        </w:tc>
        <w:tc>
          <w:tcPr>
            <w:tcW w:w="1242" w:type="dxa"/>
          </w:tcPr>
          <w:p w14:paraId="6344660A"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116,4</w:t>
            </w:r>
          </w:p>
        </w:tc>
      </w:tr>
      <w:tr w:rsidR="00F92F43" w14:paraId="47858936" w14:textId="77777777" w:rsidTr="00E5599D">
        <w:trPr>
          <w:trHeight w:val="578"/>
        </w:trPr>
        <w:tc>
          <w:tcPr>
            <w:tcW w:w="2777" w:type="dxa"/>
          </w:tcPr>
          <w:p w14:paraId="1E16D5E5" w14:textId="77777777" w:rsidR="00F92F43" w:rsidRPr="000E1AEF" w:rsidRDefault="00897645" w:rsidP="000F5124">
            <w:pPr>
              <w:pStyle w:val="10"/>
              <w:widowControl w:val="0"/>
              <w:jc w:val="both"/>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Кредитные карты Сбербанка</w:t>
            </w:r>
          </w:p>
        </w:tc>
        <w:tc>
          <w:tcPr>
            <w:tcW w:w="1300" w:type="dxa"/>
            <w:gridSpan w:val="3"/>
          </w:tcPr>
          <w:p w14:paraId="6D186B6F"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2665145</w:t>
            </w:r>
          </w:p>
        </w:tc>
        <w:tc>
          <w:tcPr>
            <w:tcW w:w="1418" w:type="dxa"/>
            <w:gridSpan w:val="3"/>
          </w:tcPr>
          <w:p w14:paraId="5CDE78D5"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2964423</w:t>
            </w:r>
          </w:p>
        </w:tc>
        <w:tc>
          <w:tcPr>
            <w:tcW w:w="1417" w:type="dxa"/>
            <w:gridSpan w:val="2"/>
          </w:tcPr>
          <w:p w14:paraId="5DCE78CA"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3894230</w:t>
            </w:r>
          </w:p>
        </w:tc>
        <w:tc>
          <w:tcPr>
            <w:tcW w:w="851" w:type="dxa"/>
          </w:tcPr>
          <w:p w14:paraId="54FCCF6C"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111,2</w:t>
            </w:r>
          </w:p>
        </w:tc>
        <w:tc>
          <w:tcPr>
            <w:tcW w:w="954" w:type="dxa"/>
          </w:tcPr>
          <w:p w14:paraId="01AE4D9C"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131,4</w:t>
            </w:r>
          </w:p>
        </w:tc>
        <w:tc>
          <w:tcPr>
            <w:tcW w:w="1242" w:type="dxa"/>
          </w:tcPr>
          <w:p w14:paraId="16E41851"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108,6</w:t>
            </w:r>
          </w:p>
        </w:tc>
      </w:tr>
      <w:tr w:rsidR="00F92F43" w14:paraId="67FD57C4" w14:textId="77777777" w:rsidTr="00E5599D">
        <w:trPr>
          <w:trHeight w:val="843"/>
        </w:trPr>
        <w:tc>
          <w:tcPr>
            <w:tcW w:w="2777" w:type="dxa"/>
          </w:tcPr>
          <w:p w14:paraId="68EDA66B" w14:textId="77777777" w:rsidR="00F92F43" w:rsidRPr="000E1AEF" w:rsidRDefault="00897645" w:rsidP="000F5124">
            <w:pPr>
              <w:pStyle w:val="10"/>
              <w:widowControl w:val="0"/>
              <w:jc w:val="both"/>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Кол-во дебетовых карт выпущенных российскими банками</w:t>
            </w:r>
          </w:p>
        </w:tc>
        <w:tc>
          <w:tcPr>
            <w:tcW w:w="1300" w:type="dxa"/>
            <w:gridSpan w:val="3"/>
          </w:tcPr>
          <w:p w14:paraId="001653DB"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224596125</w:t>
            </w:r>
          </w:p>
        </w:tc>
        <w:tc>
          <w:tcPr>
            <w:tcW w:w="1418" w:type="dxa"/>
            <w:gridSpan w:val="3"/>
          </w:tcPr>
          <w:p w14:paraId="739BAB22"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239485163</w:t>
            </w:r>
          </w:p>
        </w:tc>
        <w:tc>
          <w:tcPr>
            <w:tcW w:w="1417" w:type="dxa"/>
            <w:gridSpan w:val="2"/>
          </w:tcPr>
          <w:p w14:paraId="3601287F"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237531420</w:t>
            </w:r>
          </w:p>
        </w:tc>
        <w:tc>
          <w:tcPr>
            <w:tcW w:w="851" w:type="dxa"/>
          </w:tcPr>
          <w:p w14:paraId="657B5C0A"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106,6</w:t>
            </w:r>
          </w:p>
        </w:tc>
        <w:tc>
          <w:tcPr>
            <w:tcW w:w="954" w:type="dxa"/>
          </w:tcPr>
          <w:p w14:paraId="4886C58C"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99,18</w:t>
            </w:r>
          </w:p>
        </w:tc>
        <w:tc>
          <w:tcPr>
            <w:tcW w:w="1242" w:type="dxa"/>
          </w:tcPr>
          <w:p w14:paraId="7555647F"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105,7</w:t>
            </w:r>
          </w:p>
        </w:tc>
      </w:tr>
      <w:tr w:rsidR="00F92F43" w14:paraId="16535D22" w14:textId="77777777" w:rsidTr="00E5599D">
        <w:trPr>
          <w:trHeight w:val="297"/>
        </w:trPr>
        <w:tc>
          <w:tcPr>
            <w:tcW w:w="2777" w:type="dxa"/>
          </w:tcPr>
          <w:p w14:paraId="7D1CEF50" w14:textId="77777777" w:rsidR="00F92F43" w:rsidRPr="000E1AEF" w:rsidRDefault="00897645" w:rsidP="000F5124">
            <w:pPr>
              <w:pStyle w:val="10"/>
              <w:widowControl w:val="0"/>
              <w:jc w:val="both"/>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Дебетовые карты Сбербанка</w:t>
            </w:r>
          </w:p>
        </w:tc>
        <w:tc>
          <w:tcPr>
            <w:tcW w:w="1300" w:type="dxa"/>
            <w:gridSpan w:val="3"/>
          </w:tcPr>
          <w:p w14:paraId="5A15CC98"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14360291</w:t>
            </w:r>
          </w:p>
        </w:tc>
        <w:tc>
          <w:tcPr>
            <w:tcW w:w="1418" w:type="dxa"/>
            <w:gridSpan w:val="3"/>
          </w:tcPr>
          <w:p w14:paraId="1156B8DD"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14179473</w:t>
            </w:r>
          </w:p>
        </w:tc>
        <w:tc>
          <w:tcPr>
            <w:tcW w:w="1417" w:type="dxa"/>
            <w:gridSpan w:val="2"/>
          </w:tcPr>
          <w:p w14:paraId="46FEC15D"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15951717</w:t>
            </w:r>
          </w:p>
        </w:tc>
        <w:tc>
          <w:tcPr>
            <w:tcW w:w="851" w:type="dxa"/>
          </w:tcPr>
          <w:p w14:paraId="364CE6C6"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98,7</w:t>
            </w:r>
          </w:p>
        </w:tc>
        <w:tc>
          <w:tcPr>
            <w:tcW w:w="954" w:type="dxa"/>
          </w:tcPr>
          <w:p w14:paraId="3F3E198A"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112,5</w:t>
            </w:r>
          </w:p>
        </w:tc>
        <w:tc>
          <w:tcPr>
            <w:tcW w:w="1242" w:type="dxa"/>
          </w:tcPr>
          <w:p w14:paraId="4C669448"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111,1</w:t>
            </w:r>
          </w:p>
        </w:tc>
      </w:tr>
      <w:tr w:rsidR="00F92F43" w14:paraId="0D777CF2" w14:textId="77777777" w:rsidTr="00E5599D">
        <w:trPr>
          <w:trHeight w:val="150"/>
        </w:trPr>
        <w:tc>
          <w:tcPr>
            <w:tcW w:w="9959" w:type="dxa"/>
            <w:gridSpan w:val="12"/>
          </w:tcPr>
          <w:p w14:paraId="1728A610"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Доля на рынке банковских карт, %</w:t>
            </w:r>
          </w:p>
        </w:tc>
      </w:tr>
      <w:tr w:rsidR="00F92F43" w14:paraId="04E2958A" w14:textId="77777777" w:rsidTr="00E5599D">
        <w:trPr>
          <w:trHeight w:val="150"/>
        </w:trPr>
        <w:tc>
          <w:tcPr>
            <w:tcW w:w="2837" w:type="dxa"/>
            <w:gridSpan w:val="2"/>
          </w:tcPr>
          <w:p w14:paraId="3C010E2E" w14:textId="77777777" w:rsidR="00F92F43" w:rsidRPr="000E1AEF" w:rsidRDefault="00897645" w:rsidP="000F5124">
            <w:pPr>
              <w:pStyle w:val="10"/>
              <w:widowControl w:val="0"/>
              <w:jc w:val="both"/>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Доля Сбербанка на рынке кредитных карт</w:t>
            </w:r>
          </w:p>
        </w:tc>
        <w:tc>
          <w:tcPr>
            <w:tcW w:w="1078" w:type="dxa"/>
          </w:tcPr>
          <w:p w14:paraId="0F89D261"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8,82</w:t>
            </w:r>
          </w:p>
        </w:tc>
        <w:tc>
          <w:tcPr>
            <w:tcW w:w="1190" w:type="dxa"/>
            <w:gridSpan w:val="3"/>
          </w:tcPr>
          <w:p w14:paraId="35589AA5"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9,22</w:t>
            </w:r>
          </w:p>
        </w:tc>
        <w:tc>
          <w:tcPr>
            <w:tcW w:w="1524" w:type="dxa"/>
            <w:gridSpan w:val="2"/>
          </w:tcPr>
          <w:p w14:paraId="233189C1"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11,10</w:t>
            </w:r>
          </w:p>
        </w:tc>
        <w:tc>
          <w:tcPr>
            <w:tcW w:w="1134" w:type="dxa"/>
            <w:gridSpan w:val="2"/>
          </w:tcPr>
          <w:p w14:paraId="3E7E7479"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104,5</w:t>
            </w:r>
          </w:p>
        </w:tc>
        <w:tc>
          <w:tcPr>
            <w:tcW w:w="954" w:type="dxa"/>
          </w:tcPr>
          <w:p w14:paraId="14472B1D"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120,4</w:t>
            </w:r>
          </w:p>
        </w:tc>
        <w:tc>
          <w:tcPr>
            <w:tcW w:w="1242" w:type="dxa"/>
          </w:tcPr>
          <w:p w14:paraId="094DB342"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125,8</w:t>
            </w:r>
          </w:p>
        </w:tc>
      </w:tr>
      <w:tr w:rsidR="00F92F43" w14:paraId="05677971" w14:textId="77777777" w:rsidTr="00E5599D">
        <w:trPr>
          <w:trHeight w:val="150"/>
        </w:trPr>
        <w:tc>
          <w:tcPr>
            <w:tcW w:w="2837" w:type="dxa"/>
            <w:gridSpan w:val="2"/>
          </w:tcPr>
          <w:p w14:paraId="038F8935" w14:textId="77777777" w:rsidR="00F92F43" w:rsidRPr="000E1AEF" w:rsidRDefault="00897645" w:rsidP="000F5124">
            <w:pPr>
              <w:pStyle w:val="10"/>
              <w:widowControl w:val="0"/>
              <w:jc w:val="both"/>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Доля Сбербанка на рынке дебетовых карт</w:t>
            </w:r>
          </w:p>
        </w:tc>
        <w:tc>
          <w:tcPr>
            <w:tcW w:w="1078" w:type="dxa"/>
          </w:tcPr>
          <w:p w14:paraId="348F60F7"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7,15</w:t>
            </w:r>
          </w:p>
        </w:tc>
        <w:tc>
          <w:tcPr>
            <w:tcW w:w="1190" w:type="dxa"/>
            <w:gridSpan w:val="3"/>
          </w:tcPr>
          <w:p w14:paraId="7B87ABBC"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6,84</w:t>
            </w:r>
          </w:p>
        </w:tc>
        <w:tc>
          <w:tcPr>
            <w:tcW w:w="1524" w:type="dxa"/>
            <w:gridSpan w:val="2"/>
          </w:tcPr>
          <w:p w14:paraId="1ED43A7E"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7,25</w:t>
            </w:r>
          </w:p>
        </w:tc>
        <w:tc>
          <w:tcPr>
            <w:tcW w:w="1134" w:type="dxa"/>
            <w:gridSpan w:val="2"/>
          </w:tcPr>
          <w:p w14:paraId="4ED4BC87"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95,6</w:t>
            </w:r>
          </w:p>
        </w:tc>
        <w:tc>
          <w:tcPr>
            <w:tcW w:w="954" w:type="dxa"/>
          </w:tcPr>
          <w:p w14:paraId="52516F31"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105,9</w:t>
            </w:r>
          </w:p>
        </w:tc>
        <w:tc>
          <w:tcPr>
            <w:tcW w:w="1242" w:type="dxa"/>
          </w:tcPr>
          <w:p w14:paraId="19239713" w14:textId="77777777" w:rsidR="00F92F43" w:rsidRPr="000E1AEF" w:rsidRDefault="00897645" w:rsidP="000F5124">
            <w:pPr>
              <w:pStyle w:val="10"/>
              <w:widowControl w:val="0"/>
              <w:jc w:val="center"/>
              <w:rPr>
                <w:rFonts w:ascii="Times New Roman" w:eastAsia="Times New Roman" w:hAnsi="Times New Roman" w:cs="Times New Roman"/>
                <w:sz w:val="24"/>
                <w:szCs w:val="24"/>
              </w:rPr>
            </w:pPr>
            <w:r w:rsidRPr="000E1AEF">
              <w:rPr>
                <w:rFonts w:ascii="Times New Roman" w:eastAsia="Times New Roman" w:hAnsi="Times New Roman" w:cs="Times New Roman"/>
                <w:sz w:val="24"/>
                <w:szCs w:val="24"/>
              </w:rPr>
              <w:t>101,4</w:t>
            </w:r>
          </w:p>
        </w:tc>
      </w:tr>
    </w:tbl>
    <w:p w14:paraId="6DAA86BD" w14:textId="77777777" w:rsidR="008E2185" w:rsidRDefault="008E2185" w:rsidP="000F5124">
      <w:pPr>
        <w:pStyle w:val="10"/>
        <w:widowControl w:val="0"/>
        <w:spacing w:after="0" w:line="360" w:lineRule="auto"/>
        <w:ind w:firstLine="709"/>
        <w:jc w:val="both"/>
        <w:rPr>
          <w:rFonts w:ascii="Times New Roman" w:eastAsia="Times New Roman" w:hAnsi="Times New Roman" w:cs="Times New Roman"/>
          <w:sz w:val="28"/>
          <w:szCs w:val="28"/>
        </w:rPr>
      </w:pPr>
    </w:p>
    <w:p w14:paraId="420004AF"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общей динамике роста кредитных карт 16,4%, выпуск карт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увеличивается на 8,6%, следовательно, доля на рынке, занимаемая Банком выросла с 8,82 до 11,10%, то есть каждая 10 кредитная карты в России является карта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Динамика выпуска расчетных карт более сдержанная (+11,1%), тем не менее, общероссийская тенденция еще ниже (+5,7%), что так же приводит к росту доли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на рынке расчетных карт.</w:t>
      </w:r>
    </w:p>
    <w:p w14:paraId="15C08984"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Наглядно исследуемая доля ПАО </w:t>
      </w:r>
      <w:r w:rsidR="007F0BA8">
        <w:rPr>
          <w:rFonts w:ascii="Times New Roman" w:eastAsia="Times New Roman" w:hAnsi="Times New Roman" w:cs="Times New Roman"/>
          <w:sz w:val="28"/>
          <w:szCs w:val="28"/>
        </w:rPr>
        <w:t>Сбербанк</w:t>
      </w:r>
      <w:r w:rsidR="00D314D7">
        <w:rPr>
          <w:rFonts w:ascii="Times New Roman" w:eastAsia="Times New Roman" w:hAnsi="Times New Roman" w:cs="Times New Roman"/>
          <w:sz w:val="28"/>
          <w:szCs w:val="28"/>
        </w:rPr>
        <w:t xml:space="preserve"> представлена на рисунке 3.3</w:t>
      </w:r>
      <w:r>
        <w:rPr>
          <w:rFonts w:ascii="Times New Roman" w:eastAsia="Times New Roman" w:hAnsi="Times New Roman" w:cs="Times New Roman"/>
          <w:sz w:val="28"/>
          <w:szCs w:val="28"/>
        </w:rPr>
        <w:t>.</w:t>
      </w:r>
    </w:p>
    <w:p w14:paraId="16683B90"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37C1B60A" w14:textId="77777777" w:rsidR="00F92F4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1FF77D" wp14:editId="6E663EDD">
            <wp:extent cx="5114925" cy="2019300"/>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cstate="print"/>
                    <a:srcRect/>
                    <a:stretch>
                      <a:fillRect/>
                    </a:stretch>
                  </pic:blipFill>
                  <pic:spPr>
                    <a:xfrm>
                      <a:off x="0" y="0"/>
                      <a:ext cx="5114925" cy="2019300"/>
                    </a:xfrm>
                    <a:prstGeom prst="rect">
                      <a:avLst/>
                    </a:prstGeom>
                    <a:ln/>
                  </pic:spPr>
                </pic:pic>
              </a:graphicData>
            </a:graphic>
          </wp:inline>
        </w:drawing>
      </w:r>
    </w:p>
    <w:p w14:paraId="1D71765A" w14:textId="77777777" w:rsidR="00F92F43" w:rsidRPr="00CD277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314D7" w:rsidRPr="00D314D7">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sidR="000F5124">
        <w:rPr>
          <w:rFonts w:ascii="Times New Roman" w:eastAsia="Times New Roman" w:hAnsi="Times New Roman" w:cs="Times New Roman"/>
          <w:sz w:val="28"/>
          <w:szCs w:val="28"/>
        </w:rPr>
        <w:t xml:space="preserve"> </w:t>
      </w:r>
      <w:r w:rsidRPr="007D7F1D">
        <w:rPr>
          <w:rFonts w:ascii="Times New Roman" w:eastAsia="Times New Roman" w:hAnsi="Times New Roman" w:cs="Times New Roman"/>
          <w:sz w:val="28"/>
          <w:szCs w:val="28"/>
        </w:rPr>
        <w:t xml:space="preserve">Доля </w:t>
      </w:r>
      <w:r w:rsidR="007D7F1D" w:rsidRPr="007D7F1D">
        <w:rPr>
          <w:rFonts w:ascii="Times New Roman" w:eastAsia="Times New Roman" w:hAnsi="Times New Roman" w:cs="Times New Roman"/>
          <w:sz w:val="28"/>
          <w:szCs w:val="28"/>
        </w:rPr>
        <w:t xml:space="preserve">банковских карт </w:t>
      </w:r>
      <w:r w:rsidRPr="007D7F1D">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sidRPr="007D7F1D">
        <w:rPr>
          <w:rFonts w:ascii="Times New Roman" w:eastAsia="Times New Roman" w:hAnsi="Times New Roman" w:cs="Times New Roman"/>
          <w:sz w:val="28"/>
          <w:szCs w:val="28"/>
        </w:rPr>
        <w:t xml:space="preserve"> </w:t>
      </w:r>
      <w:r w:rsidR="007D7F1D">
        <w:rPr>
          <w:rFonts w:ascii="Times New Roman" w:eastAsia="Times New Roman" w:hAnsi="Times New Roman" w:cs="Times New Roman"/>
          <w:sz w:val="28"/>
          <w:szCs w:val="28"/>
        </w:rPr>
        <w:t>от количества на</w:t>
      </w:r>
      <w:r w:rsidRPr="007D7F1D">
        <w:rPr>
          <w:rFonts w:ascii="Times New Roman" w:eastAsia="Times New Roman" w:hAnsi="Times New Roman" w:cs="Times New Roman"/>
          <w:sz w:val="28"/>
          <w:szCs w:val="28"/>
        </w:rPr>
        <w:t xml:space="preserve"> рынке </w:t>
      </w:r>
      <w:r w:rsidR="007D7F1D">
        <w:rPr>
          <w:rFonts w:ascii="Times New Roman" w:eastAsia="Times New Roman" w:hAnsi="Times New Roman" w:cs="Times New Roman"/>
          <w:sz w:val="28"/>
          <w:szCs w:val="28"/>
        </w:rPr>
        <w:t xml:space="preserve">всех </w:t>
      </w:r>
      <w:r w:rsidRPr="007D7F1D">
        <w:rPr>
          <w:rFonts w:ascii="Times New Roman" w:eastAsia="Times New Roman" w:hAnsi="Times New Roman" w:cs="Times New Roman"/>
          <w:sz w:val="28"/>
          <w:szCs w:val="28"/>
        </w:rPr>
        <w:t>банковских карт за 2019-2021 гг.</w:t>
      </w:r>
      <w:r w:rsidR="007D7F1D" w:rsidRPr="007D7F1D">
        <w:rPr>
          <w:rFonts w:ascii="Times New Roman" w:eastAsia="Times New Roman" w:hAnsi="Times New Roman" w:cs="Times New Roman"/>
          <w:sz w:val="28"/>
          <w:szCs w:val="28"/>
        </w:rPr>
        <w:t>,</w:t>
      </w:r>
      <w:r w:rsidR="007D7F1D">
        <w:rPr>
          <w:rFonts w:ascii="Times New Roman" w:eastAsia="Times New Roman" w:hAnsi="Times New Roman" w:cs="Times New Roman"/>
          <w:sz w:val="28"/>
          <w:szCs w:val="28"/>
        </w:rPr>
        <w:t xml:space="preserve"> </w:t>
      </w:r>
      <w:r w:rsidR="007D7F1D" w:rsidRPr="007D7F1D">
        <w:rPr>
          <w:rFonts w:ascii="Times New Roman" w:eastAsia="Times New Roman" w:hAnsi="Times New Roman" w:cs="Times New Roman"/>
          <w:sz w:val="28"/>
          <w:szCs w:val="28"/>
        </w:rPr>
        <w:t>%</w:t>
      </w:r>
      <w:r w:rsidR="00CD2773" w:rsidRPr="00CD2773">
        <w:rPr>
          <w:rFonts w:ascii="Times New Roman" w:eastAsia="Times New Roman" w:hAnsi="Times New Roman" w:cs="Times New Roman"/>
          <w:sz w:val="28"/>
          <w:szCs w:val="28"/>
        </w:rPr>
        <w:t xml:space="preserve"> [25]</w:t>
      </w:r>
    </w:p>
    <w:p w14:paraId="24D61092" w14:textId="77777777" w:rsidR="007D7F1D" w:rsidRPr="007D7F1D" w:rsidRDefault="007D7F1D" w:rsidP="000F5124">
      <w:pPr>
        <w:pStyle w:val="10"/>
        <w:widowControl w:val="0"/>
        <w:spacing w:after="0" w:line="360" w:lineRule="auto"/>
        <w:ind w:firstLine="709"/>
        <w:jc w:val="both"/>
        <w:rPr>
          <w:rFonts w:ascii="Times New Roman" w:eastAsia="Times New Roman" w:hAnsi="Times New Roman" w:cs="Times New Roman"/>
          <w:sz w:val="28"/>
          <w:szCs w:val="28"/>
        </w:rPr>
      </w:pPr>
    </w:p>
    <w:p w14:paraId="43467B85"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структуре </w:t>
      </w:r>
      <w:r w:rsidR="00E44645">
        <w:rPr>
          <w:rFonts w:ascii="Times New Roman" w:eastAsia="Times New Roman" w:hAnsi="Times New Roman" w:cs="Times New Roman"/>
          <w:sz w:val="28"/>
          <w:szCs w:val="28"/>
        </w:rPr>
        <w:t>банковских</w:t>
      </w:r>
      <w:r>
        <w:rPr>
          <w:rFonts w:ascii="Times New Roman" w:eastAsia="Times New Roman" w:hAnsi="Times New Roman" w:cs="Times New Roman"/>
          <w:sz w:val="28"/>
          <w:szCs w:val="28"/>
        </w:rPr>
        <w:t xml:space="preserve"> карт на протяжении всего анализируемого периода преобладают расчетные карты, включающие как дебетовые, так и карты зарплатных проектов, что и объясняет их преобладающую долю.</w:t>
      </w:r>
    </w:p>
    <w:p w14:paraId="01FD65E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рассматривать структуры по клиентам, то почти 99% всех карта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xml:space="preserve"> принадлежит физическим лицам, что наглядно отражено на рисунке 3.</w:t>
      </w:r>
      <w:r w:rsidR="00D314D7" w:rsidRPr="00D314D7">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[23].</w:t>
      </w:r>
    </w:p>
    <w:p w14:paraId="713BE8F2"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2264806F" w14:textId="77777777" w:rsidR="00F92F4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8696EC" wp14:editId="3D58D8A4">
            <wp:extent cx="4429125" cy="1514475"/>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cstate="print"/>
                    <a:srcRect/>
                    <a:stretch>
                      <a:fillRect/>
                    </a:stretch>
                  </pic:blipFill>
                  <pic:spPr>
                    <a:xfrm>
                      <a:off x="0" y="0"/>
                      <a:ext cx="4429125" cy="1514475"/>
                    </a:xfrm>
                    <a:prstGeom prst="rect">
                      <a:avLst/>
                    </a:prstGeom>
                    <a:ln/>
                  </pic:spPr>
                </pic:pic>
              </a:graphicData>
            </a:graphic>
          </wp:inline>
        </w:drawing>
      </w:r>
    </w:p>
    <w:p w14:paraId="049FD7C1" w14:textId="77777777" w:rsidR="00F92F43" w:rsidRPr="00CD277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sidRPr="007D7F1D">
        <w:rPr>
          <w:rFonts w:ascii="Times New Roman" w:eastAsia="Times New Roman" w:hAnsi="Times New Roman" w:cs="Times New Roman"/>
          <w:sz w:val="28"/>
          <w:szCs w:val="28"/>
        </w:rPr>
        <w:t>Рисунок 3.</w:t>
      </w:r>
      <w:r w:rsidR="00D314D7" w:rsidRPr="00D314D7">
        <w:rPr>
          <w:rFonts w:ascii="Times New Roman" w:eastAsia="Times New Roman" w:hAnsi="Times New Roman" w:cs="Times New Roman"/>
          <w:sz w:val="28"/>
          <w:szCs w:val="28"/>
        </w:rPr>
        <w:t>4</w:t>
      </w:r>
      <w:r w:rsidR="000F5124">
        <w:rPr>
          <w:rFonts w:ascii="Times New Roman" w:eastAsia="Times New Roman" w:hAnsi="Times New Roman" w:cs="Times New Roman"/>
          <w:sz w:val="28"/>
          <w:szCs w:val="28"/>
        </w:rPr>
        <w:t xml:space="preserve"> </w:t>
      </w:r>
      <w:r w:rsidRPr="007D7F1D">
        <w:rPr>
          <w:rFonts w:ascii="Times New Roman" w:eastAsia="Times New Roman" w:hAnsi="Times New Roman" w:cs="Times New Roman"/>
          <w:sz w:val="28"/>
          <w:szCs w:val="28"/>
        </w:rPr>
        <w:t>-</w:t>
      </w:r>
      <w:r w:rsidR="000F5124">
        <w:rPr>
          <w:rFonts w:ascii="Times New Roman" w:eastAsia="Times New Roman" w:hAnsi="Times New Roman" w:cs="Times New Roman"/>
          <w:sz w:val="28"/>
          <w:szCs w:val="28"/>
        </w:rPr>
        <w:t xml:space="preserve"> </w:t>
      </w:r>
      <w:r w:rsidRPr="007D7F1D">
        <w:rPr>
          <w:rFonts w:ascii="Times New Roman" w:eastAsia="Times New Roman" w:hAnsi="Times New Roman" w:cs="Times New Roman"/>
          <w:sz w:val="28"/>
          <w:szCs w:val="28"/>
        </w:rPr>
        <w:t xml:space="preserve">Структура банковских карт ПАО </w:t>
      </w:r>
      <w:r w:rsidR="007F0BA8">
        <w:rPr>
          <w:rFonts w:ascii="Times New Roman" w:eastAsia="Times New Roman" w:hAnsi="Times New Roman" w:cs="Times New Roman"/>
          <w:sz w:val="28"/>
          <w:szCs w:val="28"/>
        </w:rPr>
        <w:t>Сбербанк</w:t>
      </w:r>
      <w:r w:rsidR="007D7F1D" w:rsidRPr="007D7F1D">
        <w:rPr>
          <w:rFonts w:ascii="Times New Roman" w:eastAsia="Times New Roman" w:hAnsi="Times New Roman" w:cs="Times New Roman"/>
          <w:sz w:val="28"/>
          <w:szCs w:val="28"/>
        </w:rPr>
        <w:t xml:space="preserve"> по клиентам за 2019-2021 гг., %</w:t>
      </w:r>
      <w:r w:rsidR="00CD2773" w:rsidRPr="00CD2773">
        <w:rPr>
          <w:rFonts w:ascii="Times New Roman" w:eastAsia="Times New Roman" w:hAnsi="Times New Roman" w:cs="Times New Roman"/>
          <w:sz w:val="28"/>
          <w:szCs w:val="28"/>
        </w:rPr>
        <w:t xml:space="preserve"> [25]</w:t>
      </w:r>
    </w:p>
    <w:p w14:paraId="0324A7C9" w14:textId="77777777" w:rsidR="007D7F1D" w:rsidRPr="007D7F1D" w:rsidRDefault="007D7F1D" w:rsidP="000F5124">
      <w:pPr>
        <w:pStyle w:val="10"/>
        <w:widowControl w:val="0"/>
        <w:spacing w:after="0" w:line="360" w:lineRule="auto"/>
        <w:ind w:firstLine="709"/>
        <w:jc w:val="center"/>
        <w:rPr>
          <w:rFonts w:ascii="Times New Roman" w:eastAsia="Times New Roman" w:hAnsi="Times New Roman" w:cs="Times New Roman"/>
          <w:sz w:val="28"/>
          <w:szCs w:val="28"/>
        </w:rPr>
      </w:pPr>
    </w:p>
    <w:p w14:paraId="304584F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Среди банковских карт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xml:space="preserve"> можно выделить карты, которые активно используются, и карты клиентов, срок действия которых еще не истек, но операции по ним не проводятся (рис. 3.</w:t>
      </w:r>
      <w:r w:rsidR="00D314D7" w:rsidRPr="00D314D7">
        <w:rPr>
          <w:rFonts w:ascii="Times New Roman" w:eastAsia="Times New Roman" w:hAnsi="Times New Roman" w:cs="Times New Roman"/>
          <w:sz w:val="28"/>
          <w:szCs w:val="28"/>
        </w:rPr>
        <w:t>5</w:t>
      </w:r>
      <w:r>
        <w:rPr>
          <w:rFonts w:ascii="Times New Roman" w:eastAsia="Times New Roman" w:hAnsi="Times New Roman" w:cs="Times New Roman"/>
          <w:sz w:val="28"/>
          <w:szCs w:val="28"/>
        </w:rPr>
        <w:t>) [23].</w:t>
      </w:r>
    </w:p>
    <w:p w14:paraId="760BB5E0"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3A4D4CA9" w14:textId="77777777" w:rsidR="00F92F43" w:rsidRDefault="00897645" w:rsidP="000F5124">
      <w:pPr>
        <w:pStyle w:val="10"/>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7BDD8D" wp14:editId="6EEF391F">
            <wp:extent cx="4638675" cy="1581150"/>
            <wp:effectExtent l="0" t="0" r="0" b="0"/>
            <wp:docPr id="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cstate="print"/>
                    <a:srcRect/>
                    <a:stretch>
                      <a:fillRect/>
                    </a:stretch>
                  </pic:blipFill>
                  <pic:spPr>
                    <a:xfrm>
                      <a:off x="0" y="0"/>
                      <a:ext cx="4638675" cy="1581150"/>
                    </a:xfrm>
                    <a:prstGeom prst="rect">
                      <a:avLst/>
                    </a:prstGeom>
                    <a:ln/>
                  </pic:spPr>
                </pic:pic>
              </a:graphicData>
            </a:graphic>
          </wp:inline>
        </w:drawing>
      </w:r>
    </w:p>
    <w:p w14:paraId="4282B3A8" w14:textId="77777777" w:rsidR="00F92F43" w:rsidRPr="00CD277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314D7" w:rsidRPr="00D314D7">
        <w:rPr>
          <w:rFonts w:ascii="Times New Roman" w:eastAsia="Times New Roman" w:hAnsi="Times New Roman" w:cs="Times New Roman"/>
          <w:sz w:val="28"/>
          <w:szCs w:val="28"/>
        </w:rPr>
        <w:t>5</w:t>
      </w:r>
      <w:r w:rsidR="000F51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0F51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Доля активных карт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за 2019-2021 гг.</w:t>
      </w:r>
      <w:r w:rsidR="007D7F1D">
        <w:rPr>
          <w:rFonts w:ascii="Times New Roman" w:eastAsia="Times New Roman" w:hAnsi="Times New Roman" w:cs="Times New Roman"/>
          <w:sz w:val="28"/>
          <w:szCs w:val="28"/>
        </w:rPr>
        <w:t>, %</w:t>
      </w:r>
      <w:r w:rsidR="00CD2773" w:rsidRPr="00CD2773">
        <w:rPr>
          <w:rFonts w:ascii="Times New Roman" w:eastAsia="Times New Roman" w:hAnsi="Times New Roman" w:cs="Times New Roman"/>
          <w:sz w:val="28"/>
          <w:szCs w:val="28"/>
        </w:rPr>
        <w:t xml:space="preserve"> [25]</w:t>
      </w:r>
    </w:p>
    <w:p w14:paraId="2B32F9B7" w14:textId="77777777" w:rsidR="007D7F1D" w:rsidRPr="007D7F1D" w:rsidRDefault="007D7F1D" w:rsidP="000F5124">
      <w:pPr>
        <w:pStyle w:val="10"/>
        <w:widowControl w:val="0"/>
        <w:spacing w:after="0" w:line="360" w:lineRule="auto"/>
        <w:ind w:firstLine="709"/>
        <w:jc w:val="both"/>
        <w:rPr>
          <w:rFonts w:ascii="Times New Roman" w:eastAsia="Times New Roman" w:hAnsi="Times New Roman" w:cs="Times New Roman"/>
          <w:sz w:val="28"/>
          <w:szCs w:val="28"/>
        </w:rPr>
      </w:pPr>
    </w:p>
    <w:p w14:paraId="5DA2B879"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Несмотря на увеличение доли активных карт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xml:space="preserve"> с 54,97% до 66,25%, доля неиспользованных карт остается высокой, для ПАО </w:t>
      </w:r>
      <w:r w:rsidR="007F0BA8">
        <w:rPr>
          <w:rFonts w:ascii="Times New Roman" w:eastAsia="Times New Roman" w:hAnsi="Times New Roman" w:cs="Times New Roman"/>
          <w:sz w:val="28"/>
          <w:szCs w:val="28"/>
        </w:rPr>
        <w:t>Сбербанка</w:t>
      </w:r>
      <w:r>
        <w:rPr>
          <w:rFonts w:ascii="Times New Roman" w:eastAsia="Times New Roman" w:hAnsi="Times New Roman" w:cs="Times New Roman"/>
          <w:sz w:val="28"/>
          <w:szCs w:val="28"/>
        </w:rPr>
        <w:t xml:space="preserve"> это дополнительные расходы, включающие обслуживание и выпуск таких карт.</w:t>
      </w:r>
    </w:p>
    <w:p w14:paraId="468BCF6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осуществляет операции, как с использованием банковских карт, так и без них. Операции с картами становятся популярными в настоящее время (табл. 3.4) [22].</w:t>
      </w:r>
    </w:p>
    <w:p w14:paraId="7C9F7268" w14:textId="77777777" w:rsidR="005F20B8" w:rsidRPr="005F20B8" w:rsidRDefault="005F20B8" w:rsidP="000F5124">
      <w:pPr>
        <w:pStyle w:val="10"/>
        <w:widowControl w:val="0"/>
        <w:spacing w:after="0" w:line="360" w:lineRule="auto"/>
        <w:jc w:val="both"/>
        <w:rPr>
          <w:rFonts w:ascii="Times New Roman" w:eastAsia="Times New Roman" w:hAnsi="Times New Roman" w:cs="Times New Roman"/>
          <w:sz w:val="28"/>
          <w:szCs w:val="28"/>
        </w:rPr>
      </w:pPr>
    </w:p>
    <w:p w14:paraId="0BF50C80" w14:textId="77777777" w:rsidR="00F92F43" w:rsidRPr="005F20B8" w:rsidRDefault="00897645" w:rsidP="000F5124">
      <w:pPr>
        <w:pStyle w:val="10"/>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3.4 - Сведения о транзакциях, совершаемых клиентами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по банковским картам за 2019-2021 гг.</w:t>
      </w:r>
      <w:r w:rsidR="001E11A6" w:rsidRPr="001E11A6">
        <w:rPr>
          <w:rFonts w:ascii="Times New Roman" w:eastAsia="Times New Roman" w:hAnsi="Times New Roman" w:cs="Times New Roman"/>
          <w:sz w:val="28"/>
          <w:szCs w:val="28"/>
        </w:rPr>
        <w:t xml:space="preserve"> [</w:t>
      </w:r>
      <w:r w:rsidR="00CD2773" w:rsidRPr="005F20B8">
        <w:rPr>
          <w:rFonts w:ascii="Times New Roman" w:eastAsia="Times New Roman" w:hAnsi="Times New Roman" w:cs="Times New Roman"/>
          <w:sz w:val="28"/>
          <w:szCs w:val="28"/>
        </w:rPr>
        <w:t>22</w:t>
      </w:r>
      <w:r w:rsidR="001E11A6" w:rsidRPr="005F20B8">
        <w:rPr>
          <w:rFonts w:ascii="Times New Roman" w:eastAsia="Times New Roman" w:hAnsi="Times New Roman" w:cs="Times New Roman"/>
          <w:sz w:val="28"/>
          <w:szCs w:val="28"/>
        </w:rPr>
        <w:t>]</w:t>
      </w:r>
    </w:p>
    <w:tbl>
      <w:tblPr>
        <w:tblStyle w:val="a9"/>
        <w:tblW w:w="98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992"/>
        <w:gridCol w:w="992"/>
        <w:gridCol w:w="992"/>
        <w:gridCol w:w="851"/>
        <w:gridCol w:w="850"/>
        <w:gridCol w:w="993"/>
        <w:gridCol w:w="992"/>
        <w:gridCol w:w="956"/>
      </w:tblGrid>
      <w:tr w:rsidR="00F92F43" w:rsidRPr="005F20B8" w14:paraId="3AB78FC0" w14:textId="77777777">
        <w:tc>
          <w:tcPr>
            <w:tcW w:w="2235" w:type="dxa"/>
            <w:vMerge w:val="restart"/>
          </w:tcPr>
          <w:p w14:paraId="52ED42C5"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Операции</w:t>
            </w:r>
          </w:p>
        </w:tc>
        <w:tc>
          <w:tcPr>
            <w:tcW w:w="992" w:type="dxa"/>
            <w:vMerge w:val="restart"/>
          </w:tcPr>
          <w:p w14:paraId="73276936"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2019</w:t>
            </w:r>
          </w:p>
        </w:tc>
        <w:tc>
          <w:tcPr>
            <w:tcW w:w="992" w:type="dxa"/>
            <w:vMerge w:val="restart"/>
          </w:tcPr>
          <w:p w14:paraId="49FC412A"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2020</w:t>
            </w:r>
          </w:p>
        </w:tc>
        <w:tc>
          <w:tcPr>
            <w:tcW w:w="992" w:type="dxa"/>
            <w:vMerge w:val="restart"/>
          </w:tcPr>
          <w:p w14:paraId="6D5CCE88"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2021</w:t>
            </w:r>
          </w:p>
        </w:tc>
        <w:tc>
          <w:tcPr>
            <w:tcW w:w="1701" w:type="dxa"/>
            <w:gridSpan w:val="2"/>
          </w:tcPr>
          <w:p w14:paraId="1C6C354A"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Изменение, +/-</w:t>
            </w:r>
          </w:p>
        </w:tc>
        <w:tc>
          <w:tcPr>
            <w:tcW w:w="2941" w:type="dxa"/>
            <w:gridSpan w:val="3"/>
          </w:tcPr>
          <w:p w14:paraId="7E451159"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Тем прироста, %</w:t>
            </w:r>
          </w:p>
        </w:tc>
      </w:tr>
      <w:tr w:rsidR="00F92F43" w:rsidRPr="005F20B8" w14:paraId="72207AEA" w14:textId="77777777" w:rsidTr="00783C44">
        <w:trPr>
          <w:trHeight w:val="146"/>
        </w:trPr>
        <w:tc>
          <w:tcPr>
            <w:tcW w:w="2235" w:type="dxa"/>
            <w:vMerge/>
          </w:tcPr>
          <w:p w14:paraId="2F127B83" w14:textId="77777777" w:rsidR="00F92F43" w:rsidRPr="005F20B8" w:rsidRDefault="00F92F43" w:rsidP="005F20B8">
            <w:pPr>
              <w:pStyle w:val="10"/>
              <w:widowControl w:val="0"/>
              <w:contextualSpacing/>
              <w:rPr>
                <w:rFonts w:ascii="Times New Roman" w:eastAsia="Times New Roman" w:hAnsi="Times New Roman" w:cs="Times New Roman"/>
                <w:sz w:val="24"/>
                <w:szCs w:val="24"/>
              </w:rPr>
            </w:pPr>
          </w:p>
        </w:tc>
        <w:tc>
          <w:tcPr>
            <w:tcW w:w="992" w:type="dxa"/>
            <w:vMerge/>
          </w:tcPr>
          <w:p w14:paraId="7319245B"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992" w:type="dxa"/>
            <w:vMerge/>
          </w:tcPr>
          <w:p w14:paraId="2694BA1C"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992" w:type="dxa"/>
            <w:vMerge/>
          </w:tcPr>
          <w:p w14:paraId="32B4922C"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851" w:type="dxa"/>
          </w:tcPr>
          <w:p w14:paraId="54587F32"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2020/2019</w:t>
            </w:r>
          </w:p>
        </w:tc>
        <w:tc>
          <w:tcPr>
            <w:tcW w:w="850" w:type="dxa"/>
          </w:tcPr>
          <w:p w14:paraId="62147981"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2021/2020</w:t>
            </w:r>
          </w:p>
        </w:tc>
        <w:tc>
          <w:tcPr>
            <w:tcW w:w="993" w:type="dxa"/>
          </w:tcPr>
          <w:p w14:paraId="4686299F" w14:textId="77777777" w:rsidR="00783C44"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2020/</w:t>
            </w:r>
          </w:p>
          <w:p w14:paraId="23F797D9"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2019</w:t>
            </w:r>
          </w:p>
        </w:tc>
        <w:tc>
          <w:tcPr>
            <w:tcW w:w="992" w:type="dxa"/>
          </w:tcPr>
          <w:p w14:paraId="6C892690" w14:textId="77777777" w:rsidR="00783C44"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2021/</w:t>
            </w:r>
          </w:p>
          <w:p w14:paraId="64994E22"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2020</w:t>
            </w:r>
          </w:p>
        </w:tc>
        <w:tc>
          <w:tcPr>
            <w:tcW w:w="956" w:type="dxa"/>
          </w:tcPr>
          <w:p w14:paraId="685756E0" w14:textId="77777777" w:rsidR="00783C44"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2021/</w:t>
            </w:r>
          </w:p>
          <w:p w14:paraId="79ACB81F"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2019</w:t>
            </w:r>
          </w:p>
        </w:tc>
      </w:tr>
      <w:tr w:rsidR="00F92F43" w:rsidRPr="005F20B8" w14:paraId="570806DD" w14:textId="77777777" w:rsidTr="00783C44">
        <w:tc>
          <w:tcPr>
            <w:tcW w:w="2235" w:type="dxa"/>
          </w:tcPr>
          <w:p w14:paraId="6318545F"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Количество операций, млн. ед.</w:t>
            </w:r>
          </w:p>
        </w:tc>
        <w:tc>
          <w:tcPr>
            <w:tcW w:w="992" w:type="dxa"/>
          </w:tcPr>
          <w:p w14:paraId="3769B9F9"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1073,4</w:t>
            </w:r>
          </w:p>
        </w:tc>
        <w:tc>
          <w:tcPr>
            <w:tcW w:w="992" w:type="dxa"/>
          </w:tcPr>
          <w:p w14:paraId="6E1049CA"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1441,8</w:t>
            </w:r>
          </w:p>
        </w:tc>
        <w:tc>
          <w:tcPr>
            <w:tcW w:w="992" w:type="dxa"/>
          </w:tcPr>
          <w:p w14:paraId="01EBBD67"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1941,5</w:t>
            </w:r>
          </w:p>
        </w:tc>
        <w:tc>
          <w:tcPr>
            <w:tcW w:w="851" w:type="dxa"/>
          </w:tcPr>
          <w:p w14:paraId="4BCDC500"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368,4</w:t>
            </w:r>
          </w:p>
        </w:tc>
        <w:tc>
          <w:tcPr>
            <w:tcW w:w="850" w:type="dxa"/>
          </w:tcPr>
          <w:p w14:paraId="300B6DC4"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499,7</w:t>
            </w:r>
          </w:p>
        </w:tc>
        <w:tc>
          <w:tcPr>
            <w:tcW w:w="993" w:type="dxa"/>
          </w:tcPr>
          <w:p w14:paraId="417EBDBD"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134,32</w:t>
            </w:r>
          </w:p>
        </w:tc>
        <w:tc>
          <w:tcPr>
            <w:tcW w:w="992" w:type="dxa"/>
          </w:tcPr>
          <w:p w14:paraId="3641C4B7"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134,66</w:t>
            </w:r>
          </w:p>
        </w:tc>
        <w:tc>
          <w:tcPr>
            <w:tcW w:w="956" w:type="dxa"/>
          </w:tcPr>
          <w:p w14:paraId="14247E25"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180,87</w:t>
            </w:r>
          </w:p>
        </w:tc>
      </w:tr>
      <w:tr w:rsidR="00F92F43" w:rsidRPr="005F20B8" w14:paraId="12C9E2AF" w14:textId="77777777" w:rsidTr="00783C44">
        <w:tc>
          <w:tcPr>
            <w:tcW w:w="2235" w:type="dxa"/>
          </w:tcPr>
          <w:p w14:paraId="69FC39AE"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из них:</w:t>
            </w:r>
          </w:p>
        </w:tc>
        <w:tc>
          <w:tcPr>
            <w:tcW w:w="992" w:type="dxa"/>
          </w:tcPr>
          <w:p w14:paraId="0C3DA98C"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992" w:type="dxa"/>
          </w:tcPr>
          <w:p w14:paraId="349E1177"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992" w:type="dxa"/>
          </w:tcPr>
          <w:p w14:paraId="2F10BF26"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851" w:type="dxa"/>
          </w:tcPr>
          <w:p w14:paraId="3081E222"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850" w:type="dxa"/>
          </w:tcPr>
          <w:p w14:paraId="01CCF737"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993" w:type="dxa"/>
          </w:tcPr>
          <w:p w14:paraId="2F34A9AF"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992" w:type="dxa"/>
          </w:tcPr>
          <w:p w14:paraId="125E7AF7"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c>
          <w:tcPr>
            <w:tcW w:w="956" w:type="dxa"/>
          </w:tcPr>
          <w:p w14:paraId="4DA01EC9" w14:textId="77777777" w:rsidR="00F92F43" w:rsidRPr="005F20B8" w:rsidRDefault="00F92F43" w:rsidP="005F20B8">
            <w:pPr>
              <w:pStyle w:val="10"/>
              <w:widowControl w:val="0"/>
              <w:contextualSpacing/>
              <w:jc w:val="center"/>
              <w:rPr>
                <w:rFonts w:ascii="Times New Roman" w:eastAsia="Times New Roman" w:hAnsi="Times New Roman" w:cs="Times New Roman"/>
                <w:sz w:val="24"/>
                <w:szCs w:val="24"/>
              </w:rPr>
            </w:pPr>
          </w:p>
        </w:tc>
      </w:tr>
      <w:tr w:rsidR="00F92F43" w:rsidRPr="005F20B8" w14:paraId="1C7619E8" w14:textId="77777777" w:rsidTr="00783C44">
        <w:trPr>
          <w:trHeight w:val="858"/>
        </w:trPr>
        <w:tc>
          <w:tcPr>
            <w:tcW w:w="2235" w:type="dxa"/>
          </w:tcPr>
          <w:p w14:paraId="660A08FF"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операции по снятию наличных денег</w:t>
            </w:r>
          </w:p>
        </w:tc>
        <w:tc>
          <w:tcPr>
            <w:tcW w:w="992" w:type="dxa"/>
          </w:tcPr>
          <w:p w14:paraId="2A080C09"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207,7</w:t>
            </w:r>
          </w:p>
        </w:tc>
        <w:tc>
          <w:tcPr>
            <w:tcW w:w="992" w:type="dxa"/>
          </w:tcPr>
          <w:p w14:paraId="11C2703E"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199,9</w:t>
            </w:r>
          </w:p>
        </w:tc>
        <w:tc>
          <w:tcPr>
            <w:tcW w:w="992" w:type="dxa"/>
          </w:tcPr>
          <w:p w14:paraId="6B58AC20"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191,9</w:t>
            </w:r>
          </w:p>
        </w:tc>
        <w:tc>
          <w:tcPr>
            <w:tcW w:w="851" w:type="dxa"/>
          </w:tcPr>
          <w:p w14:paraId="43D02AE8"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-7,8</w:t>
            </w:r>
          </w:p>
        </w:tc>
        <w:tc>
          <w:tcPr>
            <w:tcW w:w="850" w:type="dxa"/>
          </w:tcPr>
          <w:p w14:paraId="240AD3AF"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-8</w:t>
            </w:r>
          </w:p>
        </w:tc>
        <w:tc>
          <w:tcPr>
            <w:tcW w:w="993" w:type="dxa"/>
          </w:tcPr>
          <w:p w14:paraId="4E67AC67"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96,24</w:t>
            </w:r>
          </w:p>
        </w:tc>
        <w:tc>
          <w:tcPr>
            <w:tcW w:w="992" w:type="dxa"/>
          </w:tcPr>
          <w:p w14:paraId="7A4DBE5C"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96,00</w:t>
            </w:r>
          </w:p>
        </w:tc>
        <w:tc>
          <w:tcPr>
            <w:tcW w:w="956" w:type="dxa"/>
          </w:tcPr>
          <w:p w14:paraId="138CD28D"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92,39</w:t>
            </w:r>
          </w:p>
        </w:tc>
      </w:tr>
      <w:tr w:rsidR="00F92F43" w:rsidRPr="005F20B8" w14:paraId="55BB37C9" w14:textId="77777777" w:rsidTr="000F5124">
        <w:trPr>
          <w:trHeight w:val="204"/>
        </w:trPr>
        <w:tc>
          <w:tcPr>
            <w:tcW w:w="2235" w:type="dxa"/>
          </w:tcPr>
          <w:p w14:paraId="79CC92F9"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по оплате товаров</w:t>
            </w:r>
          </w:p>
        </w:tc>
        <w:tc>
          <w:tcPr>
            <w:tcW w:w="992" w:type="dxa"/>
          </w:tcPr>
          <w:p w14:paraId="382F556A"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781,6</w:t>
            </w:r>
          </w:p>
        </w:tc>
        <w:tc>
          <w:tcPr>
            <w:tcW w:w="992" w:type="dxa"/>
          </w:tcPr>
          <w:p w14:paraId="0AECA033"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1077,5</w:t>
            </w:r>
          </w:p>
        </w:tc>
        <w:tc>
          <w:tcPr>
            <w:tcW w:w="992" w:type="dxa"/>
          </w:tcPr>
          <w:p w14:paraId="32CA6C17"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1480,1</w:t>
            </w:r>
          </w:p>
        </w:tc>
        <w:tc>
          <w:tcPr>
            <w:tcW w:w="851" w:type="dxa"/>
          </w:tcPr>
          <w:p w14:paraId="1AA1849A"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295,9</w:t>
            </w:r>
          </w:p>
        </w:tc>
        <w:tc>
          <w:tcPr>
            <w:tcW w:w="850" w:type="dxa"/>
          </w:tcPr>
          <w:p w14:paraId="4168BE0B"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402,6</w:t>
            </w:r>
          </w:p>
        </w:tc>
        <w:tc>
          <w:tcPr>
            <w:tcW w:w="993" w:type="dxa"/>
          </w:tcPr>
          <w:p w14:paraId="6A4F8B61"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137,86</w:t>
            </w:r>
          </w:p>
        </w:tc>
        <w:tc>
          <w:tcPr>
            <w:tcW w:w="992" w:type="dxa"/>
          </w:tcPr>
          <w:p w14:paraId="08A2EAD9"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137,36</w:t>
            </w:r>
          </w:p>
        </w:tc>
        <w:tc>
          <w:tcPr>
            <w:tcW w:w="956" w:type="dxa"/>
          </w:tcPr>
          <w:p w14:paraId="6D183BCE"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189,37</w:t>
            </w:r>
          </w:p>
        </w:tc>
      </w:tr>
      <w:tr w:rsidR="00F92F43" w:rsidRPr="005F20B8" w14:paraId="2137C179" w14:textId="77777777" w:rsidTr="00783C44">
        <w:tc>
          <w:tcPr>
            <w:tcW w:w="2235" w:type="dxa"/>
          </w:tcPr>
          <w:p w14:paraId="0A57EDDE"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прочие операции</w:t>
            </w:r>
          </w:p>
        </w:tc>
        <w:tc>
          <w:tcPr>
            <w:tcW w:w="992" w:type="dxa"/>
          </w:tcPr>
          <w:p w14:paraId="6A4D1AF0"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84,1</w:t>
            </w:r>
          </w:p>
        </w:tc>
        <w:tc>
          <w:tcPr>
            <w:tcW w:w="992" w:type="dxa"/>
          </w:tcPr>
          <w:p w14:paraId="2B0F595B"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164,5</w:t>
            </w:r>
          </w:p>
        </w:tc>
        <w:tc>
          <w:tcPr>
            <w:tcW w:w="992" w:type="dxa"/>
          </w:tcPr>
          <w:p w14:paraId="06E3CEAE"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269,5</w:t>
            </w:r>
          </w:p>
        </w:tc>
        <w:tc>
          <w:tcPr>
            <w:tcW w:w="851" w:type="dxa"/>
          </w:tcPr>
          <w:p w14:paraId="6C7C9BC9"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80,4</w:t>
            </w:r>
          </w:p>
        </w:tc>
        <w:tc>
          <w:tcPr>
            <w:tcW w:w="850" w:type="dxa"/>
          </w:tcPr>
          <w:p w14:paraId="03715F2A"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105</w:t>
            </w:r>
          </w:p>
        </w:tc>
        <w:tc>
          <w:tcPr>
            <w:tcW w:w="993" w:type="dxa"/>
          </w:tcPr>
          <w:p w14:paraId="2F5C8C86"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195,60</w:t>
            </w:r>
          </w:p>
        </w:tc>
        <w:tc>
          <w:tcPr>
            <w:tcW w:w="992" w:type="dxa"/>
          </w:tcPr>
          <w:p w14:paraId="0C87C859"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163,83</w:t>
            </w:r>
          </w:p>
        </w:tc>
        <w:tc>
          <w:tcPr>
            <w:tcW w:w="956" w:type="dxa"/>
          </w:tcPr>
          <w:p w14:paraId="501DC5BD" w14:textId="77777777" w:rsidR="00F92F43" w:rsidRPr="005F20B8" w:rsidRDefault="00897645" w:rsidP="005F20B8">
            <w:pPr>
              <w:pStyle w:val="10"/>
              <w:widowControl w:val="0"/>
              <w:contextualSpacing/>
              <w:jc w:val="center"/>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320,45</w:t>
            </w:r>
          </w:p>
        </w:tc>
      </w:tr>
      <w:tr w:rsidR="00F92F43" w:rsidRPr="005F20B8" w14:paraId="23C222E1" w14:textId="77777777" w:rsidTr="00783C44">
        <w:tc>
          <w:tcPr>
            <w:tcW w:w="2235" w:type="dxa"/>
          </w:tcPr>
          <w:p w14:paraId="73060251"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Объем операций, млрд. рублей</w:t>
            </w:r>
          </w:p>
        </w:tc>
        <w:tc>
          <w:tcPr>
            <w:tcW w:w="992" w:type="dxa"/>
          </w:tcPr>
          <w:p w14:paraId="4893C294"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3077,0</w:t>
            </w:r>
          </w:p>
        </w:tc>
        <w:tc>
          <w:tcPr>
            <w:tcW w:w="992" w:type="dxa"/>
          </w:tcPr>
          <w:p w14:paraId="679C89FF"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3805,6</w:t>
            </w:r>
          </w:p>
        </w:tc>
        <w:tc>
          <w:tcPr>
            <w:tcW w:w="992" w:type="dxa"/>
          </w:tcPr>
          <w:p w14:paraId="7B66DA7E"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4677,4</w:t>
            </w:r>
          </w:p>
        </w:tc>
        <w:tc>
          <w:tcPr>
            <w:tcW w:w="851" w:type="dxa"/>
          </w:tcPr>
          <w:p w14:paraId="33D91254"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728,6</w:t>
            </w:r>
          </w:p>
        </w:tc>
        <w:tc>
          <w:tcPr>
            <w:tcW w:w="850" w:type="dxa"/>
          </w:tcPr>
          <w:p w14:paraId="29A0F26A"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871,8</w:t>
            </w:r>
          </w:p>
        </w:tc>
        <w:tc>
          <w:tcPr>
            <w:tcW w:w="993" w:type="dxa"/>
          </w:tcPr>
          <w:p w14:paraId="1E809471"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123,68</w:t>
            </w:r>
          </w:p>
        </w:tc>
        <w:tc>
          <w:tcPr>
            <w:tcW w:w="992" w:type="dxa"/>
          </w:tcPr>
          <w:p w14:paraId="45CB74EA"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122,91</w:t>
            </w:r>
          </w:p>
        </w:tc>
        <w:tc>
          <w:tcPr>
            <w:tcW w:w="956" w:type="dxa"/>
          </w:tcPr>
          <w:p w14:paraId="295101E3"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152,01</w:t>
            </w:r>
          </w:p>
        </w:tc>
      </w:tr>
      <w:tr w:rsidR="00F92F43" w:rsidRPr="005F20B8" w14:paraId="72854FD3" w14:textId="77777777" w:rsidTr="00783C44">
        <w:tc>
          <w:tcPr>
            <w:tcW w:w="2235" w:type="dxa"/>
          </w:tcPr>
          <w:p w14:paraId="69C0DB2A"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Из них:</w:t>
            </w:r>
          </w:p>
        </w:tc>
        <w:tc>
          <w:tcPr>
            <w:tcW w:w="992" w:type="dxa"/>
          </w:tcPr>
          <w:p w14:paraId="26A4DAC3" w14:textId="77777777" w:rsidR="00F92F43" w:rsidRPr="005F20B8" w:rsidRDefault="00F92F43" w:rsidP="005F20B8">
            <w:pPr>
              <w:pStyle w:val="10"/>
              <w:widowControl w:val="0"/>
              <w:contextualSpacing/>
              <w:jc w:val="both"/>
              <w:rPr>
                <w:rFonts w:ascii="Times New Roman" w:eastAsia="Times New Roman" w:hAnsi="Times New Roman" w:cs="Times New Roman"/>
                <w:sz w:val="24"/>
                <w:szCs w:val="24"/>
              </w:rPr>
            </w:pPr>
          </w:p>
        </w:tc>
        <w:tc>
          <w:tcPr>
            <w:tcW w:w="992" w:type="dxa"/>
          </w:tcPr>
          <w:p w14:paraId="1D693206" w14:textId="77777777" w:rsidR="00F92F43" w:rsidRPr="005F20B8" w:rsidRDefault="00F92F43" w:rsidP="005F20B8">
            <w:pPr>
              <w:pStyle w:val="10"/>
              <w:widowControl w:val="0"/>
              <w:contextualSpacing/>
              <w:jc w:val="both"/>
              <w:rPr>
                <w:rFonts w:ascii="Times New Roman" w:eastAsia="Times New Roman" w:hAnsi="Times New Roman" w:cs="Times New Roman"/>
                <w:sz w:val="24"/>
                <w:szCs w:val="24"/>
              </w:rPr>
            </w:pPr>
          </w:p>
        </w:tc>
        <w:tc>
          <w:tcPr>
            <w:tcW w:w="992" w:type="dxa"/>
          </w:tcPr>
          <w:p w14:paraId="67B0D915" w14:textId="77777777" w:rsidR="00F92F43" w:rsidRPr="005F20B8" w:rsidRDefault="00F92F43" w:rsidP="005F20B8">
            <w:pPr>
              <w:pStyle w:val="10"/>
              <w:widowControl w:val="0"/>
              <w:contextualSpacing/>
              <w:jc w:val="both"/>
              <w:rPr>
                <w:rFonts w:ascii="Times New Roman" w:eastAsia="Times New Roman" w:hAnsi="Times New Roman" w:cs="Times New Roman"/>
                <w:sz w:val="24"/>
                <w:szCs w:val="24"/>
              </w:rPr>
            </w:pPr>
          </w:p>
        </w:tc>
        <w:tc>
          <w:tcPr>
            <w:tcW w:w="851" w:type="dxa"/>
          </w:tcPr>
          <w:p w14:paraId="0684F0B8" w14:textId="77777777" w:rsidR="00F92F43" w:rsidRPr="005F20B8" w:rsidRDefault="00F92F43" w:rsidP="005F20B8">
            <w:pPr>
              <w:pStyle w:val="10"/>
              <w:widowControl w:val="0"/>
              <w:contextualSpacing/>
              <w:jc w:val="both"/>
              <w:rPr>
                <w:rFonts w:ascii="Times New Roman" w:eastAsia="Times New Roman" w:hAnsi="Times New Roman" w:cs="Times New Roman"/>
                <w:sz w:val="24"/>
                <w:szCs w:val="24"/>
              </w:rPr>
            </w:pPr>
          </w:p>
        </w:tc>
        <w:tc>
          <w:tcPr>
            <w:tcW w:w="850" w:type="dxa"/>
          </w:tcPr>
          <w:p w14:paraId="35138083" w14:textId="77777777" w:rsidR="00F92F43" w:rsidRPr="005F20B8" w:rsidRDefault="00F92F43" w:rsidP="005F20B8">
            <w:pPr>
              <w:pStyle w:val="10"/>
              <w:widowControl w:val="0"/>
              <w:contextualSpacing/>
              <w:jc w:val="both"/>
              <w:rPr>
                <w:rFonts w:ascii="Times New Roman" w:eastAsia="Times New Roman" w:hAnsi="Times New Roman" w:cs="Times New Roman"/>
                <w:sz w:val="24"/>
                <w:szCs w:val="24"/>
              </w:rPr>
            </w:pPr>
          </w:p>
        </w:tc>
        <w:tc>
          <w:tcPr>
            <w:tcW w:w="993" w:type="dxa"/>
          </w:tcPr>
          <w:p w14:paraId="4835E7DF" w14:textId="77777777" w:rsidR="00F92F43" w:rsidRPr="005F20B8" w:rsidRDefault="00F92F43" w:rsidP="005F20B8">
            <w:pPr>
              <w:pStyle w:val="10"/>
              <w:widowControl w:val="0"/>
              <w:contextualSpacing/>
              <w:rPr>
                <w:rFonts w:ascii="Times New Roman" w:eastAsia="Times New Roman" w:hAnsi="Times New Roman" w:cs="Times New Roman"/>
                <w:sz w:val="24"/>
                <w:szCs w:val="24"/>
              </w:rPr>
            </w:pPr>
          </w:p>
        </w:tc>
        <w:tc>
          <w:tcPr>
            <w:tcW w:w="992" w:type="dxa"/>
          </w:tcPr>
          <w:p w14:paraId="570D3E63" w14:textId="77777777" w:rsidR="00F92F43" w:rsidRPr="005F20B8" w:rsidRDefault="00F92F43" w:rsidP="005F20B8">
            <w:pPr>
              <w:pStyle w:val="10"/>
              <w:widowControl w:val="0"/>
              <w:contextualSpacing/>
              <w:rPr>
                <w:rFonts w:ascii="Times New Roman" w:eastAsia="Times New Roman" w:hAnsi="Times New Roman" w:cs="Times New Roman"/>
                <w:sz w:val="24"/>
                <w:szCs w:val="24"/>
              </w:rPr>
            </w:pPr>
          </w:p>
        </w:tc>
        <w:tc>
          <w:tcPr>
            <w:tcW w:w="956" w:type="dxa"/>
          </w:tcPr>
          <w:p w14:paraId="321F36C7" w14:textId="77777777" w:rsidR="00F92F43" w:rsidRPr="005F20B8" w:rsidRDefault="00F92F43" w:rsidP="005F20B8">
            <w:pPr>
              <w:pStyle w:val="10"/>
              <w:widowControl w:val="0"/>
              <w:contextualSpacing/>
              <w:rPr>
                <w:rFonts w:ascii="Times New Roman" w:eastAsia="Times New Roman" w:hAnsi="Times New Roman" w:cs="Times New Roman"/>
                <w:sz w:val="24"/>
                <w:szCs w:val="24"/>
              </w:rPr>
            </w:pPr>
          </w:p>
        </w:tc>
      </w:tr>
      <w:tr w:rsidR="00F92F43" w:rsidRPr="005F20B8" w14:paraId="4BE4DDC4" w14:textId="77777777" w:rsidTr="00783C44">
        <w:tc>
          <w:tcPr>
            <w:tcW w:w="2235" w:type="dxa"/>
          </w:tcPr>
          <w:p w14:paraId="7F544231"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операции по снятию наличных денег</w:t>
            </w:r>
          </w:p>
        </w:tc>
        <w:tc>
          <w:tcPr>
            <w:tcW w:w="992" w:type="dxa"/>
          </w:tcPr>
          <w:p w14:paraId="5E7C4B68"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1643,9</w:t>
            </w:r>
          </w:p>
        </w:tc>
        <w:tc>
          <w:tcPr>
            <w:tcW w:w="992" w:type="dxa"/>
          </w:tcPr>
          <w:p w14:paraId="6165CD7D"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1637,6</w:t>
            </w:r>
          </w:p>
        </w:tc>
        <w:tc>
          <w:tcPr>
            <w:tcW w:w="992" w:type="dxa"/>
          </w:tcPr>
          <w:p w14:paraId="19892627"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1688,4</w:t>
            </w:r>
          </w:p>
        </w:tc>
        <w:tc>
          <w:tcPr>
            <w:tcW w:w="851" w:type="dxa"/>
          </w:tcPr>
          <w:p w14:paraId="3D8975AB"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-6,3</w:t>
            </w:r>
          </w:p>
        </w:tc>
        <w:tc>
          <w:tcPr>
            <w:tcW w:w="850" w:type="dxa"/>
          </w:tcPr>
          <w:p w14:paraId="5D73F03E"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50,8</w:t>
            </w:r>
          </w:p>
        </w:tc>
        <w:tc>
          <w:tcPr>
            <w:tcW w:w="993" w:type="dxa"/>
          </w:tcPr>
          <w:p w14:paraId="43D47388"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99,62</w:t>
            </w:r>
          </w:p>
        </w:tc>
        <w:tc>
          <w:tcPr>
            <w:tcW w:w="992" w:type="dxa"/>
          </w:tcPr>
          <w:p w14:paraId="48610FA8"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103,10</w:t>
            </w:r>
          </w:p>
        </w:tc>
        <w:tc>
          <w:tcPr>
            <w:tcW w:w="956" w:type="dxa"/>
          </w:tcPr>
          <w:p w14:paraId="4EA28569"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102,71</w:t>
            </w:r>
          </w:p>
        </w:tc>
      </w:tr>
      <w:tr w:rsidR="00F92F43" w:rsidRPr="005F20B8" w14:paraId="42A8AB7A" w14:textId="77777777" w:rsidTr="00783C44">
        <w:tc>
          <w:tcPr>
            <w:tcW w:w="2235" w:type="dxa"/>
          </w:tcPr>
          <w:p w14:paraId="261C9321"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по оплате товаров</w:t>
            </w:r>
          </w:p>
        </w:tc>
        <w:tc>
          <w:tcPr>
            <w:tcW w:w="992" w:type="dxa"/>
          </w:tcPr>
          <w:p w14:paraId="3145142F"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788,1</w:t>
            </w:r>
          </w:p>
        </w:tc>
        <w:tc>
          <w:tcPr>
            <w:tcW w:w="992" w:type="dxa"/>
          </w:tcPr>
          <w:p w14:paraId="42241595"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1023,1</w:t>
            </w:r>
          </w:p>
        </w:tc>
        <w:tc>
          <w:tcPr>
            <w:tcW w:w="992" w:type="dxa"/>
          </w:tcPr>
          <w:p w14:paraId="7D5CCC0B"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1344,5</w:t>
            </w:r>
          </w:p>
        </w:tc>
        <w:tc>
          <w:tcPr>
            <w:tcW w:w="851" w:type="dxa"/>
          </w:tcPr>
          <w:p w14:paraId="6C0CB6CF"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235</w:t>
            </w:r>
          </w:p>
        </w:tc>
        <w:tc>
          <w:tcPr>
            <w:tcW w:w="850" w:type="dxa"/>
          </w:tcPr>
          <w:p w14:paraId="3ECE03EF"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321,4</w:t>
            </w:r>
          </w:p>
        </w:tc>
        <w:tc>
          <w:tcPr>
            <w:tcW w:w="993" w:type="dxa"/>
          </w:tcPr>
          <w:p w14:paraId="0079AE7C"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129,82</w:t>
            </w:r>
          </w:p>
        </w:tc>
        <w:tc>
          <w:tcPr>
            <w:tcW w:w="992" w:type="dxa"/>
          </w:tcPr>
          <w:p w14:paraId="57278989"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131,41</w:t>
            </w:r>
          </w:p>
        </w:tc>
        <w:tc>
          <w:tcPr>
            <w:tcW w:w="956" w:type="dxa"/>
          </w:tcPr>
          <w:p w14:paraId="22D43958"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170,60</w:t>
            </w:r>
          </w:p>
        </w:tc>
      </w:tr>
      <w:tr w:rsidR="00F92F43" w:rsidRPr="005F20B8" w14:paraId="23205728" w14:textId="77777777" w:rsidTr="00783C44">
        <w:tc>
          <w:tcPr>
            <w:tcW w:w="2235" w:type="dxa"/>
          </w:tcPr>
          <w:p w14:paraId="5BC73E3C"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прочие операции</w:t>
            </w:r>
          </w:p>
        </w:tc>
        <w:tc>
          <w:tcPr>
            <w:tcW w:w="992" w:type="dxa"/>
          </w:tcPr>
          <w:p w14:paraId="05AB789D"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645,0</w:t>
            </w:r>
          </w:p>
        </w:tc>
        <w:tc>
          <w:tcPr>
            <w:tcW w:w="992" w:type="dxa"/>
          </w:tcPr>
          <w:p w14:paraId="1E3ED955"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1144,9</w:t>
            </w:r>
          </w:p>
        </w:tc>
        <w:tc>
          <w:tcPr>
            <w:tcW w:w="992" w:type="dxa"/>
          </w:tcPr>
          <w:p w14:paraId="6C24517E"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1644,5</w:t>
            </w:r>
          </w:p>
        </w:tc>
        <w:tc>
          <w:tcPr>
            <w:tcW w:w="851" w:type="dxa"/>
          </w:tcPr>
          <w:p w14:paraId="485730C8"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499,9</w:t>
            </w:r>
          </w:p>
        </w:tc>
        <w:tc>
          <w:tcPr>
            <w:tcW w:w="850" w:type="dxa"/>
          </w:tcPr>
          <w:p w14:paraId="53F7329C" w14:textId="77777777" w:rsidR="00F92F43" w:rsidRPr="005F20B8" w:rsidRDefault="00897645" w:rsidP="005F20B8">
            <w:pPr>
              <w:pStyle w:val="10"/>
              <w:widowControl w:val="0"/>
              <w:contextualSpacing/>
              <w:jc w:val="both"/>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499,6</w:t>
            </w:r>
          </w:p>
        </w:tc>
        <w:tc>
          <w:tcPr>
            <w:tcW w:w="993" w:type="dxa"/>
          </w:tcPr>
          <w:p w14:paraId="4D5D6F3A"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177,50</w:t>
            </w:r>
          </w:p>
        </w:tc>
        <w:tc>
          <w:tcPr>
            <w:tcW w:w="992" w:type="dxa"/>
          </w:tcPr>
          <w:p w14:paraId="1480D4C5"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143,64</w:t>
            </w:r>
          </w:p>
        </w:tc>
        <w:tc>
          <w:tcPr>
            <w:tcW w:w="956" w:type="dxa"/>
          </w:tcPr>
          <w:p w14:paraId="2D6F5518" w14:textId="77777777" w:rsidR="00F92F43" w:rsidRPr="005F20B8" w:rsidRDefault="00897645" w:rsidP="005F20B8">
            <w:pPr>
              <w:pStyle w:val="10"/>
              <w:widowControl w:val="0"/>
              <w:contextualSpacing/>
              <w:rPr>
                <w:rFonts w:ascii="Times New Roman" w:eastAsia="Times New Roman" w:hAnsi="Times New Roman" w:cs="Times New Roman"/>
                <w:sz w:val="24"/>
                <w:szCs w:val="24"/>
              </w:rPr>
            </w:pPr>
            <w:r w:rsidRPr="005F20B8">
              <w:rPr>
                <w:rFonts w:ascii="Times New Roman" w:eastAsia="Times New Roman" w:hAnsi="Times New Roman" w:cs="Times New Roman"/>
                <w:sz w:val="24"/>
                <w:szCs w:val="24"/>
              </w:rPr>
              <w:t>254,96</w:t>
            </w:r>
          </w:p>
        </w:tc>
      </w:tr>
    </w:tbl>
    <w:p w14:paraId="2ABC606A"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17CB95E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Исходя их полученных данных таблицы 3.4, банковские карты используются как для хранения наличных денег, так и для расчетов.</w:t>
      </w:r>
    </w:p>
    <w:p w14:paraId="78429F1F"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Согласно таблице 3.4 темп роста не денежных операций увеличивается с каждым годом, как по количеству операций, так и по сумме совершенных операций. При этом количество операций по снятию наличных ежегодно сокращается на 3,5-4%. По объему операций наблюдается рост в разрезе трех видов операций, однако объем операций по выдаче наличных денег увеличивается менее чем на 3%, при этом безналичные операции по оплате товаров и прочие операции увеличились на 70,59%. и 154,96% соответственно.</w:t>
      </w:r>
    </w:p>
    <w:p w14:paraId="2EDF7128"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сегодняшний день потенциальные клиенты предпочитают безналичные расчеты, к тому же доля их в структуре транзакций увеличивается, что видно на рисунке 3.</w:t>
      </w:r>
      <w:r w:rsidR="00D314D7" w:rsidRPr="00D314D7">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[23].</w:t>
      </w:r>
    </w:p>
    <w:p w14:paraId="4D04DFFA"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4F11487F" w14:textId="77777777" w:rsidR="00F92F43" w:rsidRDefault="00897645" w:rsidP="000F5124">
      <w:pPr>
        <w:pStyle w:val="10"/>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6F3E5D" wp14:editId="48B86966">
            <wp:extent cx="6067425" cy="2200275"/>
            <wp:effectExtent l="19050" t="0" r="9525" b="0"/>
            <wp:docPr id="1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cstate="print"/>
                    <a:srcRect/>
                    <a:stretch>
                      <a:fillRect/>
                    </a:stretch>
                  </pic:blipFill>
                  <pic:spPr>
                    <a:xfrm>
                      <a:off x="0" y="0"/>
                      <a:ext cx="6067425" cy="2200275"/>
                    </a:xfrm>
                    <a:prstGeom prst="rect">
                      <a:avLst/>
                    </a:prstGeom>
                    <a:ln/>
                  </pic:spPr>
                </pic:pic>
              </a:graphicData>
            </a:graphic>
          </wp:inline>
        </w:drawing>
      </w:r>
    </w:p>
    <w:p w14:paraId="6516FF56" w14:textId="77777777" w:rsidR="007258E6"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314D7" w:rsidRPr="00D314D7">
        <w:rPr>
          <w:rFonts w:ascii="Times New Roman" w:eastAsia="Times New Roman" w:hAnsi="Times New Roman" w:cs="Times New Roman"/>
          <w:sz w:val="28"/>
          <w:szCs w:val="28"/>
        </w:rPr>
        <w:t>6</w:t>
      </w:r>
      <w:r w:rsidR="008E21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Структура транзакций клиентов по количеству</w:t>
      </w:r>
      <w:r w:rsidR="00431E32">
        <w:rPr>
          <w:rFonts w:ascii="Times New Roman" w:eastAsia="Times New Roman" w:hAnsi="Times New Roman" w:cs="Times New Roman"/>
          <w:sz w:val="28"/>
          <w:szCs w:val="28"/>
        </w:rPr>
        <w:t xml:space="preserve"> </w:t>
      </w:r>
      <w:r w:rsidR="007258E6">
        <w:rPr>
          <w:rFonts w:ascii="Times New Roman" w:eastAsia="Times New Roman" w:hAnsi="Times New Roman" w:cs="Times New Roman"/>
          <w:sz w:val="28"/>
          <w:szCs w:val="28"/>
        </w:rPr>
        <w:t>в</w:t>
      </w:r>
      <w:r w:rsidR="00431E32">
        <w:rPr>
          <w:rFonts w:ascii="Times New Roman" w:eastAsia="Times New Roman" w:hAnsi="Times New Roman" w:cs="Times New Roman"/>
          <w:sz w:val="28"/>
          <w:szCs w:val="28"/>
        </w:rPr>
        <w:t xml:space="preserve"> </w:t>
      </w:r>
    </w:p>
    <w:p w14:paraId="3E4E5FDB" w14:textId="77777777" w:rsidR="00F92F43" w:rsidRPr="001E11A6" w:rsidRDefault="00431E32"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sidR="00897645">
        <w:rPr>
          <w:rFonts w:ascii="Times New Roman" w:eastAsia="Times New Roman" w:hAnsi="Times New Roman" w:cs="Times New Roman"/>
          <w:sz w:val="28"/>
          <w:szCs w:val="28"/>
        </w:rPr>
        <w:t xml:space="preserve"> за 2019-2021 </w:t>
      </w:r>
      <w:r>
        <w:rPr>
          <w:rFonts w:ascii="Times New Roman" w:eastAsia="Times New Roman" w:hAnsi="Times New Roman" w:cs="Times New Roman"/>
          <w:sz w:val="28"/>
          <w:szCs w:val="28"/>
        </w:rPr>
        <w:t>гг., %</w:t>
      </w:r>
      <w:r w:rsidR="001E11A6" w:rsidRPr="001E11A6">
        <w:rPr>
          <w:rFonts w:ascii="Times New Roman" w:eastAsia="Times New Roman" w:hAnsi="Times New Roman" w:cs="Times New Roman"/>
          <w:sz w:val="28"/>
          <w:szCs w:val="28"/>
        </w:rPr>
        <w:t xml:space="preserve"> [25]</w:t>
      </w:r>
    </w:p>
    <w:p w14:paraId="5FC037B0" w14:textId="77777777" w:rsidR="00431E32" w:rsidRDefault="00431E32" w:rsidP="000F5124">
      <w:pPr>
        <w:pStyle w:val="10"/>
        <w:widowControl w:val="0"/>
        <w:spacing w:after="0" w:line="360" w:lineRule="auto"/>
        <w:ind w:firstLine="709"/>
        <w:jc w:val="center"/>
        <w:rPr>
          <w:rFonts w:ascii="Times New Roman" w:eastAsia="Times New Roman" w:hAnsi="Times New Roman" w:cs="Times New Roman"/>
          <w:sz w:val="28"/>
          <w:szCs w:val="28"/>
        </w:rPr>
      </w:pPr>
    </w:p>
    <w:p w14:paraId="6C2540B0"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же изучать структуру транзакций в разрезе объема операций, то динамика идентична, доля операций по снятию наличных ежегодно сокращается (рисунок 3.</w:t>
      </w:r>
      <w:r w:rsidR="00D314D7" w:rsidRPr="00D314D7">
        <w:rPr>
          <w:rFonts w:ascii="Times New Roman" w:eastAsia="Times New Roman" w:hAnsi="Times New Roman" w:cs="Times New Roman"/>
          <w:sz w:val="28"/>
          <w:szCs w:val="28"/>
        </w:rPr>
        <w:t>7</w:t>
      </w:r>
      <w:r>
        <w:rPr>
          <w:rFonts w:ascii="Times New Roman" w:eastAsia="Times New Roman" w:hAnsi="Times New Roman" w:cs="Times New Roman"/>
          <w:sz w:val="28"/>
          <w:szCs w:val="28"/>
        </w:rPr>
        <w:t>). За три исследуемых года доля операций по снятию наличных сократилась с 53,42 до 36,10% [23].</w:t>
      </w:r>
    </w:p>
    <w:p w14:paraId="6C2F9366" w14:textId="77777777" w:rsidR="00F92F43" w:rsidRDefault="00F92F43" w:rsidP="000F5124">
      <w:pPr>
        <w:pStyle w:val="10"/>
        <w:widowControl w:val="0"/>
        <w:spacing w:after="0" w:line="360" w:lineRule="auto"/>
        <w:ind w:firstLine="709"/>
        <w:jc w:val="both"/>
        <w:rPr>
          <w:rFonts w:ascii="Times New Roman" w:eastAsia="Times New Roman" w:hAnsi="Times New Roman" w:cs="Times New Roman"/>
          <w:sz w:val="28"/>
          <w:szCs w:val="28"/>
        </w:rPr>
      </w:pPr>
    </w:p>
    <w:p w14:paraId="7836ACCF" w14:textId="77777777" w:rsidR="00F92F43"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5B0524F" wp14:editId="38527BE3">
            <wp:extent cx="4895850" cy="2552700"/>
            <wp:effectExtent l="0" t="0" r="0" b="0"/>
            <wp:docPr id="1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cstate="print"/>
                    <a:srcRect/>
                    <a:stretch>
                      <a:fillRect/>
                    </a:stretch>
                  </pic:blipFill>
                  <pic:spPr>
                    <a:xfrm>
                      <a:off x="0" y="0"/>
                      <a:ext cx="4895850" cy="2552700"/>
                    </a:xfrm>
                    <a:prstGeom prst="rect">
                      <a:avLst/>
                    </a:prstGeom>
                    <a:ln/>
                  </pic:spPr>
                </pic:pic>
              </a:graphicData>
            </a:graphic>
          </wp:inline>
        </w:drawing>
      </w:r>
    </w:p>
    <w:p w14:paraId="64906BAC" w14:textId="77777777" w:rsidR="007258E6" w:rsidRDefault="00897645"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D314D7" w:rsidRPr="00D314D7">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Структура транзакций клиентов по объему операций </w:t>
      </w:r>
      <w:r w:rsidR="00431E32">
        <w:rPr>
          <w:rFonts w:ascii="Times New Roman" w:eastAsia="Times New Roman" w:hAnsi="Times New Roman" w:cs="Times New Roman"/>
          <w:sz w:val="28"/>
          <w:szCs w:val="28"/>
        </w:rPr>
        <w:t xml:space="preserve">в </w:t>
      </w:r>
    </w:p>
    <w:p w14:paraId="137F83AC" w14:textId="77777777" w:rsidR="00F92F43" w:rsidRPr="001E11A6" w:rsidRDefault="00431E32" w:rsidP="000F5124">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w:t>
      </w:r>
      <w:r w:rsidR="00897645">
        <w:rPr>
          <w:rFonts w:ascii="Times New Roman" w:eastAsia="Times New Roman" w:hAnsi="Times New Roman" w:cs="Times New Roman"/>
          <w:sz w:val="28"/>
          <w:szCs w:val="28"/>
        </w:rPr>
        <w:t>за 2019-2021 гг.</w:t>
      </w:r>
      <w:r>
        <w:rPr>
          <w:rFonts w:ascii="Times New Roman" w:eastAsia="Times New Roman" w:hAnsi="Times New Roman" w:cs="Times New Roman"/>
          <w:sz w:val="28"/>
          <w:szCs w:val="28"/>
        </w:rPr>
        <w:t>, %</w:t>
      </w:r>
      <w:r w:rsidR="001E11A6" w:rsidRPr="001E11A6">
        <w:rPr>
          <w:rFonts w:ascii="Times New Roman" w:eastAsia="Times New Roman" w:hAnsi="Times New Roman" w:cs="Times New Roman"/>
          <w:sz w:val="28"/>
          <w:szCs w:val="28"/>
        </w:rPr>
        <w:t xml:space="preserve"> [25]</w:t>
      </w:r>
    </w:p>
    <w:p w14:paraId="1DEB1D53" w14:textId="77777777" w:rsidR="00F92F43" w:rsidRDefault="00F92F43" w:rsidP="000F5124">
      <w:pPr>
        <w:pStyle w:val="10"/>
        <w:widowControl w:val="0"/>
        <w:spacing w:after="0" w:line="360" w:lineRule="auto"/>
        <w:ind w:firstLine="709"/>
        <w:jc w:val="center"/>
        <w:rPr>
          <w:rFonts w:ascii="Times New Roman" w:eastAsia="Times New Roman" w:hAnsi="Times New Roman" w:cs="Times New Roman"/>
          <w:sz w:val="28"/>
          <w:szCs w:val="28"/>
        </w:rPr>
      </w:pPr>
    </w:p>
    <w:p w14:paraId="5FD0C9B3"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проведя анализ показателей деятельности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в области банковских карт, можно сделать вывод, что в целом ПАО </w:t>
      </w:r>
      <w:r w:rsidR="007F0BA8">
        <w:rPr>
          <w:rFonts w:ascii="Times New Roman" w:eastAsia="Times New Roman" w:hAnsi="Times New Roman" w:cs="Times New Roman"/>
          <w:sz w:val="28"/>
          <w:szCs w:val="28"/>
        </w:rPr>
        <w:t>Сбербанк</w:t>
      </w:r>
      <w:r>
        <w:rPr>
          <w:rFonts w:ascii="Times New Roman" w:eastAsia="Times New Roman" w:hAnsi="Times New Roman" w:cs="Times New Roman"/>
          <w:sz w:val="28"/>
          <w:szCs w:val="28"/>
        </w:rPr>
        <w:t xml:space="preserve"> имеет положительную динамику по данному сегменту. </w:t>
      </w:r>
    </w:p>
    <w:p w14:paraId="67D6BBFB"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стоит отметить тот факт, что банковские карты имеют некоторые проблемы. </w:t>
      </w:r>
    </w:p>
    <w:p w14:paraId="33F671DD"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Одна из основных проблем – это относительная безопасность при расчетах в Интернете или снятии средств в терминалах, где существуют также технические средства мошенничества.</w:t>
      </w:r>
    </w:p>
    <w:p w14:paraId="107AF16C"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Выделяют некоторые основные виды мошенничества с банковскими картами.</w:t>
      </w:r>
    </w:p>
    <w:p w14:paraId="578C704F"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Во-первых, наиболее распространенным механизмом является создание так называемых «белых карт или карт-клонов». Мошенники могут считывать важную информацию с магнитной полосы реальной карты, что затем позволяет им создавать аналогичные «белые карты», которые можно использовать для свободного использования учетной записи держателя карты.</w:t>
      </w:r>
    </w:p>
    <w:p w14:paraId="41BD69C1"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Еще одним распространенным методом мошенничества является Интернет, а точнее, некоторые интернет-сайты (магазины в первую очередь), при пользовании их услугами или покупке какого-либо товара держатель карты </w:t>
      </w:r>
      <w:r>
        <w:rPr>
          <w:rFonts w:ascii="Times New Roman" w:eastAsia="Times New Roman" w:hAnsi="Times New Roman" w:cs="Times New Roman"/>
          <w:sz w:val="28"/>
          <w:szCs w:val="28"/>
        </w:rPr>
        <w:lastRenderedPageBreak/>
        <w:t>становится абонентом услуг, от которых сложно отказаться.</w:t>
      </w:r>
    </w:p>
    <w:p w14:paraId="1A8EEFE6" w14:textId="77777777" w:rsidR="00F92F43" w:rsidRDefault="00897645" w:rsidP="000F5124">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Следующие опасности при использовании банковской карты называются фишингом, когда вся информация о карте попадает к злоумышленнику от самого владельца. Рассылают электронные письма от имени банка о сложностях и сбоях в безопасности банковской системы, требуя предоставить реквизиты карты и свой ПИН-код, либо заполняя специальную форму на сайте банка, подделывающую операцию Реальный сайт банка.</w:t>
      </w:r>
    </w:p>
    <w:p w14:paraId="78961BC6" w14:textId="77777777" w:rsidR="00F92F43" w:rsidRDefault="00340DC5" w:rsidP="00340DC5">
      <w:pPr>
        <w:pStyle w:val="10"/>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w:t>
      </w:r>
      <w:r w:rsidR="005F20B8">
        <w:rPr>
          <w:rFonts w:ascii="Times New Roman" w:eastAsia="Times New Roman" w:hAnsi="Times New Roman" w:cs="Times New Roman"/>
          <w:sz w:val="28"/>
          <w:szCs w:val="28"/>
        </w:rPr>
        <w:t xml:space="preserve">рисунке 3.8 </w:t>
      </w:r>
      <w:r w:rsidR="00897645">
        <w:rPr>
          <w:rFonts w:ascii="Times New Roman" w:eastAsia="Times New Roman" w:hAnsi="Times New Roman" w:cs="Times New Roman"/>
          <w:sz w:val="28"/>
          <w:szCs w:val="28"/>
        </w:rPr>
        <w:t xml:space="preserve">представлена динамика случаев мошенничества с банковскими картами за последние три года. </w:t>
      </w:r>
    </w:p>
    <w:p w14:paraId="31B4773D" w14:textId="77777777" w:rsidR="005F20B8" w:rsidRDefault="005F20B8" w:rsidP="00A96275">
      <w:pPr>
        <w:pStyle w:val="10"/>
        <w:widowControl w:val="0"/>
        <w:spacing w:after="0" w:line="360" w:lineRule="auto"/>
        <w:ind w:firstLine="709"/>
        <w:jc w:val="both"/>
        <w:rPr>
          <w:rFonts w:ascii="Times New Roman" w:eastAsia="Times New Roman" w:hAnsi="Times New Roman" w:cs="Times New Roman"/>
          <w:sz w:val="28"/>
          <w:szCs w:val="28"/>
        </w:rPr>
      </w:pPr>
    </w:p>
    <w:p w14:paraId="734F1FD2" w14:textId="77777777" w:rsidR="005F20B8" w:rsidRDefault="005F20B8" w:rsidP="005B4DF8">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678F7A" wp14:editId="52F81742">
            <wp:extent cx="4448175" cy="1476375"/>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D84B220" w14:textId="77777777" w:rsidR="005B4DF8" w:rsidRDefault="005B4DF8" w:rsidP="005B4DF8">
      <w:pPr>
        <w:pStyle w:val="10"/>
        <w:widowControl w:val="0"/>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3.8 – Динамика случаев мошенничества с банковскими картами за 2019-2021 гг., тыс. ед.</w:t>
      </w:r>
    </w:p>
    <w:p w14:paraId="26B252C3" w14:textId="77777777" w:rsidR="005F20B8" w:rsidRPr="00A96275" w:rsidRDefault="005F20B8" w:rsidP="00A96275">
      <w:pPr>
        <w:pStyle w:val="10"/>
        <w:widowControl w:val="0"/>
        <w:spacing w:after="0" w:line="360" w:lineRule="auto"/>
        <w:ind w:firstLine="709"/>
        <w:jc w:val="both"/>
        <w:rPr>
          <w:rFonts w:ascii="Times New Roman" w:eastAsia="Times New Roman" w:hAnsi="Times New Roman" w:cs="Times New Roman"/>
          <w:sz w:val="28"/>
          <w:szCs w:val="28"/>
        </w:rPr>
      </w:pPr>
    </w:p>
    <w:p w14:paraId="221DD437"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Из данной проблемы вытекает следующая немаловажная проблема – недоверие клиентов банковским картам. В ходе того, что происходит огромное количество случаев мошенничества большинство людей предпочитает использовать наличные средства, особенно это люди пожилого возраста. Подорванное доверие отрицательно влияет на финансовые результаты и на «лицевую» сторону банка. Именно поэтому необходимо предпринимать какие-либо решения для того, чтобы привлечь больше клиентов для использования банковских карт. </w:t>
      </w:r>
    </w:p>
    <w:p w14:paraId="6D62FF7F"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Другой проблемой является невозврат долга по кредитной карте. Кредитные обязательства порой становятся непосильными и гражданин, взявший кредит в банке, не вносит необходимые платежи. Однако такие действия не являются выходом из положения: накапливаются долги и потом </w:t>
      </w:r>
      <w:r w:rsidRPr="00A96275">
        <w:rPr>
          <w:rFonts w:ascii="Times New Roman" w:eastAsia="Times New Roman" w:hAnsi="Times New Roman" w:cs="Times New Roman"/>
          <w:sz w:val="28"/>
          <w:szCs w:val="28"/>
        </w:rPr>
        <w:lastRenderedPageBreak/>
        <w:t>возникают последствия, которые точно не попадают в разряд благоприятных.</w:t>
      </w:r>
    </w:p>
    <w:p w14:paraId="09F089DA"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На рисунке 3.</w:t>
      </w:r>
      <w:r w:rsidR="005B4DF8">
        <w:rPr>
          <w:rFonts w:ascii="Times New Roman" w:eastAsia="Times New Roman" w:hAnsi="Times New Roman" w:cs="Times New Roman"/>
          <w:sz w:val="28"/>
          <w:szCs w:val="28"/>
        </w:rPr>
        <w:t>9</w:t>
      </w:r>
      <w:r w:rsidRPr="00A96275">
        <w:rPr>
          <w:rFonts w:ascii="Times New Roman" w:eastAsia="Times New Roman" w:hAnsi="Times New Roman" w:cs="Times New Roman"/>
          <w:sz w:val="28"/>
          <w:szCs w:val="28"/>
        </w:rPr>
        <w:t xml:space="preserve"> можно наблюдать динамику сумм просроченных задолженностей по кредитным картам за 2019-2021 гг.</w:t>
      </w:r>
    </w:p>
    <w:p w14:paraId="6BE51415" w14:textId="77777777" w:rsidR="00F92F43" w:rsidRPr="00A96275" w:rsidRDefault="00F92F43" w:rsidP="00A96275">
      <w:pPr>
        <w:pStyle w:val="10"/>
        <w:widowControl w:val="0"/>
        <w:spacing w:after="0" w:line="360" w:lineRule="auto"/>
        <w:ind w:firstLine="709"/>
        <w:jc w:val="both"/>
        <w:rPr>
          <w:rFonts w:ascii="Times New Roman" w:eastAsia="Times New Roman" w:hAnsi="Times New Roman" w:cs="Times New Roman"/>
          <w:sz w:val="28"/>
          <w:szCs w:val="28"/>
        </w:rPr>
      </w:pPr>
    </w:p>
    <w:p w14:paraId="4E406A0E" w14:textId="77777777" w:rsidR="00F92F43" w:rsidRPr="00A96275" w:rsidRDefault="00897645" w:rsidP="00FB4EF3">
      <w:pPr>
        <w:pStyle w:val="10"/>
        <w:widowControl w:val="0"/>
        <w:spacing w:after="0" w:line="360" w:lineRule="auto"/>
        <w:ind w:firstLine="709"/>
        <w:jc w:val="center"/>
        <w:rPr>
          <w:rFonts w:ascii="Times New Roman" w:eastAsia="Times New Roman" w:hAnsi="Times New Roman" w:cs="Times New Roman"/>
          <w:sz w:val="28"/>
          <w:szCs w:val="28"/>
        </w:rPr>
      </w:pPr>
      <w:r w:rsidRPr="00A96275">
        <w:rPr>
          <w:rFonts w:ascii="Times New Roman" w:eastAsia="Times New Roman" w:hAnsi="Times New Roman" w:cs="Times New Roman"/>
          <w:noProof/>
          <w:sz w:val="28"/>
          <w:szCs w:val="28"/>
        </w:rPr>
        <w:drawing>
          <wp:inline distT="0" distB="0" distL="0" distR="0" wp14:anchorId="12A113F3" wp14:editId="48870401">
            <wp:extent cx="4495800" cy="1990725"/>
            <wp:effectExtent l="0" t="0" r="0" b="0"/>
            <wp:docPr id="1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cstate="print"/>
                    <a:srcRect/>
                    <a:stretch>
                      <a:fillRect/>
                    </a:stretch>
                  </pic:blipFill>
                  <pic:spPr>
                    <a:xfrm>
                      <a:off x="0" y="0"/>
                      <a:ext cx="4495800" cy="1990725"/>
                    </a:xfrm>
                    <a:prstGeom prst="rect">
                      <a:avLst/>
                    </a:prstGeom>
                    <a:ln/>
                  </pic:spPr>
                </pic:pic>
              </a:graphicData>
            </a:graphic>
          </wp:inline>
        </w:drawing>
      </w:r>
    </w:p>
    <w:p w14:paraId="183181D1"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Рисунок 3</w:t>
      </w:r>
      <w:r w:rsidR="00D314D7" w:rsidRPr="00A96275">
        <w:rPr>
          <w:rFonts w:ascii="Times New Roman" w:eastAsia="Times New Roman" w:hAnsi="Times New Roman" w:cs="Times New Roman"/>
          <w:sz w:val="28"/>
          <w:szCs w:val="28"/>
        </w:rPr>
        <w:t>.</w:t>
      </w:r>
      <w:r w:rsidR="005B4DF8">
        <w:rPr>
          <w:rFonts w:ascii="Times New Roman" w:eastAsia="Times New Roman" w:hAnsi="Times New Roman" w:cs="Times New Roman"/>
          <w:sz w:val="28"/>
          <w:szCs w:val="28"/>
        </w:rPr>
        <w:t>9</w:t>
      </w:r>
      <w:r w:rsidRPr="00A96275">
        <w:rPr>
          <w:rFonts w:ascii="Times New Roman" w:eastAsia="Times New Roman" w:hAnsi="Times New Roman" w:cs="Times New Roman"/>
          <w:sz w:val="28"/>
          <w:szCs w:val="28"/>
        </w:rPr>
        <w:t xml:space="preserve"> – Динамика сумм просроченных задолженностей по кредитным картам </w:t>
      </w:r>
      <w:r w:rsidR="008E2E9E" w:rsidRPr="00A96275">
        <w:rPr>
          <w:rFonts w:ascii="Times New Roman" w:eastAsia="Times New Roman" w:hAnsi="Times New Roman" w:cs="Times New Roman"/>
          <w:sz w:val="28"/>
          <w:szCs w:val="28"/>
        </w:rPr>
        <w:t xml:space="preserve">ПАО </w:t>
      </w:r>
      <w:r w:rsidR="007F0BA8" w:rsidRPr="00A96275">
        <w:rPr>
          <w:rFonts w:ascii="Times New Roman" w:eastAsia="Times New Roman" w:hAnsi="Times New Roman" w:cs="Times New Roman"/>
          <w:sz w:val="28"/>
          <w:szCs w:val="28"/>
        </w:rPr>
        <w:t>Сбербанк</w:t>
      </w:r>
      <w:r w:rsidR="008E2E9E" w:rsidRPr="00A96275">
        <w:rPr>
          <w:rFonts w:ascii="Times New Roman" w:eastAsia="Times New Roman" w:hAnsi="Times New Roman" w:cs="Times New Roman"/>
          <w:sz w:val="28"/>
          <w:szCs w:val="28"/>
        </w:rPr>
        <w:t xml:space="preserve"> </w:t>
      </w:r>
      <w:r w:rsidRPr="00A96275">
        <w:rPr>
          <w:rFonts w:ascii="Times New Roman" w:eastAsia="Times New Roman" w:hAnsi="Times New Roman" w:cs="Times New Roman"/>
          <w:sz w:val="28"/>
          <w:szCs w:val="28"/>
        </w:rPr>
        <w:t>за 2019-2021 гг.</w:t>
      </w:r>
      <w:r w:rsidR="008E2E9E" w:rsidRPr="00A96275">
        <w:rPr>
          <w:rFonts w:ascii="Times New Roman" w:eastAsia="Times New Roman" w:hAnsi="Times New Roman" w:cs="Times New Roman"/>
          <w:sz w:val="28"/>
          <w:szCs w:val="28"/>
        </w:rPr>
        <w:t xml:space="preserve">, млн. </w:t>
      </w:r>
      <w:r w:rsidR="005B4DF8" w:rsidRPr="00A96275">
        <w:rPr>
          <w:rFonts w:ascii="Times New Roman" w:eastAsia="Times New Roman" w:hAnsi="Times New Roman" w:cs="Times New Roman"/>
          <w:sz w:val="28"/>
          <w:szCs w:val="28"/>
        </w:rPr>
        <w:t>руб.</w:t>
      </w:r>
      <w:r w:rsidR="001E11A6" w:rsidRPr="00A96275">
        <w:rPr>
          <w:rFonts w:ascii="Times New Roman" w:eastAsia="Times New Roman" w:hAnsi="Times New Roman" w:cs="Times New Roman"/>
          <w:sz w:val="28"/>
          <w:szCs w:val="28"/>
        </w:rPr>
        <w:t xml:space="preserve"> [25]</w:t>
      </w:r>
      <w:r w:rsidR="008E2E9E" w:rsidRPr="00A96275">
        <w:rPr>
          <w:rFonts w:ascii="Times New Roman" w:eastAsia="Times New Roman" w:hAnsi="Times New Roman" w:cs="Times New Roman"/>
          <w:sz w:val="28"/>
          <w:szCs w:val="28"/>
        </w:rPr>
        <w:t>.</w:t>
      </w:r>
    </w:p>
    <w:p w14:paraId="3E4DE387" w14:textId="77777777" w:rsidR="00F92F43" w:rsidRPr="00A96275" w:rsidRDefault="00F92F43" w:rsidP="00A96275">
      <w:pPr>
        <w:pStyle w:val="10"/>
        <w:widowControl w:val="0"/>
        <w:spacing w:after="0" w:line="360" w:lineRule="auto"/>
        <w:ind w:firstLine="709"/>
        <w:jc w:val="both"/>
        <w:rPr>
          <w:rFonts w:ascii="Times New Roman" w:eastAsia="Times New Roman" w:hAnsi="Times New Roman" w:cs="Times New Roman"/>
          <w:sz w:val="28"/>
          <w:szCs w:val="28"/>
        </w:rPr>
      </w:pPr>
    </w:p>
    <w:p w14:paraId="4D1E7926"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Таким образом, можно наблюдать, как в 2020 и 2021 годах увеличивались суммы задолженностей, что скорее всего связано с пандемией. Почти 90% просроченных в разгар пандемии кредитов остались проблемными. </w:t>
      </w:r>
    </w:p>
    <w:p w14:paraId="251A8F1B" w14:textId="77777777" w:rsidR="005B4DF8" w:rsidRPr="00A96275" w:rsidRDefault="00897645" w:rsidP="005B4DF8">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Проанализировав данный пункт можно сделать вывод, что в целом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имеет положительную динами</w:t>
      </w:r>
      <w:r w:rsidR="000D1C48" w:rsidRPr="00A96275">
        <w:rPr>
          <w:rFonts w:ascii="Times New Roman" w:eastAsia="Times New Roman" w:hAnsi="Times New Roman" w:cs="Times New Roman"/>
          <w:sz w:val="28"/>
          <w:szCs w:val="28"/>
        </w:rPr>
        <w:t>ку</w:t>
      </w:r>
      <w:r w:rsidRPr="00A96275">
        <w:rPr>
          <w:rFonts w:ascii="Times New Roman" w:eastAsia="Times New Roman" w:hAnsi="Times New Roman" w:cs="Times New Roman"/>
          <w:sz w:val="28"/>
          <w:szCs w:val="28"/>
        </w:rPr>
        <w:t xml:space="preserve"> по </w:t>
      </w:r>
      <w:r w:rsidR="008E2E9E" w:rsidRPr="00A96275">
        <w:rPr>
          <w:rFonts w:ascii="Times New Roman" w:eastAsia="Times New Roman" w:hAnsi="Times New Roman" w:cs="Times New Roman"/>
          <w:sz w:val="28"/>
          <w:szCs w:val="28"/>
        </w:rPr>
        <w:t>банковским</w:t>
      </w:r>
      <w:r w:rsidRPr="00A96275">
        <w:rPr>
          <w:rFonts w:ascii="Times New Roman" w:eastAsia="Times New Roman" w:hAnsi="Times New Roman" w:cs="Times New Roman"/>
          <w:sz w:val="28"/>
          <w:szCs w:val="28"/>
        </w:rPr>
        <w:t xml:space="preserve"> картам. Но несмотря на это, в банке присутствует ряд проблем, пути решения к которым будут рассмотрены ниже. </w:t>
      </w:r>
    </w:p>
    <w:p w14:paraId="06F0D2A8" w14:textId="77777777" w:rsidR="00F92F43" w:rsidRPr="00FB4EF3" w:rsidRDefault="00897645" w:rsidP="00A96275">
      <w:pPr>
        <w:pStyle w:val="1"/>
        <w:spacing w:before="0" w:line="360" w:lineRule="auto"/>
        <w:ind w:firstLine="709"/>
        <w:jc w:val="both"/>
        <w:rPr>
          <w:rFonts w:ascii="Times New Roman" w:hAnsi="Times New Roman" w:cs="Times New Roman"/>
          <w:color w:val="auto"/>
        </w:rPr>
      </w:pPr>
      <w:bookmarkStart w:id="13" w:name="_Toc104335393"/>
      <w:r w:rsidRPr="00FB4EF3">
        <w:rPr>
          <w:rFonts w:ascii="Times New Roman" w:hAnsi="Times New Roman" w:cs="Times New Roman"/>
          <w:color w:val="auto"/>
        </w:rPr>
        <w:t xml:space="preserve">3.3 Направление развития операций с использованием банковских карт в ПАО </w:t>
      </w:r>
      <w:r w:rsidR="007F0BA8" w:rsidRPr="00FB4EF3">
        <w:rPr>
          <w:rFonts w:ascii="Times New Roman" w:hAnsi="Times New Roman" w:cs="Times New Roman"/>
          <w:color w:val="auto"/>
        </w:rPr>
        <w:t>Сбербанк</w:t>
      </w:r>
      <w:bookmarkEnd w:id="13"/>
    </w:p>
    <w:p w14:paraId="5FCE3452" w14:textId="77777777" w:rsidR="00F92F43" w:rsidRPr="00A96275" w:rsidRDefault="00F92F43" w:rsidP="00A96275">
      <w:pPr>
        <w:pStyle w:val="10"/>
        <w:widowControl w:val="0"/>
        <w:spacing w:after="0" w:line="360" w:lineRule="auto"/>
        <w:ind w:firstLine="709"/>
        <w:jc w:val="both"/>
        <w:rPr>
          <w:rFonts w:ascii="Times New Roman" w:eastAsia="Times New Roman" w:hAnsi="Times New Roman" w:cs="Times New Roman"/>
          <w:b/>
          <w:sz w:val="28"/>
          <w:szCs w:val="28"/>
        </w:rPr>
      </w:pPr>
    </w:p>
    <w:p w14:paraId="04BA1DF6"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Изучив проблемы банковских карт, следует предложить рекомендации по развитию банковских карт в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w:t>
      </w:r>
    </w:p>
    <w:p w14:paraId="731C169E"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Для борьбы с мошенничеством по банковским картам,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можно предложить следующие направления развития действий:</w:t>
      </w:r>
    </w:p>
    <w:p w14:paraId="179CAAB4" w14:textId="77777777" w:rsidR="00F92F43" w:rsidRPr="00A96275" w:rsidRDefault="00897645" w:rsidP="00A9627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sz w:val="28"/>
          <w:szCs w:val="28"/>
        </w:rPr>
        <w:t xml:space="preserve">классифицировать подозрительные транзакции на «более» и «менее» опасные. Иногда клиенты забывают заплатить, забывают о списании </w:t>
      </w:r>
      <w:r w:rsidRPr="00A96275">
        <w:rPr>
          <w:rFonts w:ascii="Times New Roman" w:eastAsia="Times New Roman" w:hAnsi="Times New Roman" w:cs="Times New Roman"/>
          <w:sz w:val="28"/>
          <w:szCs w:val="28"/>
        </w:rPr>
        <w:lastRenderedPageBreak/>
        <w:t xml:space="preserve">денежных средств за подписки или сообщить о неправильном списании денег. Эта информация должна отправляться в </w:t>
      </w:r>
      <w:proofErr w:type="spellStart"/>
      <w:r w:rsidRPr="00A96275">
        <w:rPr>
          <w:rFonts w:ascii="Times New Roman" w:eastAsia="Times New Roman" w:hAnsi="Times New Roman" w:cs="Times New Roman"/>
          <w:sz w:val="28"/>
          <w:szCs w:val="28"/>
        </w:rPr>
        <w:t>FinCERT</w:t>
      </w:r>
      <w:proofErr w:type="spellEnd"/>
      <w:r w:rsidRPr="00A96275">
        <w:rPr>
          <w:rFonts w:ascii="Times New Roman" w:eastAsia="Times New Roman" w:hAnsi="Times New Roman" w:cs="Times New Roman"/>
          <w:sz w:val="28"/>
          <w:szCs w:val="28"/>
        </w:rPr>
        <w:t>, что вскоре должно привести к приостановке перевода;</w:t>
      </w:r>
    </w:p>
    <w:p w14:paraId="704D863E" w14:textId="77777777" w:rsidR="00F92F43" w:rsidRPr="00A96275" w:rsidRDefault="00897645" w:rsidP="00A9627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sz w:val="28"/>
          <w:szCs w:val="28"/>
        </w:rPr>
        <w:t>участники рынка должны напрямую взаимодействовать друг с другом для обмена информацией о подозрительных операциях.</w:t>
      </w:r>
      <w:r w:rsidRPr="00A96275">
        <w:rPr>
          <w:rFonts w:ascii="Times New Roman" w:hAnsi="Times New Roman" w:cs="Times New Roman"/>
          <w:sz w:val="28"/>
          <w:szCs w:val="28"/>
        </w:rPr>
        <w:t xml:space="preserve"> </w:t>
      </w:r>
      <w:r w:rsidRPr="00A96275">
        <w:rPr>
          <w:rFonts w:ascii="Times New Roman" w:eastAsia="Times New Roman" w:hAnsi="Times New Roman" w:cs="Times New Roman"/>
          <w:sz w:val="28"/>
          <w:szCs w:val="28"/>
        </w:rPr>
        <w:t>Банки обязаны информировать ЦБ обо всех операциях, которые по тем или иным причинам были проведены без ведома клиентов через автоматизированную систему. Регулятор собирает эти данные, а затем возвращает их банкам в консолидированном виде.</w:t>
      </w:r>
      <w:r w:rsidRPr="00A96275">
        <w:rPr>
          <w:rFonts w:ascii="Times New Roman" w:hAnsi="Times New Roman" w:cs="Times New Roman"/>
          <w:sz w:val="28"/>
          <w:szCs w:val="28"/>
        </w:rPr>
        <w:t xml:space="preserve"> </w:t>
      </w:r>
      <w:r w:rsidRPr="00A96275">
        <w:rPr>
          <w:rFonts w:ascii="Times New Roman" w:eastAsia="Times New Roman" w:hAnsi="Times New Roman" w:cs="Times New Roman"/>
          <w:sz w:val="28"/>
          <w:szCs w:val="28"/>
        </w:rPr>
        <w:t xml:space="preserve">Прямое взаимодействие должно ускорить обмен информацией примерно в пять раз. </w:t>
      </w:r>
    </w:p>
    <w:p w14:paraId="6923E3F8"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Что касается мошенничества в интернете, в данном случае можно предложить использовать программным обеспечением </w:t>
      </w:r>
      <w:proofErr w:type="spellStart"/>
      <w:r w:rsidRPr="00A96275">
        <w:rPr>
          <w:rFonts w:ascii="Times New Roman" w:eastAsia="Times New Roman" w:hAnsi="Times New Roman" w:cs="Times New Roman"/>
          <w:sz w:val="28"/>
          <w:szCs w:val="28"/>
        </w:rPr>
        <w:t>Trusteer</w:t>
      </w:r>
      <w:proofErr w:type="spellEnd"/>
      <w:r w:rsidRPr="00A96275">
        <w:rPr>
          <w:rFonts w:ascii="Times New Roman" w:eastAsia="Times New Roman" w:hAnsi="Times New Roman" w:cs="Times New Roman"/>
          <w:sz w:val="28"/>
          <w:szCs w:val="28"/>
        </w:rPr>
        <w:t xml:space="preserve"> </w:t>
      </w:r>
      <w:proofErr w:type="spellStart"/>
      <w:r w:rsidRPr="00A96275">
        <w:rPr>
          <w:rFonts w:ascii="Times New Roman" w:eastAsia="Times New Roman" w:hAnsi="Times New Roman" w:cs="Times New Roman"/>
          <w:sz w:val="28"/>
          <w:szCs w:val="28"/>
        </w:rPr>
        <w:t>Rapport</w:t>
      </w:r>
      <w:proofErr w:type="spellEnd"/>
      <w:r w:rsidRPr="00A96275">
        <w:rPr>
          <w:rFonts w:ascii="Times New Roman" w:eastAsia="Times New Roman" w:hAnsi="Times New Roman" w:cs="Times New Roman"/>
          <w:sz w:val="28"/>
          <w:szCs w:val="28"/>
        </w:rPr>
        <w:t xml:space="preserve">, предназначенным для предотвращения действия вредоносных программ и вредоносных программ, распространяемых через интернет. </w:t>
      </w:r>
    </w:p>
    <w:p w14:paraId="20ED8D38"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Если говорить о мошенничестве по телефону, то против таких мошеннических ситуаций банку стоит составить и включить в договор четкий понятный алгоритм, как клиентам удостовериться, что им звонят из банка. Общение с мошенниками – экстремальная ситуация, люди теряют голову от страха. Нужны инструкции для тех, кто в стрессе, чтобы не раздумывать, как себя вести, а следовать им.</w:t>
      </w:r>
    </w:p>
    <w:p w14:paraId="544F54F1"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Однако можно отметить тот факт, что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и так старается уведомить своих клиентов о мерах безопасности в случае попадания их банковских карт в руки мошенников. На сайте Сбербанка есть специальная страница, посвященная борьбе с мошенничеством, где представлена подробная информация о том, как не стать жертвой преступления. Банк организует специальную социальную акцию – «Сбербанк против мошенников», нацеленную против тех, кто мошенническими способами выманивает в интернете деньги у доверчивых пользователей.</w:t>
      </w:r>
    </w:p>
    <w:p w14:paraId="027A72DA"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Чтобы минимизировать риски по невозврату долга, можно прибегать к программе </w:t>
      </w:r>
      <w:proofErr w:type="spellStart"/>
      <w:r w:rsidRPr="00A96275">
        <w:rPr>
          <w:rFonts w:ascii="Times New Roman" w:eastAsia="Times New Roman" w:hAnsi="Times New Roman" w:cs="Times New Roman"/>
          <w:sz w:val="28"/>
          <w:szCs w:val="28"/>
        </w:rPr>
        <w:t>микрострахование</w:t>
      </w:r>
      <w:proofErr w:type="spellEnd"/>
      <w:r w:rsidRPr="00A96275">
        <w:rPr>
          <w:rFonts w:ascii="Times New Roman" w:eastAsia="Times New Roman" w:hAnsi="Times New Roman" w:cs="Times New Roman"/>
          <w:sz w:val="28"/>
          <w:szCs w:val="28"/>
        </w:rPr>
        <w:t xml:space="preserve"> в качестве средства обеспечения исполнения </w:t>
      </w:r>
      <w:r w:rsidRPr="00A96275">
        <w:rPr>
          <w:rFonts w:ascii="Times New Roman" w:eastAsia="Times New Roman" w:hAnsi="Times New Roman" w:cs="Times New Roman"/>
          <w:sz w:val="28"/>
          <w:szCs w:val="28"/>
        </w:rPr>
        <w:lastRenderedPageBreak/>
        <w:t xml:space="preserve">обязательств. </w:t>
      </w:r>
    </w:p>
    <w:p w14:paraId="2E94CBBF"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Стоит устанавливать кредитный лимит на кредитные карты, поскольку определение кредитного лимита должно учитывать уровень существующей задолженности (в том числе через проверку кредитного бюро), количество членов семьи и доход на одного члена семьи.</w:t>
      </w:r>
    </w:p>
    <w:p w14:paraId="1D591ADC"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Также можно выпустить ограниченное количество данного типа карт и запустить рекламу о кредитных картах без годового обслуживания.</w:t>
      </w:r>
    </w:p>
    <w:p w14:paraId="7E682470"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Таким образом, удастся привлечь большое число клиентов, а также это позволит увеличить доход банка, поскольку прибыль будет расти за счет процентов за использование кредитных денежных средств.</w:t>
      </w:r>
    </w:p>
    <w:p w14:paraId="7C4AD791"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Что касаемо проблемы с доверием населения к банковским картам, чтобы завоевать еще большее доверие клиентов необходимо менять формы и методы обслуживания, расширять сервисные возможности, предоставлять комплексный банковский сервис, находить новые решения, то есть адаптировать свою деятельность к меняющейся технологической инфраструктуре.</w:t>
      </w:r>
    </w:p>
    <w:p w14:paraId="5E3CD1AE"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ПАО </w:t>
      </w:r>
      <w:r w:rsidR="007F0BA8" w:rsidRPr="00A96275">
        <w:rPr>
          <w:rFonts w:ascii="Times New Roman" w:eastAsia="Times New Roman" w:hAnsi="Times New Roman" w:cs="Times New Roman"/>
          <w:sz w:val="28"/>
          <w:szCs w:val="28"/>
        </w:rPr>
        <w:t>Сбербанку</w:t>
      </w:r>
      <w:r w:rsidRPr="00A96275">
        <w:rPr>
          <w:rFonts w:ascii="Times New Roman" w:eastAsia="Times New Roman" w:hAnsi="Times New Roman" w:cs="Times New Roman"/>
          <w:sz w:val="28"/>
          <w:szCs w:val="28"/>
        </w:rPr>
        <w:t xml:space="preserve"> можно предложить следующие решения, которые касаются доверия клиентов:</w:t>
      </w:r>
    </w:p>
    <w:p w14:paraId="5E44F1BA" w14:textId="77777777" w:rsidR="00F92F43" w:rsidRPr="00A96275" w:rsidRDefault="00897645" w:rsidP="00A9627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sz w:val="28"/>
          <w:szCs w:val="28"/>
        </w:rPr>
        <w:t>расширение функционала карты. Если клиент использует карту с дополнительными функциями, он с большей вероятностью останется лояльным и не перейдет на другую карту;</w:t>
      </w:r>
    </w:p>
    <w:p w14:paraId="15FA4D88" w14:textId="77777777" w:rsidR="00F92F43" w:rsidRPr="00A96275" w:rsidRDefault="00897645" w:rsidP="00A9627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sz w:val="28"/>
          <w:szCs w:val="28"/>
        </w:rPr>
        <w:t>особое внимание к усилению требований к безопасности карточных продуктов;</w:t>
      </w:r>
    </w:p>
    <w:p w14:paraId="3E7D0F88" w14:textId="77777777" w:rsidR="00F92F43" w:rsidRPr="00A96275" w:rsidRDefault="00897645" w:rsidP="00A9627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sz w:val="28"/>
          <w:szCs w:val="28"/>
        </w:rPr>
        <w:t>переход от «</w:t>
      </w:r>
      <w:proofErr w:type="spellStart"/>
      <w:r w:rsidRPr="00A96275">
        <w:rPr>
          <w:rFonts w:ascii="Times New Roman" w:eastAsia="Times New Roman" w:hAnsi="Times New Roman" w:cs="Times New Roman"/>
          <w:sz w:val="28"/>
          <w:szCs w:val="28"/>
        </w:rPr>
        <w:t>кобренда</w:t>
      </w:r>
      <w:proofErr w:type="spellEnd"/>
      <w:r w:rsidRPr="00A96275">
        <w:rPr>
          <w:rFonts w:ascii="Times New Roman" w:eastAsia="Times New Roman" w:hAnsi="Times New Roman" w:cs="Times New Roman"/>
          <w:sz w:val="28"/>
          <w:szCs w:val="28"/>
        </w:rPr>
        <w:t>» к «</w:t>
      </w:r>
      <w:proofErr w:type="spellStart"/>
      <w:r w:rsidRPr="00A96275">
        <w:rPr>
          <w:rFonts w:ascii="Times New Roman" w:eastAsia="Times New Roman" w:hAnsi="Times New Roman" w:cs="Times New Roman"/>
          <w:sz w:val="28"/>
          <w:szCs w:val="28"/>
        </w:rPr>
        <w:t>мультибренду</w:t>
      </w:r>
      <w:proofErr w:type="spellEnd"/>
      <w:r w:rsidRPr="00A96275">
        <w:rPr>
          <w:rFonts w:ascii="Times New Roman" w:eastAsia="Times New Roman" w:hAnsi="Times New Roman" w:cs="Times New Roman"/>
          <w:sz w:val="28"/>
          <w:szCs w:val="28"/>
        </w:rPr>
        <w:t>» - развитие программ лояльности с широким кругом партнеров;</w:t>
      </w:r>
    </w:p>
    <w:p w14:paraId="5EC9A5ED" w14:textId="77777777" w:rsidR="00F92F43" w:rsidRPr="00A96275" w:rsidRDefault="00897645" w:rsidP="00A9627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sz w:val="28"/>
          <w:szCs w:val="28"/>
        </w:rPr>
        <w:t>интенсивное развитие работы с «зарплатными» клиентами. Расширение спектра услуг для «зарплатных» клиентов, более индивидуальный подход;</w:t>
      </w:r>
    </w:p>
    <w:p w14:paraId="78EF66E9" w14:textId="77777777" w:rsidR="00F92F43" w:rsidRPr="00A96275" w:rsidRDefault="00897645" w:rsidP="00A96275">
      <w:pPr>
        <w:pStyle w:val="10"/>
        <w:widowControl w:val="0"/>
        <w:numPr>
          <w:ilvl w:val="0"/>
          <w:numId w:val="20"/>
        </w:numP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sz w:val="28"/>
          <w:szCs w:val="28"/>
        </w:rPr>
        <w:t>разработка программ лояльности с различными партнерами - набор скидок для держателя карты в торговых и сервисных компаниях.</w:t>
      </w:r>
    </w:p>
    <w:p w14:paraId="134BF57A"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lastRenderedPageBreak/>
        <w:t>Существенным фактором успеха Сбербанка в достижении поставленных целей является качественное изменение системы взаимоотношений с клиентами. Одним из основных факторов успеха в этом станет качественный рост скорости платежей в системе расчетов Сбербанка России.</w:t>
      </w:r>
    </w:p>
    <w:p w14:paraId="64151479"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Именно поэтому вопрос повышения доверия населения к банковским картам, для ПАО «</w:t>
      </w:r>
      <w:proofErr w:type="spellStart"/>
      <w:r w:rsidRPr="00A96275">
        <w:rPr>
          <w:rFonts w:ascii="Times New Roman" w:eastAsia="Times New Roman" w:hAnsi="Times New Roman" w:cs="Times New Roman"/>
          <w:sz w:val="28"/>
          <w:szCs w:val="28"/>
        </w:rPr>
        <w:t>Сберанка</w:t>
      </w:r>
      <w:proofErr w:type="spellEnd"/>
      <w:r w:rsidRPr="00A96275">
        <w:rPr>
          <w:rFonts w:ascii="Times New Roman" w:eastAsia="Times New Roman" w:hAnsi="Times New Roman" w:cs="Times New Roman"/>
          <w:sz w:val="28"/>
          <w:szCs w:val="28"/>
        </w:rPr>
        <w:t>» весьма актуален путем предоставления населению и организациям полного спектра услуг на рынке банковских карт.</w:t>
      </w:r>
    </w:p>
    <w:p w14:paraId="17BF46EB"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Таким образом, рассмотрев третью главу, мы подробно ознакомились с видами банковских карт, которые предлагает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свои клиентам. А также проанализировали основные показатели банковских карт, в ходе чего были выявлены некоторые проблемы и предложены по ним пути решений. </w:t>
      </w:r>
    </w:p>
    <w:p w14:paraId="20105A7F" w14:textId="77777777" w:rsidR="007258E6" w:rsidRPr="00A96275" w:rsidRDefault="007258E6" w:rsidP="00A96275">
      <w:pPr>
        <w:spacing w:after="0" w:line="360" w:lineRule="auto"/>
        <w:ind w:firstLine="709"/>
        <w:jc w:val="both"/>
        <w:rPr>
          <w:rFonts w:ascii="Times New Roman" w:eastAsia="Times New Roman" w:hAnsi="Times New Roman" w:cs="Times New Roman"/>
          <w:b/>
          <w:color w:val="000000"/>
          <w:sz w:val="28"/>
          <w:szCs w:val="28"/>
        </w:rPr>
      </w:pPr>
      <w:r w:rsidRPr="00A96275">
        <w:rPr>
          <w:rFonts w:ascii="Times New Roman" w:eastAsia="Times New Roman" w:hAnsi="Times New Roman" w:cs="Times New Roman"/>
          <w:color w:val="000000"/>
          <w:sz w:val="28"/>
          <w:szCs w:val="28"/>
        </w:rPr>
        <w:br w:type="page"/>
      </w:r>
    </w:p>
    <w:p w14:paraId="2E6C8BA9" w14:textId="77777777" w:rsidR="00F92F43" w:rsidRPr="00A96275" w:rsidRDefault="00897645" w:rsidP="00A96275">
      <w:pPr>
        <w:pStyle w:val="1"/>
        <w:widowControl w:val="0"/>
        <w:spacing w:before="0" w:line="360" w:lineRule="auto"/>
        <w:ind w:firstLine="709"/>
        <w:jc w:val="center"/>
        <w:rPr>
          <w:rFonts w:ascii="Times New Roman" w:eastAsia="Times New Roman" w:hAnsi="Times New Roman" w:cs="Times New Roman"/>
          <w:color w:val="000000"/>
        </w:rPr>
      </w:pPr>
      <w:bookmarkStart w:id="14" w:name="_Toc104335394"/>
      <w:r w:rsidRPr="00A96275">
        <w:rPr>
          <w:rFonts w:ascii="Times New Roman" w:eastAsia="Times New Roman" w:hAnsi="Times New Roman" w:cs="Times New Roman"/>
          <w:color w:val="000000"/>
        </w:rPr>
        <w:lastRenderedPageBreak/>
        <w:t>ЗАКЛЮЧЕНИЕ</w:t>
      </w:r>
      <w:bookmarkEnd w:id="14"/>
    </w:p>
    <w:p w14:paraId="15369DDA" w14:textId="77777777" w:rsidR="00F92F43" w:rsidRPr="00A96275" w:rsidRDefault="00F92F43" w:rsidP="00A96275">
      <w:pPr>
        <w:pStyle w:val="10"/>
        <w:widowControl w:val="0"/>
        <w:spacing w:after="0" w:line="360" w:lineRule="auto"/>
        <w:ind w:firstLine="709"/>
        <w:jc w:val="both"/>
        <w:rPr>
          <w:rFonts w:ascii="Times New Roman" w:eastAsia="Times New Roman" w:hAnsi="Times New Roman" w:cs="Times New Roman"/>
          <w:sz w:val="28"/>
          <w:szCs w:val="28"/>
        </w:rPr>
      </w:pPr>
    </w:p>
    <w:p w14:paraId="6B52644C"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В ходе исследования выпускной квалификационной работы на тему «Банковские карты в современ</w:t>
      </w:r>
      <w:r w:rsidR="00215C10" w:rsidRPr="00A96275">
        <w:rPr>
          <w:rFonts w:ascii="Times New Roman" w:eastAsia="Times New Roman" w:hAnsi="Times New Roman" w:cs="Times New Roman"/>
          <w:sz w:val="28"/>
          <w:szCs w:val="28"/>
        </w:rPr>
        <w:t>ной системе обслуживания клиентов</w:t>
      </w:r>
      <w:r w:rsidRPr="00A96275">
        <w:rPr>
          <w:rFonts w:ascii="Times New Roman" w:eastAsia="Times New Roman" w:hAnsi="Times New Roman" w:cs="Times New Roman"/>
          <w:sz w:val="28"/>
          <w:szCs w:val="28"/>
        </w:rPr>
        <w:t>» была достигнута поставленная цель работы, а также решены необходимые задачи. В ходе чего можно сделать следующие выводы по работе.</w:t>
      </w:r>
    </w:p>
    <w:p w14:paraId="52DEA8FA"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В первой главе было рассмотрено понятие банковской карты, раскрыта сущность и ее значимость, а также были рассмотрены основные виды банковских карт и их нормативно-правовое регулирование.</w:t>
      </w:r>
    </w:p>
    <w:p w14:paraId="430551EA"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На современном этапе развития банковских и платежных систем все большее значение приобретают операции с использованием </w:t>
      </w:r>
      <w:r w:rsidR="00E44645" w:rsidRPr="00A96275">
        <w:rPr>
          <w:rFonts w:ascii="Times New Roman" w:eastAsia="Times New Roman" w:hAnsi="Times New Roman" w:cs="Times New Roman"/>
          <w:sz w:val="28"/>
          <w:szCs w:val="28"/>
        </w:rPr>
        <w:t>банковских</w:t>
      </w:r>
      <w:r w:rsidRPr="00A96275">
        <w:rPr>
          <w:rFonts w:ascii="Times New Roman" w:eastAsia="Times New Roman" w:hAnsi="Times New Roman" w:cs="Times New Roman"/>
          <w:sz w:val="28"/>
          <w:szCs w:val="28"/>
        </w:rPr>
        <w:t xml:space="preserve"> карт. Эти транзакции считаются одним из перспективных направлений развития сектора финансовых услуг. Тем не менее, проблема трактовки понятия «</w:t>
      </w:r>
      <w:r w:rsidR="007F7DB3" w:rsidRPr="00A96275">
        <w:rPr>
          <w:rFonts w:ascii="Times New Roman" w:eastAsia="Times New Roman" w:hAnsi="Times New Roman" w:cs="Times New Roman"/>
          <w:sz w:val="28"/>
          <w:szCs w:val="28"/>
        </w:rPr>
        <w:t>банковская</w:t>
      </w:r>
      <w:r w:rsidRPr="00A96275">
        <w:rPr>
          <w:rFonts w:ascii="Times New Roman" w:eastAsia="Times New Roman" w:hAnsi="Times New Roman" w:cs="Times New Roman"/>
          <w:sz w:val="28"/>
          <w:szCs w:val="28"/>
        </w:rPr>
        <w:t xml:space="preserve"> карта» однозначно не разрешена. </w:t>
      </w:r>
    </w:p>
    <w:p w14:paraId="3E2468B5"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Пластиковая банковская карта является универсальным платежным средством, которое является ключом для доступа к управлению банковским счетом и позволяет ее владельцу оплачивать товары и услуги в различных торговых компаниях, принимающих карты, принимающих наличные, а также пользоваться другими дополнительными услугами и определенными льготами.</w:t>
      </w:r>
    </w:p>
    <w:p w14:paraId="15D1B469"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Сущность и значимость банковской карты заключается в том, что она, прежде всего, упрощает жизнь клиенту в плане легкой оплаты товаров и услуг, а также проведения операций без посещения офисов банка. </w:t>
      </w:r>
    </w:p>
    <w:p w14:paraId="2902CCA7"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В ходе изучения видов банковских карты было выяснено, что существует несколько видов банковских карт: дебетовые, кредитные, </w:t>
      </w:r>
      <w:proofErr w:type="spellStart"/>
      <w:r w:rsidRPr="00A96275">
        <w:rPr>
          <w:rFonts w:ascii="Times New Roman" w:eastAsia="Times New Roman" w:hAnsi="Times New Roman" w:cs="Times New Roman"/>
          <w:sz w:val="28"/>
          <w:szCs w:val="28"/>
        </w:rPr>
        <w:t>овердрафтные</w:t>
      </w:r>
      <w:proofErr w:type="spellEnd"/>
      <w:r w:rsidRPr="00A96275">
        <w:rPr>
          <w:rFonts w:ascii="Times New Roman" w:eastAsia="Times New Roman" w:hAnsi="Times New Roman" w:cs="Times New Roman"/>
          <w:sz w:val="28"/>
          <w:szCs w:val="28"/>
        </w:rPr>
        <w:t xml:space="preserve">, предоплаченные. Клиент выпускает для себя карту под свои нужды и тщательно рассматривает виды </w:t>
      </w:r>
      <w:r w:rsidR="00E44645" w:rsidRPr="00A96275">
        <w:rPr>
          <w:rFonts w:ascii="Times New Roman" w:eastAsia="Times New Roman" w:hAnsi="Times New Roman" w:cs="Times New Roman"/>
          <w:sz w:val="28"/>
          <w:szCs w:val="28"/>
        </w:rPr>
        <w:t>банковских</w:t>
      </w:r>
      <w:r w:rsidRPr="00A96275">
        <w:rPr>
          <w:rFonts w:ascii="Times New Roman" w:eastAsia="Times New Roman" w:hAnsi="Times New Roman" w:cs="Times New Roman"/>
          <w:sz w:val="28"/>
          <w:szCs w:val="28"/>
        </w:rPr>
        <w:t xml:space="preserve"> карт перед ее выпуском.</w:t>
      </w:r>
      <w:r w:rsidRPr="00A96275">
        <w:rPr>
          <w:rFonts w:ascii="Times New Roman" w:hAnsi="Times New Roman" w:cs="Times New Roman"/>
          <w:sz w:val="28"/>
          <w:szCs w:val="28"/>
        </w:rPr>
        <w:t xml:space="preserve"> </w:t>
      </w:r>
      <w:r w:rsidRPr="00A96275">
        <w:rPr>
          <w:rFonts w:ascii="Times New Roman" w:eastAsia="Times New Roman" w:hAnsi="Times New Roman" w:cs="Times New Roman"/>
          <w:sz w:val="28"/>
          <w:szCs w:val="28"/>
        </w:rPr>
        <w:t>Также было выяснено, что большей популярность у населения пользуются карты международной платежной системы Visa.</w:t>
      </w:r>
    </w:p>
    <w:p w14:paraId="6B71F875"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Что касается нормативно-правового регулирования, можно сказать, что все банковские операции с использование платежных карт регулируются </w:t>
      </w:r>
      <w:r w:rsidRPr="00A96275">
        <w:rPr>
          <w:rFonts w:ascii="Times New Roman" w:eastAsia="Times New Roman" w:hAnsi="Times New Roman" w:cs="Times New Roman"/>
          <w:sz w:val="28"/>
          <w:szCs w:val="28"/>
        </w:rPr>
        <w:lastRenderedPageBreak/>
        <w:t>Положением №266-П от 24.12.2004, а также другими нормативно-правовыми документами, включая НК РФ.</w:t>
      </w:r>
    </w:p>
    <w:p w14:paraId="0E559FE3"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Во второй главе рассматривались методические основы деятельности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с банковскими картами, где рассматривались основные показатели, по которым можно провести анализ: </w:t>
      </w:r>
    </w:p>
    <w:p w14:paraId="05E372DA" w14:textId="77777777" w:rsidR="00F92F43" w:rsidRPr="00A96275" w:rsidRDefault="00897645" w:rsidP="00A96275">
      <w:pPr>
        <w:pStyle w:val="10"/>
        <w:widowControl w:val="0"/>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количество выпущенных карт;</w:t>
      </w:r>
    </w:p>
    <w:p w14:paraId="01B9CF32" w14:textId="77777777" w:rsidR="00F92F43" w:rsidRPr="00A96275" w:rsidRDefault="00897645" w:rsidP="00A96275">
      <w:pPr>
        <w:pStyle w:val="10"/>
        <w:widowControl w:val="0"/>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количество транзакций по карте;</w:t>
      </w:r>
    </w:p>
    <w:p w14:paraId="504E54E7" w14:textId="77777777" w:rsidR="00F92F43" w:rsidRPr="00A96275" w:rsidRDefault="00897645" w:rsidP="00A96275">
      <w:pPr>
        <w:pStyle w:val="10"/>
        <w:widowControl w:val="0"/>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объем операций по картам банка.</w:t>
      </w:r>
    </w:p>
    <w:p w14:paraId="681C1469"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Также были представлены формулы, по которым приводится сам анализ.</w:t>
      </w:r>
    </w:p>
    <w:p w14:paraId="1847DF9B"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В третьей главе проводился анализ политики банковских карт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и перспективы развития в области банковских карт. В ходе проведения анализа были рассмотрены основные виды банковских карт, которые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xml:space="preserve"> предлагает своим клиентам. Среди них присутствуют как дебетовые: классическая, молодежная, пенсионная и др., так и кредитные карты. </w:t>
      </w:r>
    </w:p>
    <w:p w14:paraId="185A0086"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Изучив основные показатели, были сделаны следующие выводы:</w:t>
      </w:r>
    </w:p>
    <w:p w14:paraId="4FD2C588" w14:textId="77777777" w:rsidR="00F92F43" w:rsidRPr="00A96275" w:rsidRDefault="00897645" w:rsidP="00A96275">
      <w:pPr>
        <w:pStyle w:val="10"/>
        <w:widowControl w:val="0"/>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Количество карт, выпущенных ПАО «Сбербанк России» с каждым годом увеличивается, то есть в 2020 году по сравнению с 2021 годом увеличилось на 118460 шт., а в 2021 году в сравнении с 2020 годом на 2702051 шт. Темп прироста количества эмитированных карт в 2021 г. по сравнению с 2020 составил 16,6 %.</w:t>
      </w:r>
    </w:p>
    <w:p w14:paraId="63F0DCBA" w14:textId="77777777" w:rsidR="00F92F43" w:rsidRPr="00A96275" w:rsidRDefault="00897645" w:rsidP="00A96275">
      <w:pPr>
        <w:pStyle w:val="10"/>
        <w:widowControl w:val="0"/>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При общей динамике роста кредитных карт 16,4%, выпуск карт ПАО </w:t>
      </w:r>
      <w:r w:rsidR="007F0BA8" w:rsidRPr="00A96275">
        <w:rPr>
          <w:rFonts w:ascii="Times New Roman" w:eastAsia="Times New Roman" w:hAnsi="Times New Roman" w:cs="Times New Roman"/>
          <w:color w:val="000000"/>
          <w:sz w:val="28"/>
          <w:szCs w:val="28"/>
        </w:rPr>
        <w:t>Сбербанк</w:t>
      </w:r>
      <w:r w:rsidRPr="00A96275">
        <w:rPr>
          <w:rFonts w:ascii="Times New Roman" w:eastAsia="Times New Roman" w:hAnsi="Times New Roman" w:cs="Times New Roman"/>
          <w:color w:val="000000"/>
          <w:sz w:val="28"/>
          <w:szCs w:val="28"/>
        </w:rPr>
        <w:t xml:space="preserve"> увеличивается на 8,6%, следовательно, доля на рынке, занимаемая Банком выросла с 8,82 до 11,10%, то есть каждая 10 кредитная карты в России является карта ПАО </w:t>
      </w:r>
      <w:r w:rsidR="007F0BA8" w:rsidRPr="00A96275">
        <w:rPr>
          <w:rFonts w:ascii="Times New Roman" w:eastAsia="Times New Roman" w:hAnsi="Times New Roman" w:cs="Times New Roman"/>
          <w:color w:val="000000"/>
          <w:sz w:val="28"/>
          <w:szCs w:val="28"/>
        </w:rPr>
        <w:t>Сбербанк</w:t>
      </w:r>
      <w:r w:rsidRPr="00A96275">
        <w:rPr>
          <w:rFonts w:ascii="Times New Roman" w:eastAsia="Times New Roman" w:hAnsi="Times New Roman" w:cs="Times New Roman"/>
          <w:color w:val="000000"/>
          <w:sz w:val="28"/>
          <w:szCs w:val="28"/>
        </w:rPr>
        <w:t xml:space="preserve">. Динамика выпуска расчетных карт более сдержанная (+11,1%), тем не менее, общероссийская тенденция еще ниже (+5,7%), что так же приводит к росту доли ПАО </w:t>
      </w:r>
      <w:r w:rsidR="007F0BA8" w:rsidRPr="00A96275">
        <w:rPr>
          <w:rFonts w:ascii="Times New Roman" w:eastAsia="Times New Roman" w:hAnsi="Times New Roman" w:cs="Times New Roman"/>
          <w:color w:val="000000"/>
          <w:sz w:val="28"/>
          <w:szCs w:val="28"/>
        </w:rPr>
        <w:t>Сбербанк</w:t>
      </w:r>
      <w:r w:rsidRPr="00A96275">
        <w:rPr>
          <w:rFonts w:ascii="Times New Roman" w:eastAsia="Times New Roman" w:hAnsi="Times New Roman" w:cs="Times New Roman"/>
          <w:color w:val="000000"/>
          <w:sz w:val="28"/>
          <w:szCs w:val="28"/>
        </w:rPr>
        <w:t xml:space="preserve"> на рынке расчетных карт.</w:t>
      </w:r>
    </w:p>
    <w:p w14:paraId="2A50C21C" w14:textId="77777777" w:rsidR="00F92F43" w:rsidRPr="00A96275" w:rsidRDefault="00897645" w:rsidP="00A96275">
      <w:pPr>
        <w:pStyle w:val="10"/>
        <w:widowControl w:val="0"/>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Темп роста не денежных операций увеличивается с каждым годом, как по количеству операций, так и по сумме совершенных операций. При этом </w:t>
      </w:r>
      <w:r w:rsidRPr="00A96275">
        <w:rPr>
          <w:rFonts w:ascii="Times New Roman" w:eastAsia="Times New Roman" w:hAnsi="Times New Roman" w:cs="Times New Roman"/>
          <w:color w:val="000000"/>
          <w:sz w:val="28"/>
          <w:szCs w:val="28"/>
        </w:rPr>
        <w:lastRenderedPageBreak/>
        <w:t>количество операций по снятию наличных ежегодно сокращается на 3,5-4%. По объему операций наблюдается рост в разрезе трех видов операций, однако объем операций по выдаче наличных денег увеличивается менее чем на 3%, при этом безналичные операции по оплате товаров и прочие операции увеличились на 70,59%. и 154,96% соответственно.</w:t>
      </w:r>
    </w:p>
    <w:p w14:paraId="77336D48"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 xml:space="preserve">В ходе проведения анализа, были предложены некоторые пути развития банковских карт в ПАО </w:t>
      </w:r>
      <w:r w:rsidR="007F0BA8" w:rsidRPr="00A96275">
        <w:rPr>
          <w:rFonts w:ascii="Times New Roman" w:eastAsia="Times New Roman" w:hAnsi="Times New Roman" w:cs="Times New Roman"/>
          <w:sz w:val="28"/>
          <w:szCs w:val="28"/>
        </w:rPr>
        <w:t>Сбербанк</w:t>
      </w:r>
      <w:r w:rsidRPr="00A96275">
        <w:rPr>
          <w:rFonts w:ascii="Times New Roman" w:eastAsia="Times New Roman" w:hAnsi="Times New Roman" w:cs="Times New Roman"/>
          <w:sz w:val="28"/>
          <w:szCs w:val="28"/>
        </w:rPr>
        <w:t>, которые в сою очередь не только приведут к расширению спроса на банковские карты, но и увеличат прибыль самого банка.</w:t>
      </w:r>
    </w:p>
    <w:p w14:paraId="0AF45D71"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eastAsia="Times New Roman" w:hAnsi="Times New Roman" w:cs="Times New Roman"/>
          <w:sz w:val="28"/>
          <w:szCs w:val="28"/>
        </w:rPr>
        <w:t>Данная тема исследования имеет большой потенциал для дальнейшего изучения.</w:t>
      </w:r>
    </w:p>
    <w:p w14:paraId="5BB17C4F" w14:textId="77777777" w:rsidR="00F92F43" w:rsidRPr="00A96275" w:rsidRDefault="00897645" w:rsidP="00A96275">
      <w:pPr>
        <w:pStyle w:val="10"/>
        <w:widowControl w:val="0"/>
        <w:spacing w:after="0" w:line="360" w:lineRule="auto"/>
        <w:ind w:firstLine="709"/>
        <w:jc w:val="both"/>
        <w:rPr>
          <w:rFonts w:ascii="Times New Roman" w:eastAsia="Times New Roman" w:hAnsi="Times New Roman" w:cs="Times New Roman"/>
          <w:sz w:val="28"/>
          <w:szCs w:val="28"/>
        </w:rPr>
      </w:pPr>
      <w:r w:rsidRPr="00A96275">
        <w:rPr>
          <w:rFonts w:ascii="Times New Roman" w:hAnsi="Times New Roman" w:cs="Times New Roman"/>
          <w:sz w:val="28"/>
          <w:szCs w:val="28"/>
        </w:rPr>
        <w:br w:type="page"/>
      </w:r>
    </w:p>
    <w:p w14:paraId="42FACEBF" w14:textId="77777777" w:rsidR="00F92F43" w:rsidRPr="00A96275" w:rsidRDefault="00897645" w:rsidP="00A96275">
      <w:pPr>
        <w:pStyle w:val="1"/>
        <w:widowControl w:val="0"/>
        <w:spacing w:before="0" w:line="360" w:lineRule="auto"/>
        <w:ind w:firstLine="709"/>
        <w:jc w:val="center"/>
        <w:rPr>
          <w:rFonts w:ascii="Times New Roman" w:eastAsia="Times New Roman" w:hAnsi="Times New Roman" w:cs="Times New Roman"/>
          <w:color w:val="000000"/>
        </w:rPr>
      </w:pPr>
      <w:bookmarkStart w:id="15" w:name="_Toc104335395"/>
      <w:r w:rsidRPr="00A96275">
        <w:rPr>
          <w:rFonts w:ascii="Times New Roman" w:eastAsia="Times New Roman" w:hAnsi="Times New Roman" w:cs="Times New Roman"/>
          <w:color w:val="000000"/>
        </w:rPr>
        <w:lastRenderedPageBreak/>
        <w:t>СПИСОК ИСПОЛЬЗОВАННЫХ ИСТОЧНИКОВ</w:t>
      </w:r>
      <w:bookmarkEnd w:id="15"/>
    </w:p>
    <w:p w14:paraId="2ADA4C61" w14:textId="77777777" w:rsidR="00B734D9" w:rsidRPr="00A96275" w:rsidRDefault="00B734D9" w:rsidP="00A96275">
      <w:pPr>
        <w:pStyle w:val="10"/>
        <w:widowControl w:val="0"/>
        <w:spacing w:after="0" w:line="360" w:lineRule="auto"/>
        <w:ind w:firstLine="709"/>
        <w:jc w:val="both"/>
        <w:rPr>
          <w:rFonts w:ascii="Times New Roman" w:eastAsia="Times New Roman" w:hAnsi="Times New Roman" w:cs="Times New Roman"/>
          <w:sz w:val="28"/>
          <w:szCs w:val="28"/>
        </w:rPr>
      </w:pPr>
    </w:p>
    <w:p w14:paraId="13B0FAA9"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Гражданский кодекс Российской Федерации (часть вторая) от 26.01.1996 № 14-ФЗ (ред. от 18.03.2019, с изм. от 03.07.2019)</w:t>
      </w:r>
      <w:r w:rsidR="00393502" w:rsidRPr="00A96275">
        <w:rPr>
          <w:rFonts w:ascii="Times New Roman" w:eastAsia="Times New Roman" w:hAnsi="Times New Roman" w:cs="Times New Roman"/>
          <w:color w:val="000000"/>
          <w:sz w:val="28"/>
          <w:szCs w:val="28"/>
        </w:rPr>
        <w:t xml:space="preserve"> -</w:t>
      </w:r>
      <w:r w:rsidR="00853311" w:rsidRPr="00A96275">
        <w:rPr>
          <w:rFonts w:ascii="Times New Roman" w:eastAsia="Times New Roman" w:hAnsi="Times New Roman" w:cs="Times New Roman"/>
          <w:color w:val="000000"/>
          <w:sz w:val="28"/>
          <w:szCs w:val="28"/>
        </w:rPr>
        <w:t xml:space="preserve"> </w:t>
      </w:r>
      <w:r w:rsidR="00853311" w:rsidRPr="00A96275">
        <w:rPr>
          <w:rFonts w:ascii="Times New Roman" w:eastAsia="Times New Roman" w:hAnsi="Times New Roman" w:cs="Times New Roman"/>
          <w:color w:val="000000"/>
          <w:sz w:val="28"/>
          <w:szCs w:val="28"/>
        </w:rPr>
        <w:br/>
      </w:r>
      <w:r w:rsidR="00393502" w:rsidRPr="00A96275">
        <w:rPr>
          <w:rFonts w:ascii="Times New Roman" w:eastAsia="Times New Roman" w:hAnsi="Times New Roman" w:cs="Times New Roman"/>
          <w:color w:val="000000"/>
          <w:sz w:val="28"/>
          <w:szCs w:val="28"/>
        </w:rPr>
        <w:t>[Электронный ресурс]. Режим доступа: http://www.consultant.ru/document/cons_doc_LAW_9027/</w:t>
      </w:r>
    </w:p>
    <w:p w14:paraId="078CDB92"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Налоговый кодекс Российской Федерации (НК РФ) от 31 июля 1998 года № 146-ФЗ</w:t>
      </w:r>
      <w:r w:rsidR="00393502" w:rsidRPr="00A96275">
        <w:rPr>
          <w:rFonts w:ascii="Times New Roman" w:eastAsia="Times New Roman" w:hAnsi="Times New Roman" w:cs="Times New Roman"/>
          <w:color w:val="000000"/>
          <w:sz w:val="28"/>
          <w:szCs w:val="28"/>
        </w:rPr>
        <w:t>-[Электронный ресурс]. Режим доступа: https://www.consultant.ru/document/cons_doc_LAW_19671/</w:t>
      </w:r>
    </w:p>
    <w:p w14:paraId="41D03007"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Уголовный кодекс Российской Федерации от 13.06.1996 № 63-ФЗ (ред. от 01.07.2021) (с изм. и до</w:t>
      </w:r>
      <w:r w:rsidR="00393502" w:rsidRPr="00A96275">
        <w:rPr>
          <w:rFonts w:ascii="Times New Roman" w:eastAsia="Times New Roman" w:hAnsi="Times New Roman" w:cs="Times New Roman"/>
          <w:color w:val="000000"/>
          <w:sz w:val="28"/>
          <w:szCs w:val="28"/>
        </w:rPr>
        <w:t xml:space="preserve">п., вступ. в силу с 01.12.2021) </w:t>
      </w:r>
      <w:r w:rsidR="00D314D7" w:rsidRPr="00A96275">
        <w:rPr>
          <w:rFonts w:ascii="Times New Roman" w:eastAsia="Times New Roman" w:hAnsi="Times New Roman" w:cs="Times New Roman"/>
          <w:color w:val="000000"/>
          <w:sz w:val="28"/>
          <w:szCs w:val="28"/>
        </w:rPr>
        <w:t xml:space="preserve">- </w:t>
      </w:r>
      <w:r w:rsidR="00853311" w:rsidRPr="00A96275">
        <w:rPr>
          <w:rFonts w:ascii="Times New Roman" w:eastAsia="Times New Roman" w:hAnsi="Times New Roman" w:cs="Times New Roman"/>
          <w:color w:val="000000"/>
          <w:sz w:val="28"/>
          <w:szCs w:val="28"/>
        </w:rPr>
        <w:t xml:space="preserve">Электронный ресурс]. Режим доступа: </w:t>
      </w:r>
      <w:r w:rsidR="00393502" w:rsidRPr="00A96275">
        <w:rPr>
          <w:rFonts w:ascii="Times New Roman" w:eastAsia="Times New Roman" w:hAnsi="Times New Roman" w:cs="Times New Roman"/>
          <w:color w:val="000000"/>
          <w:sz w:val="28"/>
          <w:szCs w:val="28"/>
        </w:rPr>
        <w:t>http://www.consultant.ru/document/cons_doc_law_10699/</w:t>
      </w:r>
    </w:p>
    <w:p w14:paraId="6ACF5B06"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Положение Банка России от 24.12.2004 № 266-П (ред. от 14.01.2015) «Об эмиссии платежных карт и об операциях, совершаемых с их использованием»</w:t>
      </w:r>
      <w:r w:rsidR="00853311" w:rsidRPr="00A96275">
        <w:rPr>
          <w:rFonts w:ascii="Times New Roman" w:eastAsia="Times New Roman" w:hAnsi="Times New Roman" w:cs="Times New Roman"/>
          <w:color w:val="000000"/>
          <w:sz w:val="28"/>
          <w:szCs w:val="28"/>
        </w:rPr>
        <w:t xml:space="preserve"> -</w:t>
      </w:r>
      <w:r w:rsidR="00D314D7" w:rsidRPr="00A96275">
        <w:rPr>
          <w:rFonts w:ascii="Times New Roman" w:eastAsia="Times New Roman" w:hAnsi="Times New Roman" w:cs="Times New Roman"/>
          <w:color w:val="000000"/>
          <w:sz w:val="28"/>
          <w:szCs w:val="28"/>
        </w:rPr>
        <w:t xml:space="preserve"> </w:t>
      </w:r>
      <w:r w:rsidR="00853311" w:rsidRPr="00A96275">
        <w:rPr>
          <w:rFonts w:ascii="Times New Roman" w:eastAsia="Times New Roman" w:hAnsi="Times New Roman" w:cs="Times New Roman"/>
          <w:color w:val="000000"/>
          <w:sz w:val="28"/>
          <w:szCs w:val="28"/>
        </w:rPr>
        <w:t>[Электронный ресурс]. Режим доступа:</w:t>
      </w:r>
      <w:r w:rsidR="00853311" w:rsidRPr="00A96275">
        <w:rPr>
          <w:rFonts w:ascii="Times New Roman" w:hAnsi="Times New Roman" w:cs="Times New Roman"/>
          <w:sz w:val="28"/>
          <w:szCs w:val="28"/>
        </w:rPr>
        <w:t xml:space="preserve"> </w:t>
      </w:r>
      <w:r w:rsidR="00853311" w:rsidRPr="00A96275">
        <w:rPr>
          <w:rFonts w:ascii="Times New Roman" w:eastAsia="Times New Roman" w:hAnsi="Times New Roman" w:cs="Times New Roman"/>
          <w:color w:val="000000"/>
          <w:sz w:val="28"/>
          <w:szCs w:val="28"/>
        </w:rPr>
        <w:t>http://www.consultant.ru/document/cons_doc_LAW_52513/</w:t>
      </w:r>
    </w:p>
    <w:p w14:paraId="2FE3F742"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Алексеева, Д. Г. Банковский вклад и банковский счет. Расчеты: учебное пособие для среднего профессионального образования / Д. Г. Алексеева, С. В. </w:t>
      </w:r>
      <w:proofErr w:type="spellStart"/>
      <w:r w:rsidRPr="00A96275">
        <w:rPr>
          <w:rFonts w:ascii="Times New Roman" w:eastAsia="Times New Roman" w:hAnsi="Times New Roman" w:cs="Times New Roman"/>
          <w:color w:val="000000"/>
          <w:sz w:val="28"/>
          <w:szCs w:val="28"/>
        </w:rPr>
        <w:t>Пыхтин</w:t>
      </w:r>
      <w:proofErr w:type="spellEnd"/>
      <w:r w:rsidRPr="00A96275">
        <w:rPr>
          <w:rFonts w:ascii="Times New Roman" w:eastAsia="Times New Roman" w:hAnsi="Times New Roman" w:cs="Times New Roman"/>
          <w:color w:val="000000"/>
          <w:sz w:val="28"/>
          <w:szCs w:val="28"/>
        </w:rPr>
        <w:t xml:space="preserve">, Р. З. Загиров; ответственный редактор Д. Г. Алексеева, С. В. </w:t>
      </w:r>
      <w:proofErr w:type="spellStart"/>
      <w:r w:rsidRPr="00A96275">
        <w:rPr>
          <w:rFonts w:ascii="Times New Roman" w:eastAsia="Times New Roman" w:hAnsi="Times New Roman" w:cs="Times New Roman"/>
          <w:color w:val="000000"/>
          <w:sz w:val="28"/>
          <w:szCs w:val="28"/>
        </w:rPr>
        <w:t>Пыхтин</w:t>
      </w:r>
      <w:proofErr w:type="spellEnd"/>
      <w:r w:rsidRPr="00A96275">
        <w:rPr>
          <w:rFonts w:ascii="Times New Roman" w:eastAsia="Times New Roman" w:hAnsi="Times New Roman" w:cs="Times New Roman"/>
          <w:color w:val="000000"/>
          <w:sz w:val="28"/>
          <w:szCs w:val="28"/>
        </w:rPr>
        <w:t xml:space="preserve">. – Москва: Издательство </w:t>
      </w:r>
      <w:proofErr w:type="spellStart"/>
      <w:r w:rsidRPr="00A96275">
        <w:rPr>
          <w:rFonts w:ascii="Times New Roman" w:eastAsia="Times New Roman" w:hAnsi="Times New Roman" w:cs="Times New Roman"/>
          <w:color w:val="000000"/>
          <w:sz w:val="28"/>
          <w:szCs w:val="28"/>
        </w:rPr>
        <w:t>Юрайт</w:t>
      </w:r>
      <w:proofErr w:type="spellEnd"/>
      <w:r w:rsidRPr="00A96275">
        <w:rPr>
          <w:rFonts w:ascii="Times New Roman" w:eastAsia="Times New Roman" w:hAnsi="Times New Roman" w:cs="Times New Roman"/>
          <w:color w:val="000000"/>
          <w:sz w:val="28"/>
          <w:szCs w:val="28"/>
        </w:rPr>
        <w:t>, 2</w:t>
      </w:r>
      <w:r w:rsidR="00853311" w:rsidRPr="00A96275">
        <w:rPr>
          <w:rFonts w:ascii="Times New Roman" w:eastAsia="Times New Roman" w:hAnsi="Times New Roman" w:cs="Times New Roman"/>
          <w:color w:val="000000"/>
          <w:sz w:val="28"/>
          <w:szCs w:val="28"/>
        </w:rPr>
        <w:t>020. – 243 с.</w:t>
      </w:r>
    </w:p>
    <w:p w14:paraId="57915F0A"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Батракова Л.Г. Экономический анализ деятельности коммерческого банка: учеб. пособие для вузов / </w:t>
      </w:r>
      <w:proofErr w:type="gramStart"/>
      <w:r w:rsidRPr="00A96275">
        <w:rPr>
          <w:rFonts w:ascii="Times New Roman" w:eastAsia="Times New Roman" w:hAnsi="Times New Roman" w:cs="Times New Roman"/>
          <w:color w:val="000000"/>
          <w:sz w:val="28"/>
          <w:szCs w:val="28"/>
        </w:rPr>
        <w:t>Л.Г</w:t>
      </w:r>
      <w:proofErr w:type="gramEnd"/>
      <w:r w:rsidRPr="00A96275">
        <w:rPr>
          <w:rFonts w:ascii="Times New Roman" w:eastAsia="Times New Roman" w:hAnsi="Times New Roman" w:cs="Times New Roman"/>
          <w:color w:val="000000"/>
          <w:sz w:val="28"/>
          <w:szCs w:val="28"/>
        </w:rPr>
        <w:t xml:space="preserve"> Батра</w:t>
      </w:r>
      <w:r w:rsidR="00853311" w:rsidRPr="00A96275">
        <w:rPr>
          <w:rFonts w:ascii="Times New Roman" w:eastAsia="Times New Roman" w:hAnsi="Times New Roman" w:cs="Times New Roman"/>
          <w:color w:val="000000"/>
          <w:sz w:val="28"/>
          <w:szCs w:val="28"/>
        </w:rPr>
        <w:t>кова - М.: Логос, 2018. - 387с.</w:t>
      </w:r>
    </w:p>
    <w:p w14:paraId="7EF7E815"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Банковские операции: Учебное пособие для </w:t>
      </w:r>
      <w:proofErr w:type="spellStart"/>
      <w:r w:rsidRPr="00A96275">
        <w:rPr>
          <w:rFonts w:ascii="Times New Roman" w:eastAsia="Times New Roman" w:hAnsi="Times New Roman" w:cs="Times New Roman"/>
          <w:color w:val="000000"/>
          <w:sz w:val="28"/>
          <w:szCs w:val="28"/>
        </w:rPr>
        <w:t>средн</w:t>
      </w:r>
      <w:proofErr w:type="spellEnd"/>
      <w:r w:rsidRPr="00A96275">
        <w:rPr>
          <w:rFonts w:ascii="Times New Roman" w:eastAsia="Times New Roman" w:hAnsi="Times New Roman" w:cs="Times New Roman"/>
          <w:color w:val="000000"/>
          <w:sz w:val="28"/>
          <w:szCs w:val="28"/>
        </w:rPr>
        <w:t>. проф. образования / Коробова Г. Г., Нестеренко Е. А., Карпова Р. А., Коробов Ю. И. - М.: Маги</w:t>
      </w:r>
      <w:r w:rsidR="00853311" w:rsidRPr="00A96275">
        <w:rPr>
          <w:rFonts w:ascii="Times New Roman" w:eastAsia="Times New Roman" w:hAnsi="Times New Roman" w:cs="Times New Roman"/>
          <w:color w:val="000000"/>
          <w:sz w:val="28"/>
          <w:szCs w:val="28"/>
        </w:rPr>
        <w:t>стр, НИЦ ИНФРА-М, 2020. - 448 с</w:t>
      </w:r>
    </w:p>
    <w:p w14:paraId="078F6B96"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Безналичный расчет и банковские карты / С.А. Ильина // Экономический журнал «Соц</w:t>
      </w:r>
      <w:r w:rsidR="00853311" w:rsidRPr="00A96275">
        <w:rPr>
          <w:rFonts w:ascii="Times New Roman" w:eastAsia="Times New Roman" w:hAnsi="Times New Roman" w:cs="Times New Roman"/>
          <w:color w:val="000000"/>
          <w:sz w:val="28"/>
          <w:szCs w:val="28"/>
        </w:rPr>
        <w:t>иум». – 2016. - №7. – С. 97-98.</w:t>
      </w:r>
    </w:p>
    <w:p w14:paraId="241F1A02"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Булатова А.И., Рахматуллина А.Р. Рынок </w:t>
      </w:r>
      <w:r w:rsidR="00E44645" w:rsidRPr="00A96275">
        <w:rPr>
          <w:rFonts w:ascii="Times New Roman" w:eastAsia="Times New Roman" w:hAnsi="Times New Roman" w:cs="Times New Roman"/>
          <w:color w:val="000000"/>
          <w:sz w:val="28"/>
          <w:szCs w:val="28"/>
        </w:rPr>
        <w:t>банковских</w:t>
      </w:r>
      <w:r w:rsidRPr="00A96275">
        <w:rPr>
          <w:rFonts w:ascii="Times New Roman" w:eastAsia="Times New Roman" w:hAnsi="Times New Roman" w:cs="Times New Roman"/>
          <w:color w:val="000000"/>
          <w:sz w:val="28"/>
          <w:szCs w:val="28"/>
        </w:rPr>
        <w:t xml:space="preserve"> карт в России: особенности и перспективы развития // Экономика, управление, 101 финансы: материалы III </w:t>
      </w:r>
      <w:proofErr w:type="spellStart"/>
      <w:r w:rsidRPr="00A96275">
        <w:rPr>
          <w:rFonts w:ascii="Times New Roman" w:eastAsia="Times New Roman" w:hAnsi="Times New Roman" w:cs="Times New Roman"/>
          <w:color w:val="000000"/>
          <w:sz w:val="28"/>
          <w:szCs w:val="28"/>
        </w:rPr>
        <w:t>междунар</w:t>
      </w:r>
      <w:proofErr w:type="spellEnd"/>
      <w:r w:rsidRPr="00A96275">
        <w:rPr>
          <w:rFonts w:ascii="Times New Roman" w:eastAsia="Times New Roman" w:hAnsi="Times New Roman" w:cs="Times New Roman"/>
          <w:color w:val="000000"/>
          <w:sz w:val="28"/>
          <w:szCs w:val="28"/>
        </w:rPr>
        <w:t xml:space="preserve">. науч. </w:t>
      </w:r>
      <w:proofErr w:type="spellStart"/>
      <w:r w:rsidRPr="00A96275">
        <w:rPr>
          <w:rFonts w:ascii="Times New Roman" w:eastAsia="Times New Roman" w:hAnsi="Times New Roman" w:cs="Times New Roman"/>
          <w:color w:val="000000"/>
          <w:sz w:val="28"/>
          <w:szCs w:val="28"/>
        </w:rPr>
        <w:t>кон</w:t>
      </w:r>
      <w:r w:rsidR="00853311" w:rsidRPr="00A96275">
        <w:rPr>
          <w:rFonts w:ascii="Times New Roman" w:eastAsia="Times New Roman" w:hAnsi="Times New Roman" w:cs="Times New Roman"/>
          <w:color w:val="000000"/>
          <w:sz w:val="28"/>
          <w:szCs w:val="28"/>
        </w:rPr>
        <w:t>ф</w:t>
      </w:r>
      <w:proofErr w:type="spellEnd"/>
      <w:r w:rsidR="00853311" w:rsidRPr="00A96275">
        <w:rPr>
          <w:rFonts w:ascii="Times New Roman" w:eastAsia="Times New Roman" w:hAnsi="Times New Roman" w:cs="Times New Roman"/>
          <w:color w:val="000000"/>
          <w:sz w:val="28"/>
          <w:szCs w:val="28"/>
        </w:rPr>
        <w:t>. Меркурий, 2019. — С. 56- 59.</w:t>
      </w:r>
    </w:p>
    <w:p w14:paraId="58358143"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lastRenderedPageBreak/>
        <w:t>Гинзбург, А.И. Пластиковые карты [Текст] / А.И. Гинзбург</w:t>
      </w:r>
      <w:r w:rsidR="00853311" w:rsidRPr="00A96275">
        <w:rPr>
          <w:rFonts w:ascii="Times New Roman" w:eastAsia="Times New Roman" w:hAnsi="Times New Roman" w:cs="Times New Roman"/>
          <w:color w:val="000000"/>
          <w:sz w:val="28"/>
          <w:szCs w:val="28"/>
        </w:rPr>
        <w:t>. - СПб.: Питер, 2018. - 215 с.</w:t>
      </w:r>
    </w:p>
    <w:p w14:paraId="17ACCC92"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Дробышева И. Ю. История развития, виды и классификация банковских </w:t>
      </w:r>
      <w:proofErr w:type="spellStart"/>
      <w:r w:rsidR="00E44645" w:rsidRPr="00A96275">
        <w:rPr>
          <w:rFonts w:ascii="Times New Roman" w:eastAsia="Times New Roman" w:hAnsi="Times New Roman" w:cs="Times New Roman"/>
          <w:color w:val="000000"/>
          <w:sz w:val="28"/>
          <w:szCs w:val="28"/>
        </w:rPr>
        <w:t>банковских</w:t>
      </w:r>
      <w:proofErr w:type="spellEnd"/>
      <w:r w:rsidRPr="00A96275">
        <w:rPr>
          <w:rFonts w:ascii="Times New Roman" w:eastAsia="Times New Roman" w:hAnsi="Times New Roman" w:cs="Times New Roman"/>
          <w:color w:val="000000"/>
          <w:sz w:val="28"/>
          <w:szCs w:val="28"/>
        </w:rPr>
        <w:t xml:space="preserve"> карт в Российской Федерации // Молодой учен</w:t>
      </w:r>
      <w:r w:rsidR="00853311" w:rsidRPr="00A96275">
        <w:rPr>
          <w:rFonts w:ascii="Times New Roman" w:eastAsia="Times New Roman" w:hAnsi="Times New Roman" w:cs="Times New Roman"/>
          <w:color w:val="000000"/>
          <w:sz w:val="28"/>
          <w:szCs w:val="28"/>
        </w:rPr>
        <w:t>ый. - 2017. - №16. - с. 239-241</w:t>
      </w:r>
    </w:p>
    <w:p w14:paraId="5B30BFB9"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Ерёмина Н. В. Особенности безналичных расчетов / Н. В. Ерёмина, С. А. Сорокин // </w:t>
      </w:r>
      <w:proofErr w:type="spellStart"/>
      <w:r w:rsidRPr="00A96275">
        <w:rPr>
          <w:rFonts w:ascii="Times New Roman" w:eastAsia="Times New Roman" w:hAnsi="Times New Roman" w:cs="Times New Roman"/>
          <w:color w:val="000000"/>
          <w:sz w:val="28"/>
          <w:szCs w:val="28"/>
        </w:rPr>
        <w:t>Инновац</w:t>
      </w:r>
      <w:proofErr w:type="spellEnd"/>
      <w:r w:rsidRPr="00A96275">
        <w:rPr>
          <w:rFonts w:ascii="Times New Roman" w:eastAsia="Times New Roman" w:hAnsi="Times New Roman" w:cs="Times New Roman"/>
          <w:color w:val="000000"/>
          <w:sz w:val="28"/>
          <w:szCs w:val="28"/>
        </w:rPr>
        <w:t>. на</w:t>
      </w:r>
      <w:r w:rsidR="00853311" w:rsidRPr="00A96275">
        <w:rPr>
          <w:rFonts w:ascii="Times New Roman" w:eastAsia="Times New Roman" w:hAnsi="Times New Roman" w:cs="Times New Roman"/>
          <w:color w:val="000000"/>
          <w:sz w:val="28"/>
          <w:szCs w:val="28"/>
        </w:rPr>
        <w:t>ука. - 2017. - №5-1. - с. 91-93</w:t>
      </w:r>
    </w:p>
    <w:p w14:paraId="78380F5E"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Ивлева Г. И. Актуальность рынка </w:t>
      </w:r>
      <w:r w:rsidR="00E44645" w:rsidRPr="00A96275">
        <w:rPr>
          <w:rFonts w:ascii="Times New Roman" w:eastAsia="Times New Roman" w:hAnsi="Times New Roman" w:cs="Times New Roman"/>
          <w:color w:val="000000"/>
          <w:sz w:val="28"/>
          <w:szCs w:val="28"/>
        </w:rPr>
        <w:t>банковских</w:t>
      </w:r>
      <w:r w:rsidRPr="00A96275">
        <w:rPr>
          <w:rFonts w:ascii="Times New Roman" w:eastAsia="Times New Roman" w:hAnsi="Times New Roman" w:cs="Times New Roman"/>
          <w:color w:val="000000"/>
          <w:sz w:val="28"/>
          <w:szCs w:val="28"/>
        </w:rPr>
        <w:t xml:space="preserve"> карт в современной банковской системе // Молодой учены</w:t>
      </w:r>
      <w:r w:rsidR="00853311" w:rsidRPr="00A96275">
        <w:rPr>
          <w:rFonts w:ascii="Times New Roman" w:eastAsia="Times New Roman" w:hAnsi="Times New Roman" w:cs="Times New Roman"/>
          <w:color w:val="000000"/>
          <w:sz w:val="28"/>
          <w:szCs w:val="28"/>
        </w:rPr>
        <w:t>й. - 2018. - №10. - с. 311-314.</w:t>
      </w:r>
    </w:p>
    <w:p w14:paraId="19B29052"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sidRPr="00A96275">
        <w:rPr>
          <w:rFonts w:ascii="Times New Roman" w:eastAsia="Times New Roman" w:hAnsi="Times New Roman" w:cs="Times New Roman"/>
          <w:color w:val="000000"/>
          <w:sz w:val="28"/>
          <w:szCs w:val="28"/>
        </w:rPr>
        <w:t>Кроливецкая</w:t>
      </w:r>
      <w:proofErr w:type="spellEnd"/>
      <w:r w:rsidRPr="00A96275">
        <w:rPr>
          <w:rFonts w:ascii="Times New Roman" w:eastAsia="Times New Roman" w:hAnsi="Times New Roman" w:cs="Times New Roman"/>
          <w:color w:val="000000"/>
          <w:sz w:val="28"/>
          <w:szCs w:val="28"/>
        </w:rPr>
        <w:t xml:space="preserve"> Л.П. Банковское дело: учеб. для вузов /Г.Н. Белоглазова, Л.П, </w:t>
      </w:r>
      <w:proofErr w:type="spellStart"/>
      <w:r w:rsidRPr="00A96275">
        <w:rPr>
          <w:rFonts w:ascii="Times New Roman" w:eastAsia="Times New Roman" w:hAnsi="Times New Roman" w:cs="Times New Roman"/>
          <w:color w:val="000000"/>
          <w:sz w:val="28"/>
          <w:szCs w:val="28"/>
        </w:rPr>
        <w:t>Кроливецкая</w:t>
      </w:r>
      <w:proofErr w:type="spellEnd"/>
      <w:r w:rsidRPr="00A96275">
        <w:rPr>
          <w:rFonts w:ascii="Times New Roman" w:eastAsia="Times New Roman" w:hAnsi="Times New Roman" w:cs="Times New Roman"/>
          <w:color w:val="000000"/>
          <w:sz w:val="28"/>
          <w:szCs w:val="28"/>
        </w:rPr>
        <w:t xml:space="preserve"> - М.: Фина</w:t>
      </w:r>
      <w:r w:rsidR="00853311" w:rsidRPr="00A96275">
        <w:rPr>
          <w:rFonts w:ascii="Times New Roman" w:eastAsia="Times New Roman" w:hAnsi="Times New Roman" w:cs="Times New Roman"/>
          <w:color w:val="000000"/>
          <w:sz w:val="28"/>
          <w:szCs w:val="28"/>
        </w:rPr>
        <w:t>нсы и статистика, 2017. - 592с.</w:t>
      </w:r>
    </w:p>
    <w:p w14:paraId="72576756"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Лаврушина О.И. Деньги, кредит, банки: учебник/ коллектив авторов под ред. О.И. Лаврушина. - 12-е изд</w:t>
      </w:r>
      <w:r w:rsidR="00853311" w:rsidRPr="00A96275">
        <w:rPr>
          <w:rFonts w:ascii="Times New Roman" w:eastAsia="Times New Roman" w:hAnsi="Times New Roman" w:cs="Times New Roman"/>
          <w:color w:val="000000"/>
          <w:sz w:val="28"/>
          <w:szCs w:val="28"/>
        </w:rPr>
        <w:t>., - М.: КНОРУС, 2019. - 448 с.</w:t>
      </w:r>
    </w:p>
    <w:p w14:paraId="1E244E5F"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Мороза А.Н. Основы банковского дела - Киев: </w:t>
      </w:r>
      <w:proofErr w:type="spellStart"/>
      <w:r w:rsidRPr="00A96275">
        <w:rPr>
          <w:rFonts w:ascii="Times New Roman" w:eastAsia="Times New Roman" w:hAnsi="Times New Roman" w:cs="Times New Roman"/>
          <w:color w:val="000000"/>
          <w:sz w:val="28"/>
          <w:szCs w:val="28"/>
        </w:rPr>
        <w:t>Либра</w:t>
      </w:r>
      <w:proofErr w:type="spellEnd"/>
      <w:r w:rsidRPr="00A96275">
        <w:rPr>
          <w:rFonts w:ascii="Times New Roman" w:eastAsia="Times New Roman" w:hAnsi="Times New Roman" w:cs="Times New Roman"/>
          <w:color w:val="000000"/>
          <w:sz w:val="28"/>
          <w:szCs w:val="28"/>
        </w:rPr>
        <w:t xml:space="preserve"> / А.Н. Мороза // Банков</w:t>
      </w:r>
      <w:r w:rsidR="00853311" w:rsidRPr="00A96275">
        <w:rPr>
          <w:rFonts w:ascii="Times New Roman" w:eastAsia="Times New Roman" w:hAnsi="Times New Roman" w:cs="Times New Roman"/>
          <w:color w:val="000000"/>
          <w:sz w:val="28"/>
          <w:szCs w:val="28"/>
        </w:rPr>
        <w:t>ское дело - 2017. - №5 - 522 с.</w:t>
      </w:r>
    </w:p>
    <w:p w14:paraId="71DF5D5D"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sidRPr="00A96275">
        <w:rPr>
          <w:rFonts w:ascii="Times New Roman" w:eastAsia="Times New Roman" w:hAnsi="Times New Roman" w:cs="Times New Roman"/>
          <w:color w:val="000000"/>
          <w:sz w:val="28"/>
          <w:szCs w:val="28"/>
        </w:rPr>
        <w:t>Наточеева</w:t>
      </w:r>
      <w:proofErr w:type="spellEnd"/>
      <w:r w:rsidRPr="00A96275">
        <w:rPr>
          <w:rFonts w:ascii="Times New Roman" w:eastAsia="Times New Roman" w:hAnsi="Times New Roman" w:cs="Times New Roman"/>
          <w:color w:val="000000"/>
          <w:sz w:val="28"/>
          <w:szCs w:val="28"/>
        </w:rPr>
        <w:t xml:space="preserve">, Н. Н. Банковское дело: учебное пособие для бакалавров / Н. Н. </w:t>
      </w:r>
      <w:proofErr w:type="spellStart"/>
      <w:r w:rsidRPr="00A96275">
        <w:rPr>
          <w:rFonts w:ascii="Times New Roman" w:eastAsia="Times New Roman" w:hAnsi="Times New Roman" w:cs="Times New Roman"/>
          <w:color w:val="000000"/>
          <w:sz w:val="28"/>
          <w:szCs w:val="28"/>
        </w:rPr>
        <w:t>Наточеева</w:t>
      </w:r>
      <w:proofErr w:type="spellEnd"/>
      <w:r w:rsidRPr="00A96275">
        <w:rPr>
          <w:rFonts w:ascii="Times New Roman" w:eastAsia="Times New Roman" w:hAnsi="Times New Roman" w:cs="Times New Roman"/>
          <w:color w:val="000000"/>
          <w:sz w:val="28"/>
          <w:szCs w:val="28"/>
        </w:rPr>
        <w:t xml:space="preserve">, Э. И. </w:t>
      </w:r>
      <w:proofErr w:type="spellStart"/>
      <w:r w:rsidRPr="00A96275">
        <w:rPr>
          <w:rFonts w:ascii="Times New Roman" w:eastAsia="Times New Roman" w:hAnsi="Times New Roman" w:cs="Times New Roman"/>
          <w:color w:val="000000"/>
          <w:sz w:val="28"/>
          <w:szCs w:val="28"/>
        </w:rPr>
        <w:t>Абдюкова</w:t>
      </w:r>
      <w:proofErr w:type="spellEnd"/>
      <w:r w:rsidRPr="00A96275">
        <w:rPr>
          <w:rFonts w:ascii="Times New Roman" w:eastAsia="Times New Roman" w:hAnsi="Times New Roman" w:cs="Times New Roman"/>
          <w:color w:val="000000"/>
          <w:sz w:val="28"/>
          <w:szCs w:val="28"/>
        </w:rPr>
        <w:t xml:space="preserve">. – 2-е изд., </w:t>
      </w:r>
      <w:proofErr w:type="spellStart"/>
      <w:r w:rsidRPr="00A96275">
        <w:rPr>
          <w:rFonts w:ascii="Times New Roman" w:eastAsia="Times New Roman" w:hAnsi="Times New Roman" w:cs="Times New Roman"/>
          <w:color w:val="000000"/>
          <w:sz w:val="28"/>
          <w:szCs w:val="28"/>
        </w:rPr>
        <w:t>перераб</w:t>
      </w:r>
      <w:proofErr w:type="spellEnd"/>
      <w:proofErr w:type="gramStart"/>
      <w:r w:rsidRPr="00A96275">
        <w:rPr>
          <w:rFonts w:ascii="Times New Roman" w:eastAsia="Times New Roman" w:hAnsi="Times New Roman" w:cs="Times New Roman"/>
          <w:color w:val="000000"/>
          <w:sz w:val="28"/>
          <w:szCs w:val="28"/>
        </w:rPr>
        <w:t>.</w:t>
      </w:r>
      <w:proofErr w:type="gramEnd"/>
      <w:r w:rsidRPr="00A96275">
        <w:rPr>
          <w:rFonts w:ascii="Times New Roman" w:eastAsia="Times New Roman" w:hAnsi="Times New Roman" w:cs="Times New Roman"/>
          <w:color w:val="000000"/>
          <w:sz w:val="28"/>
          <w:szCs w:val="28"/>
        </w:rPr>
        <w:t xml:space="preserve"> и доп. – Москва: Издательско-торговая корпорац</w:t>
      </w:r>
      <w:r w:rsidR="00853311" w:rsidRPr="00A96275">
        <w:rPr>
          <w:rFonts w:ascii="Times New Roman" w:eastAsia="Times New Roman" w:hAnsi="Times New Roman" w:cs="Times New Roman"/>
          <w:color w:val="000000"/>
          <w:sz w:val="28"/>
          <w:szCs w:val="28"/>
        </w:rPr>
        <w:t>ия «Дашков и К», 2019. – 158 с.</w:t>
      </w:r>
    </w:p>
    <w:p w14:paraId="210DA43C"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Николаева, Т. П. Деньги, кредит, банки: учебное пособие / Т. П. Николаева. – 2-е изд., стер. –</w:t>
      </w:r>
      <w:r w:rsidR="00853311" w:rsidRPr="00A96275">
        <w:rPr>
          <w:rFonts w:ascii="Times New Roman" w:eastAsia="Times New Roman" w:hAnsi="Times New Roman" w:cs="Times New Roman"/>
          <w:color w:val="000000"/>
          <w:sz w:val="28"/>
          <w:szCs w:val="28"/>
        </w:rPr>
        <w:t xml:space="preserve"> Москва: ФЛИНТА, 2020. – 377 с.</w:t>
      </w:r>
    </w:p>
    <w:p w14:paraId="2362578F"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Рудакова О.С. Банковские электронные услуги: Учебное пособие. – М.: В</w:t>
      </w:r>
      <w:r w:rsidR="00853311" w:rsidRPr="00A96275">
        <w:rPr>
          <w:rFonts w:ascii="Times New Roman" w:eastAsia="Times New Roman" w:hAnsi="Times New Roman" w:cs="Times New Roman"/>
          <w:color w:val="000000"/>
          <w:sz w:val="28"/>
          <w:szCs w:val="28"/>
        </w:rPr>
        <w:t>узовский учебник, 2019. – 361с.</w:t>
      </w:r>
    </w:p>
    <w:p w14:paraId="0EC5C08D"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Троцкая Н. А. Платежные системы на российском рынке банковских карт // Молодой ученый. - 2018. - №11. - с. 47</w:t>
      </w:r>
      <w:r w:rsidR="00853311" w:rsidRPr="00A96275">
        <w:rPr>
          <w:rFonts w:ascii="Times New Roman" w:eastAsia="Times New Roman" w:hAnsi="Times New Roman" w:cs="Times New Roman"/>
          <w:color w:val="000000"/>
          <w:sz w:val="28"/>
          <w:szCs w:val="28"/>
        </w:rPr>
        <w:t>5-477.</w:t>
      </w:r>
    </w:p>
    <w:p w14:paraId="53788C28"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 [Электронный ресурс] (Дата посещение 20.12.2021): URL:</w:t>
      </w:r>
      <w:r w:rsidRPr="00A96275">
        <w:rPr>
          <w:rFonts w:ascii="Times New Roman" w:hAnsi="Times New Roman" w:cs="Times New Roman"/>
          <w:color w:val="000000"/>
          <w:sz w:val="28"/>
          <w:szCs w:val="28"/>
        </w:rPr>
        <w:t xml:space="preserve"> </w:t>
      </w:r>
      <w:hyperlink r:id="rId32">
        <w:r w:rsidRPr="00A96275">
          <w:rPr>
            <w:rFonts w:ascii="Times New Roman" w:eastAsia="Times New Roman" w:hAnsi="Times New Roman" w:cs="Times New Roman"/>
            <w:color w:val="000000"/>
            <w:sz w:val="28"/>
            <w:szCs w:val="28"/>
          </w:rPr>
          <w:t>https://online-buhuchet.ru/kontrol-postuplenij-na-kartu-fizlic-s-1-iyulya-2018-goda</w:t>
        </w:r>
      </w:hyperlink>
      <w:r w:rsidRPr="00A96275">
        <w:rPr>
          <w:rFonts w:ascii="Times New Roman" w:eastAsia="Times New Roman" w:hAnsi="Times New Roman" w:cs="Times New Roman"/>
          <w:color w:val="000000"/>
          <w:sz w:val="28"/>
          <w:szCs w:val="28"/>
        </w:rPr>
        <w:t>;</w:t>
      </w:r>
    </w:p>
    <w:p w14:paraId="52A5B771"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 Официальный сайт Центрального банка России [Электронный ресурс] (Дата посещение 21.02.2022): URL: </w:t>
      </w:r>
      <w:hyperlink r:id="rId33">
        <w:r w:rsidRPr="00A96275">
          <w:rPr>
            <w:rFonts w:ascii="Times New Roman" w:eastAsia="Times New Roman" w:hAnsi="Times New Roman" w:cs="Times New Roman"/>
            <w:color w:val="000000"/>
            <w:sz w:val="28"/>
            <w:szCs w:val="28"/>
          </w:rPr>
          <w:t>https://www.cbr.ru/statistics/nps/psrf/</w:t>
        </w:r>
      </w:hyperlink>
      <w:r w:rsidRPr="00A96275">
        <w:rPr>
          <w:rFonts w:ascii="Times New Roman" w:eastAsia="Times New Roman" w:hAnsi="Times New Roman" w:cs="Times New Roman"/>
          <w:color w:val="000000"/>
          <w:sz w:val="28"/>
          <w:szCs w:val="28"/>
        </w:rPr>
        <w:t>;</w:t>
      </w:r>
    </w:p>
    <w:p w14:paraId="3A7B4CE2"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 xml:space="preserve">Официальный Сайт Сбербанка (ОАО) [Электронный ресурс] (Дата посещение 21.02.2022): – Режим доступа: </w:t>
      </w:r>
      <w:hyperlink r:id="rId34">
        <w:r w:rsidRPr="00A96275">
          <w:rPr>
            <w:rFonts w:ascii="Times New Roman" w:eastAsia="Times New Roman" w:hAnsi="Times New Roman" w:cs="Times New Roman"/>
            <w:color w:val="000000"/>
            <w:sz w:val="28"/>
            <w:szCs w:val="28"/>
          </w:rPr>
          <w:t>http://sberbank.ru/</w:t>
        </w:r>
      </w:hyperlink>
      <w:r w:rsidRPr="00A96275">
        <w:rPr>
          <w:rFonts w:ascii="Times New Roman" w:eastAsia="Times New Roman" w:hAnsi="Times New Roman" w:cs="Times New Roman"/>
          <w:color w:val="000000"/>
          <w:sz w:val="28"/>
          <w:szCs w:val="28"/>
        </w:rPr>
        <w:t>;</w:t>
      </w:r>
    </w:p>
    <w:p w14:paraId="274143FC" w14:textId="77777777" w:rsidR="00F92F43" w:rsidRPr="00A96275" w:rsidRDefault="00897645"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themeColor="text1"/>
          <w:sz w:val="28"/>
          <w:szCs w:val="28"/>
        </w:rPr>
      </w:pPr>
      <w:r w:rsidRPr="00A96275">
        <w:rPr>
          <w:rFonts w:ascii="Times New Roman" w:eastAsia="Times New Roman" w:hAnsi="Times New Roman" w:cs="Times New Roman"/>
          <w:color w:val="000000"/>
          <w:sz w:val="28"/>
          <w:szCs w:val="28"/>
        </w:rPr>
        <w:lastRenderedPageBreak/>
        <w:t xml:space="preserve">Официальный Сайт </w:t>
      </w:r>
      <w:proofErr w:type="spellStart"/>
      <w:r w:rsidR="00853311" w:rsidRPr="00A96275">
        <w:rPr>
          <w:rFonts w:ascii="Times New Roman" w:eastAsia="Times New Roman" w:hAnsi="Times New Roman" w:cs="Times New Roman"/>
          <w:color w:val="000000"/>
          <w:sz w:val="28"/>
          <w:szCs w:val="28"/>
        </w:rPr>
        <w:t>Альфабанка</w:t>
      </w:r>
      <w:proofErr w:type="spellEnd"/>
      <w:r w:rsidRPr="00A96275">
        <w:rPr>
          <w:rFonts w:ascii="Times New Roman" w:eastAsia="Times New Roman" w:hAnsi="Times New Roman" w:cs="Times New Roman"/>
          <w:color w:val="000000"/>
          <w:sz w:val="28"/>
          <w:szCs w:val="28"/>
        </w:rPr>
        <w:t xml:space="preserve"> (ОАО) [Электронный ресурс] (Дата посещение 21.02.2022): – Режи</w:t>
      </w:r>
      <w:r w:rsidR="001E11A6" w:rsidRPr="00A96275">
        <w:rPr>
          <w:rFonts w:ascii="Times New Roman" w:eastAsia="Times New Roman" w:hAnsi="Times New Roman" w:cs="Times New Roman"/>
          <w:color w:val="000000"/>
          <w:sz w:val="28"/>
          <w:szCs w:val="28"/>
        </w:rPr>
        <w:t>м доступа</w:t>
      </w:r>
      <w:r w:rsidR="001E11A6" w:rsidRPr="00A96275">
        <w:rPr>
          <w:rFonts w:ascii="Times New Roman" w:eastAsia="Times New Roman" w:hAnsi="Times New Roman" w:cs="Times New Roman"/>
          <w:color w:val="000000" w:themeColor="text1"/>
          <w:sz w:val="28"/>
          <w:szCs w:val="28"/>
        </w:rPr>
        <w:t xml:space="preserve">: </w:t>
      </w:r>
      <w:hyperlink r:id="rId35" w:history="1">
        <w:r w:rsidR="001E11A6" w:rsidRPr="00A96275">
          <w:rPr>
            <w:rStyle w:val="af4"/>
            <w:rFonts w:ascii="Times New Roman" w:eastAsia="Times New Roman" w:hAnsi="Times New Roman" w:cs="Times New Roman"/>
            <w:color w:val="000000" w:themeColor="text1"/>
            <w:sz w:val="28"/>
            <w:szCs w:val="28"/>
            <w:u w:val="none"/>
          </w:rPr>
          <w:t>https://alfabank.ru/</w:t>
        </w:r>
      </w:hyperlink>
    </w:p>
    <w:p w14:paraId="0DD9D1C6" w14:textId="77777777" w:rsidR="001E11A6" w:rsidRPr="00A96275" w:rsidRDefault="001E11A6" w:rsidP="00A96275">
      <w:pPr>
        <w:pStyle w:val="10"/>
        <w:widowControl w:val="0"/>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A96275">
        <w:rPr>
          <w:rFonts w:ascii="Times New Roman" w:eastAsia="Times New Roman" w:hAnsi="Times New Roman" w:cs="Times New Roman"/>
          <w:color w:val="000000"/>
          <w:sz w:val="28"/>
          <w:szCs w:val="28"/>
        </w:rPr>
        <w:t>Годовая бухгалтерская (финансовая) отчетность ПАО Сбербанк [Электронный ресурс] (Дата посещение 26.02.2022): – Режим доступа: https://www.sberbank.com/common/img/uploaded/files/info/uos_ori_01012021.pdf</w:t>
      </w:r>
    </w:p>
    <w:p w14:paraId="78514762" w14:textId="77777777" w:rsidR="00F92F43" w:rsidRPr="00A96275" w:rsidRDefault="00897645" w:rsidP="00A96275">
      <w:pPr>
        <w:pStyle w:val="10"/>
        <w:widowControl w:val="0"/>
        <w:spacing w:after="0" w:line="360" w:lineRule="auto"/>
        <w:ind w:firstLine="709"/>
        <w:jc w:val="both"/>
        <w:rPr>
          <w:rFonts w:ascii="Times New Roman" w:hAnsi="Times New Roman" w:cs="Times New Roman"/>
          <w:sz w:val="28"/>
          <w:szCs w:val="28"/>
        </w:rPr>
      </w:pPr>
      <w:r w:rsidRPr="00A96275">
        <w:rPr>
          <w:rFonts w:ascii="Times New Roman" w:hAnsi="Times New Roman" w:cs="Times New Roman"/>
          <w:sz w:val="28"/>
          <w:szCs w:val="28"/>
        </w:rPr>
        <w:br w:type="page"/>
      </w:r>
    </w:p>
    <w:p w14:paraId="612C6C1E" w14:textId="77777777" w:rsidR="00F92F43" w:rsidRDefault="00897645" w:rsidP="000F5124">
      <w:pPr>
        <w:pStyle w:val="1"/>
        <w:widowControl w:val="0"/>
        <w:spacing w:before="0" w:line="360" w:lineRule="auto"/>
        <w:jc w:val="center"/>
        <w:rPr>
          <w:rFonts w:ascii="Times New Roman" w:eastAsia="Times New Roman" w:hAnsi="Times New Roman" w:cs="Times New Roman"/>
          <w:color w:val="000000"/>
        </w:rPr>
      </w:pPr>
      <w:bookmarkStart w:id="16" w:name="_Toc104335396"/>
      <w:r>
        <w:rPr>
          <w:rFonts w:ascii="Times New Roman" w:eastAsia="Times New Roman" w:hAnsi="Times New Roman" w:cs="Times New Roman"/>
          <w:color w:val="000000"/>
        </w:rPr>
        <w:lastRenderedPageBreak/>
        <w:t xml:space="preserve">ПРИЛОЖЕНИЕ </w:t>
      </w:r>
      <w:r w:rsidR="00192C30">
        <w:rPr>
          <w:rFonts w:ascii="Times New Roman" w:eastAsia="Times New Roman" w:hAnsi="Times New Roman" w:cs="Times New Roman"/>
          <w:color w:val="000000"/>
        </w:rPr>
        <w:t>А</w:t>
      </w:r>
      <w:bookmarkEnd w:id="16"/>
    </w:p>
    <w:p w14:paraId="003C9BEF" w14:textId="77777777" w:rsidR="00F92F43" w:rsidRPr="00192C30" w:rsidRDefault="00F92F43" w:rsidP="000F5124">
      <w:pPr>
        <w:pStyle w:val="10"/>
        <w:widowControl w:val="0"/>
        <w:rPr>
          <w:rFonts w:ascii="Times New Roman" w:hAnsi="Times New Roman" w:cs="Times New Roman"/>
          <w:sz w:val="28"/>
          <w:szCs w:val="28"/>
        </w:rPr>
      </w:pPr>
    </w:p>
    <w:p w14:paraId="3036DBEB" w14:textId="77777777" w:rsidR="00F92F43" w:rsidRPr="00192C30" w:rsidRDefault="00897645" w:rsidP="000F5124">
      <w:pPr>
        <w:pStyle w:val="10"/>
        <w:widowControl w:val="0"/>
        <w:jc w:val="center"/>
        <w:rPr>
          <w:rFonts w:ascii="Times New Roman" w:hAnsi="Times New Roman" w:cs="Times New Roman"/>
          <w:sz w:val="28"/>
          <w:szCs w:val="28"/>
        </w:rPr>
      </w:pPr>
      <w:r w:rsidRPr="00192C30">
        <w:rPr>
          <w:rFonts w:ascii="Times New Roman" w:hAnsi="Times New Roman" w:cs="Times New Roman"/>
          <w:noProof/>
          <w:sz w:val="28"/>
          <w:szCs w:val="28"/>
        </w:rPr>
        <w:drawing>
          <wp:inline distT="0" distB="0" distL="0" distR="0" wp14:anchorId="7EB17313" wp14:editId="7898A280">
            <wp:extent cx="4072003" cy="3428965"/>
            <wp:effectExtent l="0" t="0" r="0" b="0"/>
            <wp:docPr id="124" name="image53.jpg" descr="https://matrenashop.ru/images/karti.jpg"/>
            <wp:cNvGraphicFramePr/>
            <a:graphic xmlns:a="http://schemas.openxmlformats.org/drawingml/2006/main">
              <a:graphicData uri="http://schemas.openxmlformats.org/drawingml/2006/picture">
                <pic:pic xmlns:pic="http://schemas.openxmlformats.org/drawingml/2006/picture">
                  <pic:nvPicPr>
                    <pic:cNvPr id="0" name="image53.jpg" descr="https://matrenashop.ru/images/karti.jpg"/>
                    <pic:cNvPicPr preferRelativeResize="0"/>
                  </pic:nvPicPr>
                  <pic:blipFill>
                    <a:blip r:embed="rId36" cstate="print"/>
                    <a:srcRect/>
                    <a:stretch>
                      <a:fillRect/>
                    </a:stretch>
                  </pic:blipFill>
                  <pic:spPr>
                    <a:xfrm>
                      <a:off x="0" y="0"/>
                      <a:ext cx="4072003" cy="3428965"/>
                    </a:xfrm>
                    <a:prstGeom prst="rect">
                      <a:avLst/>
                    </a:prstGeom>
                    <a:ln/>
                  </pic:spPr>
                </pic:pic>
              </a:graphicData>
            </a:graphic>
          </wp:inline>
        </w:drawing>
      </w:r>
    </w:p>
    <w:p w14:paraId="439F93C6" w14:textId="77777777" w:rsidR="00F92F43" w:rsidRPr="00192C30" w:rsidRDefault="00192C30" w:rsidP="000F5124">
      <w:pPr>
        <w:pStyle w:val="10"/>
        <w:widowControl w:val="0"/>
        <w:jc w:val="center"/>
        <w:rPr>
          <w:rFonts w:ascii="Times New Roman" w:hAnsi="Times New Roman" w:cs="Times New Roman"/>
          <w:sz w:val="28"/>
          <w:szCs w:val="28"/>
        </w:rPr>
      </w:pPr>
      <w:r w:rsidRPr="00192C30">
        <w:rPr>
          <w:rFonts w:ascii="Times New Roman" w:hAnsi="Times New Roman" w:cs="Times New Roman"/>
          <w:sz w:val="28"/>
          <w:szCs w:val="28"/>
        </w:rPr>
        <w:t>Лицевая и обратная сторона банковской карты</w:t>
      </w:r>
    </w:p>
    <w:p w14:paraId="5BF4ED24" w14:textId="77777777" w:rsidR="00F92F43" w:rsidRDefault="00F92F43" w:rsidP="000F5124">
      <w:pPr>
        <w:pStyle w:val="10"/>
        <w:widowControl w:val="0"/>
        <w:jc w:val="center"/>
      </w:pPr>
    </w:p>
    <w:p w14:paraId="5E3A7297" w14:textId="77777777" w:rsidR="00F92F43" w:rsidRDefault="00F92F43" w:rsidP="000F5124">
      <w:pPr>
        <w:pStyle w:val="10"/>
        <w:widowControl w:val="0"/>
        <w:jc w:val="center"/>
      </w:pPr>
    </w:p>
    <w:p w14:paraId="034AF602" w14:textId="77777777" w:rsidR="00F92F43" w:rsidRDefault="00F92F43" w:rsidP="000F5124">
      <w:pPr>
        <w:pStyle w:val="10"/>
        <w:widowControl w:val="0"/>
        <w:jc w:val="center"/>
      </w:pPr>
    </w:p>
    <w:p w14:paraId="6DCC5476" w14:textId="77777777" w:rsidR="00F92F43" w:rsidRDefault="00F92F43" w:rsidP="000F5124">
      <w:pPr>
        <w:pStyle w:val="10"/>
        <w:widowControl w:val="0"/>
        <w:jc w:val="center"/>
      </w:pPr>
    </w:p>
    <w:p w14:paraId="52D11360" w14:textId="77777777" w:rsidR="00F92F43" w:rsidRDefault="00F92F43" w:rsidP="000F5124">
      <w:pPr>
        <w:pStyle w:val="10"/>
        <w:widowControl w:val="0"/>
        <w:jc w:val="center"/>
      </w:pPr>
    </w:p>
    <w:p w14:paraId="39E138FF" w14:textId="77777777" w:rsidR="00F92F43" w:rsidRDefault="00F92F43" w:rsidP="000F5124">
      <w:pPr>
        <w:pStyle w:val="10"/>
        <w:widowControl w:val="0"/>
        <w:jc w:val="center"/>
      </w:pPr>
    </w:p>
    <w:p w14:paraId="1054506D" w14:textId="77777777" w:rsidR="00F92F43" w:rsidRDefault="00F92F43" w:rsidP="000F5124">
      <w:pPr>
        <w:pStyle w:val="10"/>
        <w:widowControl w:val="0"/>
        <w:jc w:val="center"/>
      </w:pPr>
    </w:p>
    <w:p w14:paraId="0D9E2B82" w14:textId="77777777" w:rsidR="00F92F43" w:rsidRDefault="00F92F43" w:rsidP="000F5124">
      <w:pPr>
        <w:pStyle w:val="10"/>
        <w:widowControl w:val="0"/>
        <w:jc w:val="center"/>
      </w:pPr>
    </w:p>
    <w:p w14:paraId="07F7DFC4" w14:textId="77777777" w:rsidR="00F92F43" w:rsidRDefault="00F92F43" w:rsidP="000F5124">
      <w:pPr>
        <w:pStyle w:val="10"/>
        <w:widowControl w:val="0"/>
        <w:jc w:val="center"/>
      </w:pPr>
    </w:p>
    <w:p w14:paraId="4B5004E5" w14:textId="77777777" w:rsidR="00F92F43" w:rsidRDefault="00F92F43" w:rsidP="000F5124">
      <w:pPr>
        <w:pStyle w:val="10"/>
        <w:widowControl w:val="0"/>
        <w:jc w:val="center"/>
      </w:pPr>
    </w:p>
    <w:p w14:paraId="57D8A2DA" w14:textId="77777777" w:rsidR="00F92F43" w:rsidRDefault="00F92F43" w:rsidP="000F5124">
      <w:pPr>
        <w:pStyle w:val="10"/>
        <w:widowControl w:val="0"/>
        <w:jc w:val="center"/>
      </w:pPr>
    </w:p>
    <w:p w14:paraId="2CEC60FC" w14:textId="77777777" w:rsidR="00192C30" w:rsidRDefault="00192C30" w:rsidP="000F5124">
      <w:pPr>
        <w:pStyle w:val="10"/>
        <w:widowControl w:val="0"/>
        <w:jc w:val="center"/>
      </w:pPr>
    </w:p>
    <w:p w14:paraId="03516A95" w14:textId="77777777" w:rsidR="00192C30" w:rsidRDefault="00192C30" w:rsidP="000F5124">
      <w:pPr>
        <w:pStyle w:val="10"/>
        <w:widowControl w:val="0"/>
        <w:jc w:val="center"/>
      </w:pPr>
    </w:p>
    <w:p w14:paraId="65729118" w14:textId="77777777" w:rsidR="00F92F43" w:rsidRDefault="00897645" w:rsidP="000F5124">
      <w:pPr>
        <w:pStyle w:val="1"/>
        <w:widowControl w:val="0"/>
        <w:jc w:val="center"/>
        <w:rPr>
          <w:rFonts w:ascii="Times New Roman" w:eastAsia="Times New Roman" w:hAnsi="Times New Roman" w:cs="Times New Roman"/>
          <w:color w:val="000000"/>
        </w:rPr>
      </w:pPr>
      <w:bookmarkStart w:id="17" w:name="_Toc103712516"/>
      <w:bookmarkStart w:id="18" w:name="_Toc104335397"/>
      <w:r>
        <w:rPr>
          <w:rFonts w:ascii="Times New Roman" w:eastAsia="Times New Roman" w:hAnsi="Times New Roman" w:cs="Times New Roman"/>
          <w:color w:val="000000"/>
        </w:rPr>
        <w:lastRenderedPageBreak/>
        <w:t>ПРИЛОЖЕНИЕ Б</w:t>
      </w:r>
      <w:bookmarkEnd w:id="17"/>
      <w:bookmarkEnd w:id="18"/>
    </w:p>
    <w:p w14:paraId="7735440C" w14:textId="77777777" w:rsidR="00F92F43" w:rsidRDefault="00F92F43" w:rsidP="000F5124">
      <w:pPr>
        <w:pStyle w:val="10"/>
        <w:widowControl w:val="0"/>
      </w:pPr>
    </w:p>
    <w:p w14:paraId="51807AA4" w14:textId="77777777" w:rsidR="00F92F43" w:rsidRDefault="00897645" w:rsidP="000F5124">
      <w:pPr>
        <w:pStyle w:val="10"/>
        <w:widowControl w:val="0"/>
        <w:jc w:val="center"/>
      </w:pPr>
      <w:r>
        <w:rPr>
          <w:rFonts w:ascii="Times New Roman" w:eastAsia="Times New Roman" w:hAnsi="Times New Roman" w:cs="Times New Roman"/>
          <w:noProof/>
          <w:sz w:val="28"/>
          <w:szCs w:val="28"/>
        </w:rPr>
        <w:drawing>
          <wp:inline distT="0" distB="0" distL="0" distR="0" wp14:anchorId="129EF96C" wp14:editId="77D34D84">
            <wp:extent cx="5483584" cy="7868943"/>
            <wp:effectExtent l="0" t="0" r="0" b="0"/>
            <wp:docPr id="125" name="image36.jpg" descr="C:\Users\Manuzina\Desktop\лицензия.jpg"/>
            <wp:cNvGraphicFramePr/>
            <a:graphic xmlns:a="http://schemas.openxmlformats.org/drawingml/2006/main">
              <a:graphicData uri="http://schemas.openxmlformats.org/drawingml/2006/picture">
                <pic:pic xmlns:pic="http://schemas.openxmlformats.org/drawingml/2006/picture">
                  <pic:nvPicPr>
                    <pic:cNvPr id="0" name="image36.jpg" descr="C:\Users\Manuzina\Desktop\лицензия.jpg"/>
                    <pic:cNvPicPr preferRelativeResize="0"/>
                  </pic:nvPicPr>
                  <pic:blipFill>
                    <a:blip r:embed="rId37" cstate="print"/>
                    <a:srcRect/>
                    <a:stretch>
                      <a:fillRect/>
                    </a:stretch>
                  </pic:blipFill>
                  <pic:spPr>
                    <a:xfrm>
                      <a:off x="0" y="0"/>
                      <a:ext cx="5483584" cy="7868943"/>
                    </a:xfrm>
                    <a:prstGeom prst="rect">
                      <a:avLst/>
                    </a:prstGeom>
                    <a:ln/>
                  </pic:spPr>
                </pic:pic>
              </a:graphicData>
            </a:graphic>
          </wp:inline>
        </w:drawing>
      </w:r>
    </w:p>
    <w:p w14:paraId="48EDD033" w14:textId="77777777" w:rsidR="00192C30" w:rsidRDefault="00192C30" w:rsidP="000F5124">
      <w:pPr>
        <w:pStyle w:val="10"/>
        <w:widowControl w:val="0"/>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Генеральная лицензия ПАО Сбербанк</w:t>
      </w:r>
    </w:p>
    <w:p w14:paraId="66592092" w14:textId="77777777" w:rsidR="00F92F43" w:rsidRDefault="00F92F43" w:rsidP="000F5124">
      <w:pPr>
        <w:pStyle w:val="10"/>
        <w:widowControl w:val="0"/>
        <w:jc w:val="center"/>
      </w:pPr>
    </w:p>
    <w:p w14:paraId="04437E66" w14:textId="77777777" w:rsidR="00F92F43" w:rsidRDefault="00897645" w:rsidP="000F5124">
      <w:pPr>
        <w:pStyle w:val="1"/>
        <w:widowControl w:val="0"/>
        <w:jc w:val="center"/>
        <w:rPr>
          <w:rFonts w:ascii="Times New Roman" w:eastAsia="Times New Roman" w:hAnsi="Times New Roman" w:cs="Times New Roman"/>
          <w:color w:val="000000"/>
        </w:rPr>
      </w:pPr>
      <w:bookmarkStart w:id="19" w:name="_h9b1t1mvble2" w:colFirst="0" w:colLast="0"/>
      <w:bookmarkStart w:id="20" w:name="_Toc103712517"/>
      <w:bookmarkStart w:id="21" w:name="_Toc104335398"/>
      <w:bookmarkEnd w:id="19"/>
      <w:r>
        <w:rPr>
          <w:rFonts w:ascii="Times New Roman" w:eastAsia="Times New Roman" w:hAnsi="Times New Roman" w:cs="Times New Roman"/>
          <w:color w:val="000000"/>
        </w:rPr>
        <w:lastRenderedPageBreak/>
        <w:t>ПРИЛОЖЕНИЕ В</w:t>
      </w:r>
      <w:bookmarkEnd w:id="20"/>
      <w:bookmarkEnd w:id="21"/>
    </w:p>
    <w:p w14:paraId="2C54BE1C" w14:textId="77777777" w:rsidR="00F92F43" w:rsidRDefault="00897645" w:rsidP="000F5124">
      <w:pPr>
        <w:pStyle w:val="10"/>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Дебетовые карты ПАО </w:t>
      </w:r>
      <w:r w:rsidR="007F0BA8">
        <w:rPr>
          <w:rFonts w:ascii="Times New Roman" w:eastAsia="Times New Roman" w:hAnsi="Times New Roman" w:cs="Times New Roman"/>
          <w:sz w:val="28"/>
          <w:szCs w:val="28"/>
        </w:rPr>
        <w:t>Сбербанк</w:t>
      </w:r>
    </w:p>
    <w:tbl>
      <w:tblPr>
        <w:tblStyle w:val="ab"/>
        <w:tblW w:w="98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4"/>
        <w:gridCol w:w="4872"/>
        <w:gridCol w:w="2848"/>
      </w:tblGrid>
      <w:tr w:rsidR="00F92F43" w14:paraId="39BA34F6" w14:textId="77777777">
        <w:tc>
          <w:tcPr>
            <w:tcW w:w="2134" w:type="dxa"/>
          </w:tcPr>
          <w:p w14:paraId="4A0E14B5"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 карты</w:t>
            </w:r>
          </w:p>
        </w:tc>
        <w:tc>
          <w:tcPr>
            <w:tcW w:w="4872" w:type="dxa"/>
          </w:tcPr>
          <w:p w14:paraId="193D4A1C"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характеристики и условия</w:t>
            </w:r>
          </w:p>
        </w:tc>
        <w:tc>
          <w:tcPr>
            <w:tcW w:w="2848" w:type="dxa"/>
          </w:tcPr>
          <w:p w14:paraId="5F50CC4B"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Рисунок</w:t>
            </w:r>
          </w:p>
        </w:tc>
      </w:tr>
      <w:tr w:rsidR="00F92F43" w14:paraId="1E3F1326" w14:textId="77777777">
        <w:tc>
          <w:tcPr>
            <w:tcW w:w="2134" w:type="dxa"/>
          </w:tcPr>
          <w:p w14:paraId="378E816F"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Классическая карта ПАО </w:t>
            </w:r>
            <w:r w:rsidR="007F0BA8">
              <w:rPr>
                <w:rFonts w:ascii="Times New Roman" w:eastAsia="Times New Roman" w:hAnsi="Times New Roman" w:cs="Times New Roman"/>
                <w:sz w:val="24"/>
                <w:szCs w:val="24"/>
              </w:rPr>
              <w:t>Сбербанк</w:t>
            </w:r>
          </w:p>
        </w:tc>
        <w:tc>
          <w:tcPr>
            <w:tcW w:w="4872" w:type="dxa"/>
          </w:tcPr>
          <w:p w14:paraId="71083E69"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Владельцу карты должно быть не менее 14 лет.</w:t>
            </w:r>
          </w:p>
          <w:p w14:paraId="644F4019"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Обслуживание счета: первый год - 750 руб., 450 - со второго.</w:t>
            </w:r>
          </w:p>
          <w:p w14:paraId="4F5AE5F5" w14:textId="77777777" w:rsidR="00F92F43" w:rsidRPr="00B734D9" w:rsidRDefault="00897645" w:rsidP="000F5124">
            <w:pPr>
              <w:pStyle w:val="10"/>
              <w:widowControl w:val="0"/>
              <w:numPr>
                <w:ilvl w:val="0"/>
                <w:numId w:val="10"/>
              </w:numPr>
              <w:ind w:left="0" w:firstLine="0"/>
              <w:jc w:val="both"/>
              <w:rPr>
                <w:rFonts w:ascii="Times New Roman" w:eastAsia="Times New Roman" w:hAnsi="Times New Roman" w:cs="Times New Roman"/>
                <w:sz w:val="24"/>
                <w:szCs w:val="24"/>
              </w:rPr>
            </w:pPr>
            <w:r w:rsidRPr="00B734D9">
              <w:rPr>
                <w:rFonts w:ascii="Times New Roman" w:eastAsia="Times New Roman" w:hAnsi="Times New Roman" w:cs="Times New Roman"/>
                <w:sz w:val="24"/>
                <w:szCs w:val="24"/>
              </w:rPr>
              <w:t>Разработаны лимиты на обналичивание финансов: 150 тыс. руб. в день; 1500 тысяч рублей в месяц</w:t>
            </w:r>
          </w:p>
        </w:tc>
        <w:tc>
          <w:tcPr>
            <w:tcW w:w="2848" w:type="dxa"/>
          </w:tcPr>
          <w:p w14:paraId="6D34D0E7" w14:textId="77777777" w:rsidR="00F92F43" w:rsidRDefault="00897645" w:rsidP="000F5124">
            <w:pPr>
              <w:pStyle w:val="10"/>
              <w:widowControl w:val="0"/>
              <w:jc w:val="both"/>
              <w:rPr>
                <w:rFonts w:ascii="Times New Roman" w:eastAsia="Times New Roman" w:hAnsi="Times New Roman" w:cs="Times New Roman"/>
                <w:sz w:val="24"/>
                <w:szCs w:val="24"/>
              </w:rPr>
            </w:pPr>
            <w:r>
              <w:rPr>
                <w:noProof/>
              </w:rPr>
              <w:drawing>
                <wp:inline distT="0" distB="0" distL="0" distR="0" wp14:anchorId="0051C462" wp14:editId="5BE787CA">
                  <wp:extent cx="1355018" cy="914780"/>
                  <wp:effectExtent l="0" t="0" r="0" b="0"/>
                  <wp:docPr id="126" name="image12.jpg" descr="https://f.sravni.ru/cms/KnowledgeBaseArticle/new-pictures%20(2)/vidy-debetovyx-kart-sberbanka-2.jpg"/>
                  <wp:cNvGraphicFramePr/>
                  <a:graphic xmlns:a="http://schemas.openxmlformats.org/drawingml/2006/main">
                    <a:graphicData uri="http://schemas.openxmlformats.org/drawingml/2006/picture">
                      <pic:pic xmlns:pic="http://schemas.openxmlformats.org/drawingml/2006/picture">
                        <pic:nvPicPr>
                          <pic:cNvPr id="0" name="image12.jpg" descr="https://f.sravni.ru/cms/KnowledgeBaseArticle/new-pictures%20(2)/vidy-debetovyx-kart-sberbanka-2.jpg"/>
                          <pic:cNvPicPr preferRelativeResize="0"/>
                        </pic:nvPicPr>
                        <pic:blipFill>
                          <a:blip r:embed="rId38" cstate="print"/>
                          <a:srcRect/>
                          <a:stretch>
                            <a:fillRect/>
                          </a:stretch>
                        </pic:blipFill>
                        <pic:spPr>
                          <a:xfrm>
                            <a:off x="0" y="0"/>
                            <a:ext cx="1355018" cy="914780"/>
                          </a:xfrm>
                          <a:prstGeom prst="rect">
                            <a:avLst/>
                          </a:prstGeom>
                          <a:ln/>
                        </pic:spPr>
                      </pic:pic>
                    </a:graphicData>
                  </a:graphic>
                </wp:inline>
              </w:drawing>
            </w:r>
          </w:p>
        </w:tc>
      </w:tr>
      <w:tr w:rsidR="00F92F43" w14:paraId="596364FB" w14:textId="77777777">
        <w:tc>
          <w:tcPr>
            <w:tcW w:w="2134" w:type="dxa"/>
          </w:tcPr>
          <w:p w14:paraId="74CE5B90"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Молодежная карта ПАО </w:t>
            </w:r>
            <w:r w:rsidR="007F0BA8">
              <w:rPr>
                <w:rFonts w:ascii="Times New Roman" w:eastAsia="Times New Roman" w:hAnsi="Times New Roman" w:cs="Times New Roman"/>
                <w:sz w:val="24"/>
                <w:szCs w:val="24"/>
              </w:rPr>
              <w:t>Сбербанк</w:t>
            </w:r>
          </w:p>
        </w:tc>
        <w:tc>
          <w:tcPr>
            <w:tcW w:w="4872" w:type="dxa"/>
          </w:tcPr>
          <w:p w14:paraId="2B9B9D72"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Возраст владельца не менее 14 лет, но не более 25 лет.</w:t>
            </w:r>
          </w:p>
          <w:p w14:paraId="0BF3FB41"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Комиссия за ведение счета: 150 рублей в год.</w:t>
            </w:r>
          </w:p>
          <w:p w14:paraId="29FAA21D" w14:textId="77777777" w:rsidR="00F92F43" w:rsidRPr="00B734D9" w:rsidRDefault="00897645" w:rsidP="000F5124">
            <w:pPr>
              <w:pStyle w:val="10"/>
              <w:widowControl w:val="0"/>
              <w:numPr>
                <w:ilvl w:val="0"/>
                <w:numId w:val="21"/>
              </w:numPr>
              <w:ind w:left="0" w:firstLine="0"/>
              <w:jc w:val="both"/>
              <w:rPr>
                <w:rFonts w:ascii="Times New Roman" w:eastAsia="Times New Roman" w:hAnsi="Times New Roman" w:cs="Times New Roman"/>
                <w:sz w:val="24"/>
                <w:szCs w:val="24"/>
              </w:rPr>
            </w:pPr>
            <w:r w:rsidRPr="00B734D9">
              <w:rPr>
                <w:rFonts w:ascii="Times New Roman" w:eastAsia="Times New Roman" w:hAnsi="Times New Roman" w:cs="Times New Roman"/>
                <w:sz w:val="24"/>
                <w:szCs w:val="24"/>
              </w:rPr>
              <w:t>Установлены ограничения на операции по снятию наличных: 150 тыс. руб. в день; 1500 тысяч рублей в месяц</w:t>
            </w:r>
          </w:p>
        </w:tc>
        <w:tc>
          <w:tcPr>
            <w:tcW w:w="2848" w:type="dxa"/>
          </w:tcPr>
          <w:p w14:paraId="0F2A008A" w14:textId="77777777" w:rsidR="00F92F43" w:rsidRDefault="00897645" w:rsidP="000F5124">
            <w:pPr>
              <w:pStyle w:val="10"/>
              <w:widowControl w:val="0"/>
              <w:jc w:val="both"/>
              <w:rPr>
                <w:rFonts w:ascii="Times New Roman" w:eastAsia="Times New Roman" w:hAnsi="Times New Roman" w:cs="Times New Roman"/>
                <w:sz w:val="24"/>
                <w:szCs w:val="24"/>
              </w:rPr>
            </w:pPr>
            <w:r>
              <w:rPr>
                <w:noProof/>
              </w:rPr>
              <w:drawing>
                <wp:inline distT="0" distB="0" distL="0" distR="0" wp14:anchorId="5C514652" wp14:editId="35039C45">
                  <wp:extent cx="1550840" cy="981075"/>
                  <wp:effectExtent l="0" t="0" r="0" b="0"/>
                  <wp:docPr id="127" name="image27.jpg" descr="https://f.sravni.ru/cms/KnowledgeBaseArticle/new-pictures%20(2)/vidy-debetovyx-kart-sberbanka-4.jpg"/>
                  <wp:cNvGraphicFramePr/>
                  <a:graphic xmlns:a="http://schemas.openxmlformats.org/drawingml/2006/main">
                    <a:graphicData uri="http://schemas.openxmlformats.org/drawingml/2006/picture">
                      <pic:pic xmlns:pic="http://schemas.openxmlformats.org/drawingml/2006/picture">
                        <pic:nvPicPr>
                          <pic:cNvPr id="0" name="image27.jpg" descr="https://f.sravni.ru/cms/KnowledgeBaseArticle/new-pictures%20(2)/vidy-debetovyx-kart-sberbanka-4.jpg"/>
                          <pic:cNvPicPr preferRelativeResize="0"/>
                        </pic:nvPicPr>
                        <pic:blipFill>
                          <a:blip r:embed="rId39" cstate="print"/>
                          <a:srcRect/>
                          <a:stretch>
                            <a:fillRect/>
                          </a:stretch>
                        </pic:blipFill>
                        <pic:spPr>
                          <a:xfrm>
                            <a:off x="0" y="0"/>
                            <a:ext cx="1550840" cy="981075"/>
                          </a:xfrm>
                          <a:prstGeom prst="rect">
                            <a:avLst/>
                          </a:prstGeom>
                          <a:ln/>
                        </pic:spPr>
                      </pic:pic>
                    </a:graphicData>
                  </a:graphic>
                </wp:inline>
              </w:drawing>
            </w:r>
          </w:p>
        </w:tc>
      </w:tr>
      <w:tr w:rsidR="00F92F43" w14:paraId="4E88176E" w14:textId="77777777">
        <w:tc>
          <w:tcPr>
            <w:tcW w:w="2134" w:type="dxa"/>
          </w:tcPr>
          <w:p w14:paraId="5525C986"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Золотая карта ПАО </w:t>
            </w:r>
            <w:r w:rsidR="007F0BA8">
              <w:rPr>
                <w:rFonts w:ascii="Times New Roman" w:eastAsia="Times New Roman" w:hAnsi="Times New Roman" w:cs="Times New Roman"/>
                <w:sz w:val="24"/>
                <w:szCs w:val="24"/>
              </w:rPr>
              <w:t>Сбербанк</w:t>
            </w:r>
          </w:p>
        </w:tc>
        <w:tc>
          <w:tcPr>
            <w:tcW w:w="4872" w:type="dxa"/>
          </w:tcPr>
          <w:p w14:paraId="25B0F971"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Владельцу должно быть не менее 18 лет.</w:t>
            </w:r>
          </w:p>
          <w:p w14:paraId="115E1CC6"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Обслуживание счета: 3000 рублей (250 рублей в месяц).</w:t>
            </w:r>
          </w:p>
          <w:p w14:paraId="62829EA9" w14:textId="77777777" w:rsidR="00F92F43" w:rsidRPr="00B734D9" w:rsidRDefault="00897645" w:rsidP="000F5124">
            <w:pPr>
              <w:pStyle w:val="10"/>
              <w:widowControl w:val="0"/>
              <w:numPr>
                <w:ilvl w:val="0"/>
                <w:numId w:val="21"/>
              </w:numPr>
              <w:ind w:left="0" w:firstLine="0"/>
              <w:jc w:val="both"/>
              <w:rPr>
                <w:rFonts w:ascii="Times New Roman" w:eastAsia="Times New Roman" w:hAnsi="Times New Roman" w:cs="Times New Roman"/>
                <w:sz w:val="24"/>
                <w:szCs w:val="24"/>
              </w:rPr>
            </w:pPr>
            <w:r w:rsidRPr="00B734D9">
              <w:rPr>
                <w:rFonts w:ascii="Times New Roman" w:eastAsia="Times New Roman" w:hAnsi="Times New Roman" w:cs="Times New Roman"/>
                <w:sz w:val="24"/>
                <w:szCs w:val="24"/>
              </w:rPr>
              <w:t>Банковские ограничения: 300 тыс. руб. в сутки на обналичивание; 500 тысяч рублей в сутки за переводы</w:t>
            </w:r>
          </w:p>
        </w:tc>
        <w:tc>
          <w:tcPr>
            <w:tcW w:w="2848" w:type="dxa"/>
          </w:tcPr>
          <w:p w14:paraId="480DA537" w14:textId="77777777" w:rsidR="00F92F43" w:rsidRDefault="00897645" w:rsidP="000F5124">
            <w:pPr>
              <w:pStyle w:val="10"/>
              <w:widowControl w:val="0"/>
              <w:jc w:val="both"/>
              <w:rPr>
                <w:rFonts w:ascii="Times New Roman" w:eastAsia="Times New Roman" w:hAnsi="Times New Roman" w:cs="Times New Roman"/>
                <w:sz w:val="24"/>
                <w:szCs w:val="24"/>
              </w:rPr>
            </w:pPr>
            <w:r>
              <w:rPr>
                <w:noProof/>
              </w:rPr>
              <w:drawing>
                <wp:inline distT="0" distB="0" distL="0" distR="0" wp14:anchorId="668ECCCB" wp14:editId="0F537DC3">
                  <wp:extent cx="1520727" cy="962025"/>
                  <wp:effectExtent l="0" t="0" r="0" b="0"/>
                  <wp:docPr id="128" name="image46.jpg" descr="https://f.sravni.ru/cms/KnowledgeBaseArticle/new-pictures%20(2)/vidy-debetovyx-kart-sberbanka-5.jpg"/>
                  <wp:cNvGraphicFramePr/>
                  <a:graphic xmlns:a="http://schemas.openxmlformats.org/drawingml/2006/main">
                    <a:graphicData uri="http://schemas.openxmlformats.org/drawingml/2006/picture">
                      <pic:pic xmlns:pic="http://schemas.openxmlformats.org/drawingml/2006/picture">
                        <pic:nvPicPr>
                          <pic:cNvPr id="0" name="image46.jpg" descr="https://f.sravni.ru/cms/KnowledgeBaseArticle/new-pictures%20(2)/vidy-debetovyx-kart-sberbanka-5.jpg"/>
                          <pic:cNvPicPr preferRelativeResize="0"/>
                        </pic:nvPicPr>
                        <pic:blipFill>
                          <a:blip r:embed="rId40" cstate="print"/>
                          <a:srcRect/>
                          <a:stretch>
                            <a:fillRect/>
                          </a:stretch>
                        </pic:blipFill>
                        <pic:spPr>
                          <a:xfrm>
                            <a:off x="0" y="0"/>
                            <a:ext cx="1520727" cy="962025"/>
                          </a:xfrm>
                          <a:prstGeom prst="rect">
                            <a:avLst/>
                          </a:prstGeom>
                          <a:ln/>
                        </pic:spPr>
                      </pic:pic>
                    </a:graphicData>
                  </a:graphic>
                </wp:inline>
              </w:drawing>
            </w:r>
          </w:p>
        </w:tc>
      </w:tr>
      <w:tr w:rsidR="00F92F43" w14:paraId="0C2EE2E0" w14:textId="77777777">
        <w:tc>
          <w:tcPr>
            <w:tcW w:w="2134" w:type="dxa"/>
          </w:tcPr>
          <w:p w14:paraId="55F7B8BE"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Платиновая карта ПАО </w:t>
            </w:r>
            <w:r w:rsidR="007F0BA8">
              <w:rPr>
                <w:rFonts w:ascii="Times New Roman" w:eastAsia="Times New Roman" w:hAnsi="Times New Roman" w:cs="Times New Roman"/>
                <w:sz w:val="24"/>
                <w:szCs w:val="24"/>
              </w:rPr>
              <w:t>Сбербанк</w:t>
            </w:r>
          </w:p>
        </w:tc>
        <w:tc>
          <w:tcPr>
            <w:tcW w:w="4872" w:type="dxa"/>
          </w:tcPr>
          <w:p w14:paraId="1B772C70"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Владелец должен быть старше 18 лет.</w:t>
            </w:r>
          </w:p>
          <w:p w14:paraId="45F08F3E"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Обслуживание счета: 4900 рублей (409 рублей в месяц).</w:t>
            </w:r>
          </w:p>
          <w:p w14:paraId="38B40D19"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Разработанные лимиты на снятие наличных: 500 тыс. руб. в день; 5 миллионов рублей в месяц.</w:t>
            </w:r>
          </w:p>
        </w:tc>
        <w:tc>
          <w:tcPr>
            <w:tcW w:w="2848" w:type="dxa"/>
          </w:tcPr>
          <w:p w14:paraId="6E674E2C" w14:textId="77777777" w:rsidR="00F92F43" w:rsidRDefault="00897645" w:rsidP="000F5124">
            <w:pPr>
              <w:pStyle w:val="10"/>
              <w:widowControl w:val="0"/>
              <w:jc w:val="both"/>
              <w:rPr>
                <w:rFonts w:ascii="Times New Roman" w:eastAsia="Times New Roman" w:hAnsi="Times New Roman" w:cs="Times New Roman"/>
                <w:sz w:val="24"/>
                <w:szCs w:val="24"/>
              </w:rPr>
            </w:pPr>
            <w:r>
              <w:rPr>
                <w:noProof/>
              </w:rPr>
              <w:drawing>
                <wp:inline distT="0" distB="0" distL="0" distR="0" wp14:anchorId="110C588A" wp14:editId="21AD708A">
                  <wp:extent cx="1600719" cy="981393"/>
                  <wp:effectExtent l="0" t="0" r="0" b="0"/>
                  <wp:docPr id="129" name="image5.jpg" descr="https://f.sravni.ru/cms/KnowledgeBaseArticle/new-pictures%20(2)/vidy-debetovyx-kart-sberbanka-6.jpg"/>
                  <wp:cNvGraphicFramePr/>
                  <a:graphic xmlns:a="http://schemas.openxmlformats.org/drawingml/2006/main">
                    <a:graphicData uri="http://schemas.openxmlformats.org/drawingml/2006/picture">
                      <pic:pic xmlns:pic="http://schemas.openxmlformats.org/drawingml/2006/picture">
                        <pic:nvPicPr>
                          <pic:cNvPr id="0" name="image5.jpg" descr="https://f.sravni.ru/cms/KnowledgeBaseArticle/new-pictures%20(2)/vidy-debetovyx-kart-sberbanka-6.jpg"/>
                          <pic:cNvPicPr preferRelativeResize="0"/>
                        </pic:nvPicPr>
                        <pic:blipFill>
                          <a:blip r:embed="rId41" cstate="print"/>
                          <a:srcRect/>
                          <a:stretch>
                            <a:fillRect/>
                          </a:stretch>
                        </pic:blipFill>
                        <pic:spPr>
                          <a:xfrm>
                            <a:off x="0" y="0"/>
                            <a:ext cx="1600719" cy="981393"/>
                          </a:xfrm>
                          <a:prstGeom prst="rect">
                            <a:avLst/>
                          </a:prstGeom>
                          <a:ln/>
                        </pic:spPr>
                      </pic:pic>
                    </a:graphicData>
                  </a:graphic>
                </wp:inline>
              </w:drawing>
            </w:r>
          </w:p>
        </w:tc>
      </w:tr>
      <w:tr w:rsidR="00F92F43" w14:paraId="6A3A9403" w14:textId="77777777">
        <w:tc>
          <w:tcPr>
            <w:tcW w:w="2134" w:type="dxa"/>
          </w:tcPr>
          <w:p w14:paraId="7DC26CA2"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Карта для путешественников ПАО </w:t>
            </w:r>
            <w:r w:rsidR="007F0BA8">
              <w:rPr>
                <w:rFonts w:ascii="Times New Roman" w:eastAsia="Times New Roman" w:hAnsi="Times New Roman" w:cs="Times New Roman"/>
                <w:sz w:val="24"/>
                <w:szCs w:val="24"/>
              </w:rPr>
              <w:t>Сбербанк</w:t>
            </w:r>
          </w:p>
        </w:tc>
        <w:tc>
          <w:tcPr>
            <w:tcW w:w="4872" w:type="dxa"/>
          </w:tcPr>
          <w:p w14:paraId="26CE8B13"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Владельцу должно быть не менее 14 лет.</w:t>
            </w:r>
          </w:p>
          <w:p w14:paraId="5CBA1411" w14:textId="77777777" w:rsidR="00F92F43" w:rsidRPr="00B734D9" w:rsidRDefault="00897645" w:rsidP="000F5124">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Обслуживание счета: 900 рублей - в первый год, далее 600.</w:t>
            </w:r>
          </w:p>
          <w:p w14:paraId="69A0CAE8" w14:textId="77777777" w:rsidR="00F92F43" w:rsidRPr="00B734D9" w:rsidRDefault="00897645" w:rsidP="007258E6">
            <w:pPr>
              <w:pStyle w:val="10"/>
              <w:widowControl w:val="0"/>
              <w:jc w:val="both"/>
              <w:rPr>
                <w:rFonts w:ascii="Times New Roman" w:eastAsia="Times New Roman" w:hAnsi="Times New Roman" w:cs="Times New Roman"/>
                <w:sz w:val="24"/>
                <w:szCs w:val="24"/>
              </w:rPr>
            </w:pPr>
            <w:r w:rsidRPr="00B734D9">
              <w:rPr>
                <w:rFonts w:ascii="Times New Roman" w:eastAsia="Gungsuh" w:hAnsi="Times New Roman" w:cs="Times New Roman"/>
                <w:sz w:val="24"/>
                <w:szCs w:val="24"/>
              </w:rPr>
              <w:t>−</w:t>
            </w:r>
            <w:r w:rsidRPr="00B734D9">
              <w:rPr>
                <w:rFonts w:ascii="Times New Roman" w:eastAsia="Gungsuh" w:hAnsi="Times New Roman" w:cs="Times New Roman"/>
                <w:sz w:val="24"/>
                <w:szCs w:val="24"/>
              </w:rPr>
              <w:tab/>
              <w:t xml:space="preserve">Установить лимиты: 300 тыс. руб. в день; 1,5 млн в месяц на обналичивание средств </w:t>
            </w:r>
          </w:p>
        </w:tc>
        <w:tc>
          <w:tcPr>
            <w:tcW w:w="2848" w:type="dxa"/>
          </w:tcPr>
          <w:p w14:paraId="5895145A" w14:textId="77777777" w:rsidR="00F92F43" w:rsidRDefault="00897645" w:rsidP="000F5124">
            <w:pPr>
              <w:pStyle w:val="10"/>
              <w:widowControl w:val="0"/>
              <w:jc w:val="both"/>
              <w:rPr>
                <w:rFonts w:ascii="Times New Roman" w:eastAsia="Times New Roman" w:hAnsi="Times New Roman" w:cs="Times New Roman"/>
                <w:sz w:val="24"/>
                <w:szCs w:val="24"/>
              </w:rPr>
            </w:pPr>
            <w:r>
              <w:rPr>
                <w:noProof/>
              </w:rPr>
              <w:drawing>
                <wp:inline distT="0" distB="0" distL="0" distR="0" wp14:anchorId="15C31FC6" wp14:editId="79A6A6E6">
                  <wp:extent cx="1671581" cy="1057275"/>
                  <wp:effectExtent l="0" t="0" r="0" b="0"/>
                  <wp:docPr id="130" name="image4.jpg" descr="https://f.sravni.ru/cms/KnowledgeBaseArticle/new-pictures%20(2)/vidy-debetovyx-kart-sberbanka-11.jpg"/>
                  <wp:cNvGraphicFramePr/>
                  <a:graphic xmlns:a="http://schemas.openxmlformats.org/drawingml/2006/main">
                    <a:graphicData uri="http://schemas.openxmlformats.org/drawingml/2006/picture">
                      <pic:pic xmlns:pic="http://schemas.openxmlformats.org/drawingml/2006/picture">
                        <pic:nvPicPr>
                          <pic:cNvPr id="0" name="image4.jpg" descr="https://f.sravni.ru/cms/KnowledgeBaseArticle/new-pictures%20(2)/vidy-debetovyx-kart-sberbanka-11.jpg"/>
                          <pic:cNvPicPr preferRelativeResize="0"/>
                        </pic:nvPicPr>
                        <pic:blipFill>
                          <a:blip r:embed="rId42" cstate="print"/>
                          <a:srcRect/>
                          <a:stretch>
                            <a:fillRect/>
                          </a:stretch>
                        </pic:blipFill>
                        <pic:spPr>
                          <a:xfrm>
                            <a:off x="0" y="0"/>
                            <a:ext cx="1671581" cy="1057275"/>
                          </a:xfrm>
                          <a:prstGeom prst="rect">
                            <a:avLst/>
                          </a:prstGeom>
                          <a:ln/>
                        </pic:spPr>
                      </pic:pic>
                    </a:graphicData>
                  </a:graphic>
                </wp:inline>
              </w:drawing>
            </w:r>
          </w:p>
        </w:tc>
      </w:tr>
      <w:tr w:rsidR="00F92F43" w14:paraId="7676F070" w14:textId="77777777">
        <w:tc>
          <w:tcPr>
            <w:tcW w:w="2134" w:type="dxa"/>
          </w:tcPr>
          <w:p w14:paraId="644D36B1"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Пенсионная карта ПАО </w:t>
            </w:r>
            <w:r w:rsidR="007F0BA8">
              <w:rPr>
                <w:rFonts w:ascii="Times New Roman" w:eastAsia="Times New Roman" w:hAnsi="Times New Roman" w:cs="Times New Roman"/>
                <w:sz w:val="24"/>
                <w:szCs w:val="24"/>
              </w:rPr>
              <w:t>Сбербанк</w:t>
            </w:r>
          </w:p>
        </w:tc>
        <w:tc>
          <w:tcPr>
            <w:tcW w:w="4872" w:type="dxa"/>
          </w:tcPr>
          <w:p w14:paraId="01380AF5" w14:textId="77777777" w:rsidR="00F92F43" w:rsidRPr="00B734D9" w:rsidRDefault="00897645" w:rsidP="000F5124">
            <w:pPr>
              <w:pStyle w:val="10"/>
              <w:widowControl w:val="0"/>
              <w:numPr>
                <w:ilvl w:val="0"/>
                <w:numId w:val="21"/>
              </w:numPr>
              <w:ind w:left="0" w:firstLine="0"/>
              <w:jc w:val="both"/>
              <w:rPr>
                <w:rFonts w:ascii="Times New Roman" w:eastAsia="Times New Roman" w:hAnsi="Times New Roman" w:cs="Times New Roman"/>
                <w:sz w:val="24"/>
                <w:szCs w:val="24"/>
              </w:rPr>
            </w:pPr>
            <w:r w:rsidRPr="00B734D9">
              <w:rPr>
                <w:rFonts w:ascii="Times New Roman" w:eastAsia="Times New Roman" w:hAnsi="Times New Roman" w:cs="Times New Roman"/>
                <w:sz w:val="24"/>
                <w:szCs w:val="24"/>
              </w:rPr>
              <w:t>Данную карту могут получить граждане Российской Федерации старше 18 лет для осуществления платежных операций только на территории страны. Комиссия за обслуживание карты не взимается.</w:t>
            </w:r>
          </w:p>
          <w:p w14:paraId="5E0906A2" w14:textId="77777777" w:rsidR="00F92F43" w:rsidRPr="00B734D9" w:rsidRDefault="00897645" w:rsidP="000F5124">
            <w:pPr>
              <w:pStyle w:val="10"/>
              <w:widowControl w:val="0"/>
              <w:numPr>
                <w:ilvl w:val="0"/>
                <w:numId w:val="21"/>
              </w:numPr>
              <w:ind w:left="0" w:firstLine="0"/>
              <w:jc w:val="both"/>
              <w:rPr>
                <w:rFonts w:ascii="Times New Roman" w:eastAsia="Times New Roman" w:hAnsi="Times New Roman" w:cs="Times New Roman"/>
                <w:sz w:val="24"/>
                <w:szCs w:val="24"/>
              </w:rPr>
            </w:pPr>
            <w:r w:rsidRPr="00B734D9">
              <w:rPr>
                <w:rFonts w:ascii="Times New Roman" w:eastAsia="Times New Roman" w:hAnsi="Times New Roman" w:cs="Times New Roman"/>
                <w:sz w:val="24"/>
                <w:szCs w:val="24"/>
              </w:rPr>
              <w:t>Ограничения на снятие наличных: до 50 тысяч рублей в сутки (500 тысяч в месяц).</w:t>
            </w:r>
          </w:p>
        </w:tc>
        <w:tc>
          <w:tcPr>
            <w:tcW w:w="2848" w:type="dxa"/>
          </w:tcPr>
          <w:p w14:paraId="1B506672" w14:textId="77777777" w:rsidR="00F92F43" w:rsidRDefault="00897645" w:rsidP="000F5124">
            <w:pPr>
              <w:pStyle w:val="10"/>
              <w:widowControl w:val="0"/>
              <w:jc w:val="both"/>
            </w:pPr>
            <w:r>
              <w:rPr>
                <w:noProof/>
              </w:rPr>
              <w:drawing>
                <wp:inline distT="0" distB="0" distL="0" distR="0" wp14:anchorId="095DB9B2" wp14:editId="6BA9AA1E">
                  <wp:extent cx="1428750" cy="903840"/>
                  <wp:effectExtent l="0" t="0" r="0" b="0"/>
                  <wp:docPr id="131" name="image6.jpg" descr="https://f.sravni.ru/cms/KnowledgeBaseArticle/new-pictures%20(2)/vidy-debetovyx-kart-sberbanka-13.jpg"/>
                  <wp:cNvGraphicFramePr/>
                  <a:graphic xmlns:a="http://schemas.openxmlformats.org/drawingml/2006/main">
                    <a:graphicData uri="http://schemas.openxmlformats.org/drawingml/2006/picture">
                      <pic:pic xmlns:pic="http://schemas.openxmlformats.org/drawingml/2006/picture">
                        <pic:nvPicPr>
                          <pic:cNvPr id="0" name="image6.jpg" descr="https://f.sravni.ru/cms/KnowledgeBaseArticle/new-pictures%20(2)/vidy-debetovyx-kart-sberbanka-13.jpg"/>
                          <pic:cNvPicPr preferRelativeResize="0"/>
                        </pic:nvPicPr>
                        <pic:blipFill>
                          <a:blip r:embed="rId43" cstate="print"/>
                          <a:srcRect/>
                          <a:stretch>
                            <a:fillRect/>
                          </a:stretch>
                        </pic:blipFill>
                        <pic:spPr>
                          <a:xfrm>
                            <a:off x="0" y="0"/>
                            <a:ext cx="1428750" cy="903840"/>
                          </a:xfrm>
                          <a:prstGeom prst="rect">
                            <a:avLst/>
                          </a:prstGeom>
                          <a:ln/>
                        </pic:spPr>
                      </pic:pic>
                    </a:graphicData>
                  </a:graphic>
                </wp:inline>
              </w:drawing>
            </w:r>
          </w:p>
        </w:tc>
      </w:tr>
      <w:tr w:rsidR="00F92F43" w14:paraId="18D4C58F" w14:textId="77777777">
        <w:tc>
          <w:tcPr>
            <w:tcW w:w="2134" w:type="dxa"/>
          </w:tcPr>
          <w:p w14:paraId="4BF2EE66" w14:textId="77777777" w:rsidR="00F92F43" w:rsidRDefault="00897645" w:rsidP="000F5124">
            <w:pPr>
              <w:pStyle w:val="10"/>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Моментальная карта ПАО </w:t>
            </w:r>
            <w:r w:rsidR="007F0BA8">
              <w:rPr>
                <w:rFonts w:ascii="Times New Roman" w:eastAsia="Times New Roman" w:hAnsi="Times New Roman" w:cs="Times New Roman"/>
                <w:sz w:val="24"/>
                <w:szCs w:val="24"/>
              </w:rPr>
              <w:t>Сбербанк</w:t>
            </w:r>
          </w:p>
        </w:tc>
        <w:tc>
          <w:tcPr>
            <w:tcW w:w="4872" w:type="dxa"/>
          </w:tcPr>
          <w:p w14:paraId="41B0A6AE" w14:textId="77777777" w:rsidR="00F92F43" w:rsidRPr="00B734D9" w:rsidRDefault="00897645" w:rsidP="000F5124">
            <w:pPr>
              <w:pStyle w:val="10"/>
              <w:widowControl w:val="0"/>
              <w:numPr>
                <w:ilvl w:val="0"/>
                <w:numId w:val="21"/>
              </w:numPr>
              <w:ind w:left="0" w:firstLine="0"/>
              <w:jc w:val="both"/>
              <w:rPr>
                <w:rFonts w:ascii="Times New Roman" w:eastAsia="Times New Roman" w:hAnsi="Times New Roman" w:cs="Times New Roman"/>
                <w:sz w:val="24"/>
                <w:szCs w:val="24"/>
              </w:rPr>
            </w:pPr>
            <w:r w:rsidRPr="00B734D9">
              <w:rPr>
                <w:rFonts w:ascii="Times New Roman" w:eastAsia="Times New Roman" w:hAnsi="Times New Roman" w:cs="Times New Roman"/>
                <w:sz w:val="24"/>
                <w:szCs w:val="24"/>
              </w:rPr>
              <w:t>Разработаны ограничения на вывод активов: не более 50 000 рублей в сутки (100 000 рублей в месяц).</w:t>
            </w:r>
          </w:p>
        </w:tc>
        <w:tc>
          <w:tcPr>
            <w:tcW w:w="2848" w:type="dxa"/>
          </w:tcPr>
          <w:p w14:paraId="30F74312" w14:textId="77777777" w:rsidR="00F92F43" w:rsidRDefault="00897645" w:rsidP="000F5124">
            <w:pPr>
              <w:pStyle w:val="10"/>
              <w:widowControl w:val="0"/>
              <w:jc w:val="both"/>
            </w:pPr>
            <w:r>
              <w:rPr>
                <w:noProof/>
              </w:rPr>
              <w:drawing>
                <wp:inline distT="0" distB="0" distL="0" distR="0" wp14:anchorId="66F03389" wp14:editId="27F60BAD">
                  <wp:extent cx="1534026" cy="971550"/>
                  <wp:effectExtent l="0" t="0" r="0" b="0"/>
                  <wp:docPr id="132" name="image3.jpg" descr="https://f.sravni.ru/cms/KnowledgeBaseArticle/new-pictures%20(2)/vidy-debetovyx-kart-sberbanka-14.jpg"/>
                  <wp:cNvGraphicFramePr/>
                  <a:graphic xmlns:a="http://schemas.openxmlformats.org/drawingml/2006/main">
                    <a:graphicData uri="http://schemas.openxmlformats.org/drawingml/2006/picture">
                      <pic:pic xmlns:pic="http://schemas.openxmlformats.org/drawingml/2006/picture">
                        <pic:nvPicPr>
                          <pic:cNvPr id="0" name="image3.jpg" descr="https://f.sravni.ru/cms/KnowledgeBaseArticle/new-pictures%20(2)/vidy-debetovyx-kart-sberbanka-14.jpg"/>
                          <pic:cNvPicPr preferRelativeResize="0"/>
                        </pic:nvPicPr>
                        <pic:blipFill>
                          <a:blip r:embed="rId44" cstate="print"/>
                          <a:srcRect/>
                          <a:stretch>
                            <a:fillRect/>
                          </a:stretch>
                        </pic:blipFill>
                        <pic:spPr>
                          <a:xfrm>
                            <a:off x="0" y="0"/>
                            <a:ext cx="1534026" cy="971550"/>
                          </a:xfrm>
                          <a:prstGeom prst="rect">
                            <a:avLst/>
                          </a:prstGeom>
                          <a:ln/>
                        </pic:spPr>
                      </pic:pic>
                    </a:graphicData>
                  </a:graphic>
                </wp:inline>
              </w:drawing>
            </w:r>
          </w:p>
        </w:tc>
      </w:tr>
    </w:tbl>
    <w:p w14:paraId="35ABC562" w14:textId="77777777" w:rsidR="00F92F43" w:rsidRPr="00701F79" w:rsidRDefault="00DA592F" w:rsidP="000F5124">
      <w:pPr>
        <w:pStyle w:val="10"/>
        <w:widowControl w:val="0"/>
        <w:spacing w:after="0" w:line="360" w:lineRule="auto"/>
        <w:contextualSpacing/>
        <w:jc w:val="center"/>
        <w:rPr>
          <w:rFonts w:ascii="Times New Roman" w:hAnsi="Times New Roman" w:cs="Times New Roman"/>
          <w:b/>
          <w:sz w:val="28"/>
          <w:szCs w:val="28"/>
        </w:rPr>
      </w:pPr>
      <w:r w:rsidRPr="00701F79">
        <w:rPr>
          <w:rFonts w:ascii="Times New Roman" w:hAnsi="Times New Roman" w:cs="Times New Roman"/>
          <w:b/>
          <w:sz w:val="28"/>
          <w:szCs w:val="28"/>
        </w:rPr>
        <w:lastRenderedPageBreak/>
        <w:t>ПРИЛОЖЕНИЕ Г</w:t>
      </w:r>
    </w:p>
    <w:p w14:paraId="19C0108D" w14:textId="77777777" w:rsidR="00DA592F" w:rsidRPr="00701F79" w:rsidRDefault="00DA592F" w:rsidP="000F5124">
      <w:pPr>
        <w:pStyle w:val="10"/>
        <w:widowControl w:val="0"/>
        <w:spacing w:after="0" w:line="360" w:lineRule="auto"/>
        <w:contextualSpacing/>
        <w:jc w:val="center"/>
        <w:rPr>
          <w:rFonts w:ascii="Times New Roman" w:hAnsi="Times New Roman" w:cs="Times New Roman"/>
          <w:sz w:val="28"/>
          <w:szCs w:val="28"/>
        </w:rPr>
      </w:pPr>
    </w:p>
    <w:p w14:paraId="7847C3CA" w14:textId="77777777" w:rsidR="00DA592F" w:rsidRDefault="00DA592F" w:rsidP="000F5124">
      <w:pPr>
        <w:pStyle w:val="10"/>
        <w:widowControl w:val="0"/>
        <w:jc w:val="center"/>
      </w:pPr>
      <w:r>
        <w:rPr>
          <w:rFonts w:ascii="Times New Roman" w:eastAsia="Times New Roman" w:hAnsi="Times New Roman" w:cs="Times New Roman"/>
          <w:noProof/>
          <w:sz w:val="28"/>
          <w:szCs w:val="28"/>
        </w:rPr>
        <w:drawing>
          <wp:inline distT="0" distB="0" distL="0" distR="0" wp14:anchorId="252ABDD2" wp14:editId="73C0F030">
            <wp:extent cx="5200650" cy="5210175"/>
            <wp:effectExtent l="0" t="0" r="0" b="0"/>
            <wp:docPr id="1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cstate="print"/>
                    <a:srcRect/>
                    <a:stretch>
                      <a:fillRect/>
                    </a:stretch>
                  </pic:blipFill>
                  <pic:spPr>
                    <a:xfrm>
                      <a:off x="0" y="0"/>
                      <a:ext cx="5196872" cy="5206390"/>
                    </a:xfrm>
                    <a:prstGeom prst="rect">
                      <a:avLst/>
                    </a:prstGeom>
                    <a:ln/>
                  </pic:spPr>
                </pic:pic>
              </a:graphicData>
            </a:graphic>
          </wp:inline>
        </w:drawing>
      </w:r>
    </w:p>
    <w:p w14:paraId="742F2307" w14:textId="77777777" w:rsidR="00192C30" w:rsidRPr="00701F79" w:rsidRDefault="00192C30" w:rsidP="000F5124">
      <w:pPr>
        <w:pStyle w:val="10"/>
        <w:widowControl w:val="0"/>
        <w:spacing w:after="0" w:line="360" w:lineRule="auto"/>
        <w:contextualSpacing/>
        <w:jc w:val="center"/>
        <w:rPr>
          <w:rFonts w:ascii="Times New Roman" w:hAnsi="Times New Roman" w:cs="Times New Roman"/>
          <w:sz w:val="28"/>
          <w:szCs w:val="28"/>
        </w:rPr>
      </w:pPr>
      <w:r w:rsidRPr="00C77786">
        <w:rPr>
          <w:rFonts w:ascii="Times New Roman" w:hAnsi="Times New Roman" w:cs="Times New Roman"/>
          <w:sz w:val="28"/>
          <w:szCs w:val="28"/>
        </w:rPr>
        <w:t xml:space="preserve">Организационная структура ПАО </w:t>
      </w:r>
      <w:r>
        <w:rPr>
          <w:rFonts w:ascii="Times New Roman" w:hAnsi="Times New Roman" w:cs="Times New Roman"/>
          <w:sz w:val="28"/>
          <w:szCs w:val="28"/>
        </w:rPr>
        <w:t>Сбербанк</w:t>
      </w:r>
    </w:p>
    <w:p w14:paraId="4F5FAD1E" w14:textId="77777777" w:rsidR="00192C30" w:rsidRDefault="00192C30" w:rsidP="000F5124">
      <w:pPr>
        <w:pStyle w:val="10"/>
        <w:widowControl w:val="0"/>
        <w:jc w:val="center"/>
      </w:pPr>
    </w:p>
    <w:sectPr w:rsidR="00192C30" w:rsidSect="00F92F43">
      <w:footerReference w:type="default" r:id="rId46"/>
      <w:pgSz w:w="11906" w:h="16838"/>
      <w:pgMar w:top="1134" w:right="567" w:bottom="1134" w:left="1701" w:header="709" w:footer="709"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1C009" w14:textId="77777777" w:rsidR="00B408D4" w:rsidRDefault="00B408D4" w:rsidP="00F92F43">
      <w:pPr>
        <w:spacing w:after="0" w:line="240" w:lineRule="auto"/>
      </w:pPr>
      <w:r>
        <w:separator/>
      </w:r>
    </w:p>
  </w:endnote>
  <w:endnote w:type="continuationSeparator" w:id="0">
    <w:p w14:paraId="458D639E" w14:textId="77777777" w:rsidR="00B408D4" w:rsidRDefault="00B408D4" w:rsidP="00F92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Gungsuh">
    <w:altName w:val="Times New Roman"/>
    <w:charset w:val="81"/>
    <w:family w:val="roman"/>
    <w:pitch w:val="variable"/>
    <w:sig w:usb0="B00002AF" w:usb1="69D77CFB" w:usb2="00000030" w:usb3="00000000" w:csb0="0008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EE74" w14:textId="77777777" w:rsidR="005F20B8" w:rsidRPr="00A96275" w:rsidRDefault="005F20B8" w:rsidP="00A96275">
    <w:pPr>
      <w:pStyle w:val="10"/>
      <w:pBdr>
        <w:top w:val="nil"/>
        <w:left w:val="nil"/>
        <w:bottom w:val="nil"/>
        <w:right w:val="nil"/>
        <w:between w:val="nil"/>
      </w:pBdr>
      <w:tabs>
        <w:tab w:val="center" w:pos="4677"/>
        <w:tab w:val="right" w:pos="9355"/>
      </w:tabs>
      <w:spacing w:after="0" w:line="240" w:lineRule="auto"/>
      <w:rPr>
        <w:color w:val="000000"/>
        <w:lang w:val="en-US"/>
      </w:rPr>
    </w:pPr>
  </w:p>
  <w:p w14:paraId="5C7CBB6B" w14:textId="77777777" w:rsidR="005F20B8" w:rsidRDefault="005F20B8">
    <w:pPr>
      <w:pStyle w:val="10"/>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FB82B" w14:textId="77777777" w:rsidR="005F20B8" w:rsidRDefault="005F20B8">
    <w:pPr>
      <w:pStyle w:val="10"/>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40DC5">
      <w:rPr>
        <w:noProof/>
        <w:color w:val="000000"/>
      </w:rPr>
      <w:t>6</w:t>
    </w:r>
    <w:r>
      <w:rPr>
        <w:color w:val="000000"/>
      </w:rPr>
      <w:fldChar w:fldCharType="end"/>
    </w:r>
  </w:p>
  <w:p w14:paraId="2519470E" w14:textId="77777777" w:rsidR="005F20B8" w:rsidRDefault="005F20B8">
    <w:pPr>
      <w:pStyle w:val="10"/>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C6050" w14:textId="77777777" w:rsidR="00B408D4" w:rsidRDefault="00B408D4" w:rsidP="00F92F43">
      <w:pPr>
        <w:spacing w:after="0" w:line="240" w:lineRule="auto"/>
      </w:pPr>
      <w:r>
        <w:separator/>
      </w:r>
    </w:p>
  </w:footnote>
  <w:footnote w:type="continuationSeparator" w:id="0">
    <w:p w14:paraId="0BD00B37" w14:textId="77777777" w:rsidR="00B408D4" w:rsidRDefault="00B408D4" w:rsidP="00F92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B7D"/>
    <w:multiLevelType w:val="multilevel"/>
    <w:tmpl w:val="BEAECBD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77372FD"/>
    <w:multiLevelType w:val="multilevel"/>
    <w:tmpl w:val="40F09A6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CF24F7C"/>
    <w:multiLevelType w:val="multilevel"/>
    <w:tmpl w:val="F96EA814"/>
    <w:lvl w:ilvl="0">
      <w:start w:val="1"/>
      <w:numFmt w:val="bullet"/>
      <w:lvlText w:val="−"/>
      <w:lvlJc w:val="left"/>
      <w:pPr>
        <w:ind w:left="2393" w:hanging="975"/>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0FE0CD7"/>
    <w:multiLevelType w:val="multilevel"/>
    <w:tmpl w:val="98FA3F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3206CCA"/>
    <w:multiLevelType w:val="multilevel"/>
    <w:tmpl w:val="B0FA0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755F69"/>
    <w:multiLevelType w:val="multilevel"/>
    <w:tmpl w:val="FD4E2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CE0BE6"/>
    <w:multiLevelType w:val="multilevel"/>
    <w:tmpl w:val="3380184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225A0707"/>
    <w:multiLevelType w:val="multilevel"/>
    <w:tmpl w:val="8716F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D650A7"/>
    <w:multiLevelType w:val="hybridMultilevel"/>
    <w:tmpl w:val="00865DF8"/>
    <w:lvl w:ilvl="0" w:tplc="91CCBF42">
      <w:start w:val="1"/>
      <w:numFmt w:val="decimal"/>
      <w:lvlText w:val="%1)"/>
      <w:lvlJc w:val="left"/>
      <w:pPr>
        <w:ind w:left="159" w:hanging="706"/>
      </w:pPr>
      <w:rPr>
        <w:rFonts w:ascii="Times New Roman" w:eastAsiaTheme="minorHAnsi" w:hAnsi="Times New Roman" w:cs="Times New Roman" w:hint="default"/>
        <w:w w:val="99"/>
        <w:sz w:val="28"/>
        <w:szCs w:val="28"/>
        <w:lang w:val="ru-RU" w:eastAsia="en-US" w:bidi="ar-SA"/>
      </w:rPr>
    </w:lvl>
    <w:lvl w:ilvl="1" w:tplc="EDD2503E">
      <w:numFmt w:val="bullet"/>
      <w:lvlText w:val="•"/>
      <w:lvlJc w:val="left"/>
      <w:pPr>
        <w:ind w:left="1136" w:hanging="706"/>
      </w:pPr>
      <w:rPr>
        <w:lang w:val="ru-RU" w:eastAsia="en-US" w:bidi="ar-SA"/>
      </w:rPr>
    </w:lvl>
    <w:lvl w:ilvl="2" w:tplc="D558182E">
      <w:numFmt w:val="bullet"/>
      <w:lvlText w:val="•"/>
      <w:lvlJc w:val="left"/>
      <w:pPr>
        <w:ind w:left="2112" w:hanging="706"/>
      </w:pPr>
      <w:rPr>
        <w:lang w:val="ru-RU" w:eastAsia="en-US" w:bidi="ar-SA"/>
      </w:rPr>
    </w:lvl>
    <w:lvl w:ilvl="3" w:tplc="073E33E6">
      <w:numFmt w:val="bullet"/>
      <w:lvlText w:val="•"/>
      <w:lvlJc w:val="left"/>
      <w:pPr>
        <w:ind w:left="3089" w:hanging="706"/>
      </w:pPr>
      <w:rPr>
        <w:lang w:val="ru-RU" w:eastAsia="en-US" w:bidi="ar-SA"/>
      </w:rPr>
    </w:lvl>
    <w:lvl w:ilvl="4" w:tplc="8560569E">
      <w:numFmt w:val="bullet"/>
      <w:lvlText w:val="•"/>
      <w:lvlJc w:val="left"/>
      <w:pPr>
        <w:ind w:left="4065" w:hanging="706"/>
      </w:pPr>
      <w:rPr>
        <w:lang w:val="ru-RU" w:eastAsia="en-US" w:bidi="ar-SA"/>
      </w:rPr>
    </w:lvl>
    <w:lvl w:ilvl="5" w:tplc="42E4AB28">
      <w:numFmt w:val="bullet"/>
      <w:lvlText w:val="•"/>
      <w:lvlJc w:val="left"/>
      <w:pPr>
        <w:ind w:left="5042" w:hanging="706"/>
      </w:pPr>
      <w:rPr>
        <w:lang w:val="ru-RU" w:eastAsia="en-US" w:bidi="ar-SA"/>
      </w:rPr>
    </w:lvl>
    <w:lvl w:ilvl="6" w:tplc="98FC9F7C">
      <w:numFmt w:val="bullet"/>
      <w:lvlText w:val="•"/>
      <w:lvlJc w:val="left"/>
      <w:pPr>
        <w:ind w:left="6018" w:hanging="706"/>
      </w:pPr>
      <w:rPr>
        <w:lang w:val="ru-RU" w:eastAsia="en-US" w:bidi="ar-SA"/>
      </w:rPr>
    </w:lvl>
    <w:lvl w:ilvl="7" w:tplc="ECA0402E">
      <w:numFmt w:val="bullet"/>
      <w:lvlText w:val="•"/>
      <w:lvlJc w:val="left"/>
      <w:pPr>
        <w:ind w:left="6994" w:hanging="706"/>
      </w:pPr>
      <w:rPr>
        <w:lang w:val="ru-RU" w:eastAsia="en-US" w:bidi="ar-SA"/>
      </w:rPr>
    </w:lvl>
    <w:lvl w:ilvl="8" w:tplc="95567D90">
      <w:numFmt w:val="bullet"/>
      <w:lvlText w:val="•"/>
      <w:lvlJc w:val="left"/>
      <w:pPr>
        <w:ind w:left="7971" w:hanging="706"/>
      </w:pPr>
      <w:rPr>
        <w:lang w:val="ru-RU" w:eastAsia="en-US" w:bidi="ar-SA"/>
      </w:rPr>
    </w:lvl>
  </w:abstractNum>
  <w:abstractNum w:abstractNumId="9" w15:restartNumberingAfterBreak="0">
    <w:nsid w:val="2CFC005A"/>
    <w:multiLevelType w:val="hybridMultilevel"/>
    <w:tmpl w:val="64BE6B22"/>
    <w:lvl w:ilvl="0" w:tplc="7A8CB2F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2D1363F2"/>
    <w:multiLevelType w:val="multilevel"/>
    <w:tmpl w:val="1882799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350D75CD"/>
    <w:multiLevelType w:val="multilevel"/>
    <w:tmpl w:val="0F0A7742"/>
    <w:lvl w:ilvl="0">
      <w:start w:val="1"/>
      <w:numFmt w:val="decimal"/>
      <w:lvlText w:val="%1)"/>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39983E97"/>
    <w:multiLevelType w:val="hybridMultilevel"/>
    <w:tmpl w:val="CA3278E4"/>
    <w:lvl w:ilvl="0" w:tplc="0419000F">
      <w:start w:val="1"/>
      <w:numFmt w:val="decimal"/>
      <w:lvlText w:val="%1."/>
      <w:lvlJc w:val="left"/>
      <w:pPr>
        <w:ind w:left="928"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39DE34D3"/>
    <w:multiLevelType w:val="multilevel"/>
    <w:tmpl w:val="86CCB5FC"/>
    <w:lvl w:ilvl="0">
      <w:start w:val="1"/>
      <w:numFmt w:val="decimal"/>
      <w:lvlText w:val="%1"/>
      <w:lvlJc w:val="left"/>
      <w:pPr>
        <w:ind w:left="720" w:hanging="360"/>
      </w:pPr>
      <w:rPr>
        <w:i w:val="0"/>
      </w:rPr>
    </w:lvl>
    <w:lvl w:ilvl="1">
      <w:start w:val="1"/>
      <w:numFmt w:val="decimal"/>
      <w:lvlText w:val="%1.%2"/>
      <w:lvlJc w:val="left"/>
      <w:pPr>
        <w:ind w:left="760" w:hanging="360"/>
      </w:pPr>
      <w:rPr>
        <w:i w:val="0"/>
      </w:rPr>
    </w:lvl>
    <w:lvl w:ilvl="2">
      <w:start w:val="1"/>
      <w:numFmt w:val="decimal"/>
      <w:lvlText w:val="%1.%2.%3"/>
      <w:lvlJc w:val="left"/>
      <w:pPr>
        <w:ind w:left="1160" w:hanging="720"/>
      </w:pPr>
      <w:rPr>
        <w:i/>
      </w:rPr>
    </w:lvl>
    <w:lvl w:ilvl="3">
      <w:start w:val="1"/>
      <w:numFmt w:val="decimal"/>
      <w:lvlText w:val="%1.%2.%3.%4"/>
      <w:lvlJc w:val="left"/>
      <w:pPr>
        <w:ind w:left="1200" w:hanging="720"/>
      </w:pPr>
      <w:rPr>
        <w:i/>
      </w:rPr>
    </w:lvl>
    <w:lvl w:ilvl="4">
      <w:start w:val="1"/>
      <w:numFmt w:val="decimal"/>
      <w:lvlText w:val="%1.%2.%3.%4.%5"/>
      <w:lvlJc w:val="left"/>
      <w:pPr>
        <w:ind w:left="1600" w:hanging="1080"/>
      </w:pPr>
      <w:rPr>
        <w:i/>
      </w:rPr>
    </w:lvl>
    <w:lvl w:ilvl="5">
      <w:start w:val="1"/>
      <w:numFmt w:val="decimal"/>
      <w:lvlText w:val="%1.%2.%3.%4.%5.%6"/>
      <w:lvlJc w:val="left"/>
      <w:pPr>
        <w:ind w:left="1640" w:hanging="1080"/>
      </w:pPr>
      <w:rPr>
        <w:i/>
      </w:rPr>
    </w:lvl>
    <w:lvl w:ilvl="6">
      <w:start w:val="1"/>
      <w:numFmt w:val="decimal"/>
      <w:lvlText w:val="%1.%2.%3.%4.%5.%6.%7"/>
      <w:lvlJc w:val="left"/>
      <w:pPr>
        <w:ind w:left="2040" w:hanging="1440"/>
      </w:pPr>
      <w:rPr>
        <w:i/>
      </w:rPr>
    </w:lvl>
    <w:lvl w:ilvl="7">
      <w:start w:val="1"/>
      <w:numFmt w:val="decimal"/>
      <w:lvlText w:val="%1.%2.%3.%4.%5.%6.%7.%8"/>
      <w:lvlJc w:val="left"/>
      <w:pPr>
        <w:ind w:left="2080" w:hanging="1440"/>
      </w:pPr>
      <w:rPr>
        <w:i/>
      </w:rPr>
    </w:lvl>
    <w:lvl w:ilvl="8">
      <w:start w:val="1"/>
      <w:numFmt w:val="decimal"/>
      <w:lvlText w:val="%1.%2.%3.%4.%5.%6.%7.%8.%9"/>
      <w:lvlJc w:val="left"/>
      <w:pPr>
        <w:ind w:left="2120" w:hanging="1440"/>
      </w:pPr>
      <w:rPr>
        <w:i/>
      </w:rPr>
    </w:lvl>
  </w:abstractNum>
  <w:abstractNum w:abstractNumId="14" w15:restartNumberingAfterBreak="0">
    <w:nsid w:val="41F47253"/>
    <w:multiLevelType w:val="hybridMultilevel"/>
    <w:tmpl w:val="378669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4C87E6B"/>
    <w:multiLevelType w:val="multilevel"/>
    <w:tmpl w:val="3A9CBCC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44E14018"/>
    <w:multiLevelType w:val="hybridMultilevel"/>
    <w:tmpl w:val="FE6C3AA6"/>
    <w:lvl w:ilvl="0" w:tplc="F82406B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472C2637"/>
    <w:multiLevelType w:val="multilevel"/>
    <w:tmpl w:val="CDD85BF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494A6B19"/>
    <w:multiLevelType w:val="multilevel"/>
    <w:tmpl w:val="CEE2474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9" w15:restartNumberingAfterBreak="0">
    <w:nsid w:val="4A2F2B8F"/>
    <w:multiLevelType w:val="multilevel"/>
    <w:tmpl w:val="7CB47CF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4CA769B1"/>
    <w:multiLevelType w:val="hybridMultilevel"/>
    <w:tmpl w:val="024C7554"/>
    <w:lvl w:ilvl="0" w:tplc="7A8CB2F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31D4DC3"/>
    <w:multiLevelType w:val="multilevel"/>
    <w:tmpl w:val="D7683A4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2" w15:restartNumberingAfterBreak="0">
    <w:nsid w:val="5BF809FF"/>
    <w:multiLevelType w:val="multilevel"/>
    <w:tmpl w:val="3B08FD26"/>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23" w15:restartNumberingAfterBreak="0">
    <w:nsid w:val="5C9D3874"/>
    <w:multiLevelType w:val="multilevel"/>
    <w:tmpl w:val="764A5528"/>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D542DB5"/>
    <w:multiLevelType w:val="multilevel"/>
    <w:tmpl w:val="763EBD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22738C6"/>
    <w:multiLevelType w:val="multilevel"/>
    <w:tmpl w:val="7908B90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63045AB8"/>
    <w:multiLevelType w:val="multilevel"/>
    <w:tmpl w:val="307A39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7" w15:restartNumberingAfterBreak="0">
    <w:nsid w:val="656F240B"/>
    <w:multiLevelType w:val="multilevel"/>
    <w:tmpl w:val="C3287326"/>
    <w:lvl w:ilvl="0">
      <w:start w:val="2"/>
      <w:numFmt w:val="decimal"/>
      <w:lvlText w:val="%1"/>
      <w:lvlJc w:val="left"/>
      <w:pPr>
        <w:ind w:left="375" w:hanging="375"/>
      </w:pPr>
      <w:rPr>
        <w:rFonts w:hint="default"/>
        <w:sz w:val="28"/>
      </w:rPr>
    </w:lvl>
    <w:lvl w:ilvl="1">
      <w:start w:val="2"/>
      <w:numFmt w:val="decimal"/>
      <w:lvlText w:val="%1.%2"/>
      <w:lvlJc w:val="left"/>
      <w:pPr>
        <w:ind w:left="409" w:hanging="375"/>
      </w:pPr>
      <w:rPr>
        <w:rFonts w:hint="default"/>
        <w:sz w:val="28"/>
      </w:rPr>
    </w:lvl>
    <w:lvl w:ilvl="2">
      <w:start w:val="1"/>
      <w:numFmt w:val="decimal"/>
      <w:lvlText w:val="%1.%2.%3"/>
      <w:lvlJc w:val="left"/>
      <w:pPr>
        <w:ind w:left="788" w:hanging="720"/>
      </w:pPr>
      <w:rPr>
        <w:rFonts w:hint="default"/>
        <w:sz w:val="28"/>
      </w:rPr>
    </w:lvl>
    <w:lvl w:ilvl="3">
      <w:start w:val="1"/>
      <w:numFmt w:val="decimal"/>
      <w:lvlText w:val="%1.%2.%3.%4"/>
      <w:lvlJc w:val="left"/>
      <w:pPr>
        <w:ind w:left="822" w:hanging="720"/>
      </w:pPr>
      <w:rPr>
        <w:rFonts w:hint="default"/>
        <w:sz w:val="28"/>
      </w:rPr>
    </w:lvl>
    <w:lvl w:ilvl="4">
      <w:start w:val="1"/>
      <w:numFmt w:val="decimal"/>
      <w:lvlText w:val="%1.%2.%3.%4.%5"/>
      <w:lvlJc w:val="left"/>
      <w:pPr>
        <w:ind w:left="1216" w:hanging="1080"/>
      </w:pPr>
      <w:rPr>
        <w:rFonts w:hint="default"/>
        <w:sz w:val="28"/>
      </w:rPr>
    </w:lvl>
    <w:lvl w:ilvl="5">
      <w:start w:val="1"/>
      <w:numFmt w:val="decimal"/>
      <w:lvlText w:val="%1.%2.%3.%4.%5.%6"/>
      <w:lvlJc w:val="left"/>
      <w:pPr>
        <w:ind w:left="1250" w:hanging="1080"/>
      </w:pPr>
      <w:rPr>
        <w:rFonts w:hint="default"/>
        <w:sz w:val="28"/>
      </w:rPr>
    </w:lvl>
    <w:lvl w:ilvl="6">
      <w:start w:val="1"/>
      <w:numFmt w:val="decimal"/>
      <w:lvlText w:val="%1.%2.%3.%4.%5.%6.%7"/>
      <w:lvlJc w:val="left"/>
      <w:pPr>
        <w:ind w:left="1644" w:hanging="1440"/>
      </w:pPr>
      <w:rPr>
        <w:rFonts w:hint="default"/>
        <w:sz w:val="28"/>
      </w:rPr>
    </w:lvl>
    <w:lvl w:ilvl="7">
      <w:start w:val="1"/>
      <w:numFmt w:val="decimal"/>
      <w:lvlText w:val="%1.%2.%3.%4.%5.%6.%7.%8"/>
      <w:lvlJc w:val="left"/>
      <w:pPr>
        <w:ind w:left="1678" w:hanging="1440"/>
      </w:pPr>
      <w:rPr>
        <w:rFonts w:hint="default"/>
        <w:sz w:val="28"/>
      </w:rPr>
    </w:lvl>
    <w:lvl w:ilvl="8">
      <w:start w:val="1"/>
      <w:numFmt w:val="decimal"/>
      <w:lvlText w:val="%1.%2.%3.%4.%5.%6.%7.%8.%9"/>
      <w:lvlJc w:val="left"/>
      <w:pPr>
        <w:ind w:left="1712" w:hanging="1440"/>
      </w:pPr>
      <w:rPr>
        <w:rFonts w:hint="default"/>
        <w:sz w:val="28"/>
      </w:rPr>
    </w:lvl>
  </w:abstractNum>
  <w:abstractNum w:abstractNumId="28" w15:restartNumberingAfterBreak="0">
    <w:nsid w:val="76626347"/>
    <w:multiLevelType w:val="multilevel"/>
    <w:tmpl w:val="F2647072"/>
    <w:lvl w:ilvl="0">
      <w:start w:val="1"/>
      <w:numFmt w:val="decimal"/>
      <w:lvlText w:val="%1."/>
      <w:lvlJc w:val="left"/>
      <w:pPr>
        <w:ind w:left="1637" w:hanging="360"/>
      </w:pPr>
    </w:lvl>
    <w:lvl w:ilvl="1">
      <w:start w:val="1"/>
      <w:numFmt w:val="lowerLetter"/>
      <w:lvlText w:val="%2."/>
      <w:lvlJc w:val="left"/>
      <w:pPr>
        <w:ind w:left="2357" w:hanging="360"/>
      </w:pPr>
    </w:lvl>
    <w:lvl w:ilvl="2">
      <w:start w:val="1"/>
      <w:numFmt w:val="lowerRoman"/>
      <w:lvlText w:val="%3."/>
      <w:lvlJc w:val="right"/>
      <w:pPr>
        <w:ind w:left="3077" w:hanging="180"/>
      </w:pPr>
    </w:lvl>
    <w:lvl w:ilvl="3">
      <w:start w:val="1"/>
      <w:numFmt w:val="decimal"/>
      <w:lvlText w:val="%4."/>
      <w:lvlJc w:val="left"/>
      <w:pPr>
        <w:ind w:left="3797" w:hanging="360"/>
      </w:pPr>
    </w:lvl>
    <w:lvl w:ilvl="4">
      <w:start w:val="1"/>
      <w:numFmt w:val="lowerLetter"/>
      <w:lvlText w:val="%5."/>
      <w:lvlJc w:val="left"/>
      <w:pPr>
        <w:ind w:left="4517" w:hanging="360"/>
      </w:pPr>
    </w:lvl>
    <w:lvl w:ilvl="5">
      <w:start w:val="1"/>
      <w:numFmt w:val="lowerRoman"/>
      <w:lvlText w:val="%6."/>
      <w:lvlJc w:val="right"/>
      <w:pPr>
        <w:ind w:left="5237" w:hanging="180"/>
      </w:pPr>
    </w:lvl>
    <w:lvl w:ilvl="6">
      <w:start w:val="1"/>
      <w:numFmt w:val="decimal"/>
      <w:lvlText w:val="%7."/>
      <w:lvlJc w:val="left"/>
      <w:pPr>
        <w:ind w:left="5957" w:hanging="360"/>
      </w:pPr>
    </w:lvl>
    <w:lvl w:ilvl="7">
      <w:start w:val="1"/>
      <w:numFmt w:val="lowerLetter"/>
      <w:lvlText w:val="%8."/>
      <w:lvlJc w:val="left"/>
      <w:pPr>
        <w:ind w:left="6677" w:hanging="360"/>
      </w:pPr>
    </w:lvl>
    <w:lvl w:ilvl="8">
      <w:start w:val="1"/>
      <w:numFmt w:val="lowerRoman"/>
      <w:lvlText w:val="%9."/>
      <w:lvlJc w:val="right"/>
      <w:pPr>
        <w:ind w:left="7397" w:hanging="180"/>
      </w:pPr>
    </w:lvl>
  </w:abstractNum>
  <w:num w:numId="1" w16cid:durableId="402988858">
    <w:abstractNumId w:val="17"/>
  </w:num>
  <w:num w:numId="2" w16cid:durableId="1244532439">
    <w:abstractNumId w:val="2"/>
  </w:num>
  <w:num w:numId="3" w16cid:durableId="1349941532">
    <w:abstractNumId w:val="24"/>
  </w:num>
  <w:num w:numId="4" w16cid:durableId="988751197">
    <w:abstractNumId w:val="23"/>
  </w:num>
  <w:num w:numId="5" w16cid:durableId="1188251616">
    <w:abstractNumId w:val="21"/>
  </w:num>
  <w:num w:numId="6" w16cid:durableId="1979602799">
    <w:abstractNumId w:val="18"/>
  </w:num>
  <w:num w:numId="7" w16cid:durableId="950817895">
    <w:abstractNumId w:val="26"/>
  </w:num>
  <w:num w:numId="8" w16cid:durableId="753361702">
    <w:abstractNumId w:val="1"/>
  </w:num>
  <w:num w:numId="9" w16cid:durableId="1083836716">
    <w:abstractNumId w:val="19"/>
  </w:num>
  <w:num w:numId="10" w16cid:durableId="1478841903">
    <w:abstractNumId w:val="3"/>
  </w:num>
  <w:num w:numId="11" w16cid:durableId="1887327168">
    <w:abstractNumId w:val="25"/>
  </w:num>
  <w:num w:numId="12" w16cid:durableId="94520376">
    <w:abstractNumId w:val="28"/>
  </w:num>
  <w:num w:numId="13" w16cid:durableId="1031346844">
    <w:abstractNumId w:val="6"/>
  </w:num>
  <w:num w:numId="14" w16cid:durableId="1975483561">
    <w:abstractNumId w:val="5"/>
  </w:num>
  <w:num w:numId="15" w16cid:durableId="568879506">
    <w:abstractNumId w:val="11"/>
  </w:num>
  <w:num w:numId="16" w16cid:durableId="1995183367">
    <w:abstractNumId w:val="15"/>
  </w:num>
  <w:num w:numId="17" w16cid:durableId="850222764">
    <w:abstractNumId w:val="7"/>
  </w:num>
  <w:num w:numId="18" w16cid:durableId="1522478448">
    <w:abstractNumId w:val="0"/>
  </w:num>
  <w:num w:numId="19" w16cid:durableId="1327319740">
    <w:abstractNumId w:val="10"/>
  </w:num>
  <w:num w:numId="20" w16cid:durableId="217596821">
    <w:abstractNumId w:val="22"/>
  </w:num>
  <w:num w:numId="21" w16cid:durableId="1550612401">
    <w:abstractNumId w:val="4"/>
  </w:num>
  <w:num w:numId="22" w16cid:durableId="1545098911">
    <w:abstractNumId w:val="27"/>
  </w:num>
  <w:num w:numId="23" w16cid:durableId="298387932">
    <w:abstractNumId w:val="8"/>
    <w:lvlOverride w:ilvl="0">
      <w:startOverride w:val="1"/>
    </w:lvlOverride>
    <w:lvlOverride w:ilvl="1"/>
    <w:lvlOverride w:ilvl="2"/>
    <w:lvlOverride w:ilvl="3"/>
    <w:lvlOverride w:ilvl="4"/>
    <w:lvlOverride w:ilvl="5"/>
    <w:lvlOverride w:ilvl="6"/>
    <w:lvlOverride w:ilvl="7"/>
    <w:lvlOverride w:ilvl="8"/>
  </w:num>
  <w:num w:numId="24" w16cid:durableId="1386757466">
    <w:abstractNumId w:val="9"/>
  </w:num>
  <w:num w:numId="25" w16cid:durableId="3563463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7503749">
    <w:abstractNumId w:val="12"/>
  </w:num>
  <w:num w:numId="27" w16cid:durableId="1505972335">
    <w:abstractNumId w:val="14"/>
  </w:num>
  <w:num w:numId="28" w16cid:durableId="1090082387">
    <w:abstractNumId w:val="16"/>
  </w:num>
  <w:num w:numId="29" w16cid:durableId="256988784">
    <w:abstractNumId w:val="20"/>
  </w:num>
  <w:num w:numId="30" w16cid:durableId="21246117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F43"/>
    <w:rsid w:val="00041625"/>
    <w:rsid w:val="0005247F"/>
    <w:rsid w:val="00084D66"/>
    <w:rsid w:val="000D1C48"/>
    <w:rsid w:val="000E1AEF"/>
    <w:rsid w:val="000F5124"/>
    <w:rsid w:val="00192C30"/>
    <w:rsid w:val="001C3B60"/>
    <w:rsid w:val="001E11A6"/>
    <w:rsid w:val="001F0BD0"/>
    <w:rsid w:val="001F40ED"/>
    <w:rsid w:val="00203835"/>
    <w:rsid w:val="00215C10"/>
    <w:rsid w:val="00223DE7"/>
    <w:rsid w:val="002355D4"/>
    <w:rsid w:val="002E66D8"/>
    <w:rsid w:val="00331549"/>
    <w:rsid w:val="00332E46"/>
    <w:rsid w:val="00340DC5"/>
    <w:rsid w:val="00393502"/>
    <w:rsid w:val="003D5A56"/>
    <w:rsid w:val="004207F4"/>
    <w:rsid w:val="00431E32"/>
    <w:rsid w:val="004A38CC"/>
    <w:rsid w:val="005628F2"/>
    <w:rsid w:val="005657BD"/>
    <w:rsid w:val="005B4DF8"/>
    <w:rsid w:val="005D7B91"/>
    <w:rsid w:val="005F20B8"/>
    <w:rsid w:val="00610C6A"/>
    <w:rsid w:val="006360B7"/>
    <w:rsid w:val="00676C8C"/>
    <w:rsid w:val="006816B4"/>
    <w:rsid w:val="00685928"/>
    <w:rsid w:val="006F4E1A"/>
    <w:rsid w:val="00701F79"/>
    <w:rsid w:val="00702E27"/>
    <w:rsid w:val="00724C03"/>
    <w:rsid w:val="007258E6"/>
    <w:rsid w:val="00730614"/>
    <w:rsid w:val="0078079F"/>
    <w:rsid w:val="00783C44"/>
    <w:rsid w:val="007D7F1D"/>
    <w:rsid w:val="007F0BA8"/>
    <w:rsid w:val="007F7DB3"/>
    <w:rsid w:val="00853311"/>
    <w:rsid w:val="00864EE5"/>
    <w:rsid w:val="00897645"/>
    <w:rsid w:val="008A5AD4"/>
    <w:rsid w:val="008E2185"/>
    <w:rsid w:val="008E2E9E"/>
    <w:rsid w:val="0091486D"/>
    <w:rsid w:val="00940169"/>
    <w:rsid w:val="00957FB8"/>
    <w:rsid w:val="00981CF7"/>
    <w:rsid w:val="009F2BB8"/>
    <w:rsid w:val="00A13732"/>
    <w:rsid w:val="00A17A47"/>
    <w:rsid w:val="00A96275"/>
    <w:rsid w:val="00AF5CCF"/>
    <w:rsid w:val="00B31201"/>
    <w:rsid w:val="00B408D4"/>
    <w:rsid w:val="00B61F96"/>
    <w:rsid w:val="00B62B7D"/>
    <w:rsid w:val="00B734D9"/>
    <w:rsid w:val="00B839EC"/>
    <w:rsid w:val="00C77786"/>
    <w:rsid w:val="00C87F75"/>
    <w:rsid w:val="00C94A43"/>
    <w:rsid w:val="00CA4B11"/>
    <w:rsid w:val="00CA63AA"/>
    <w:rsid w:val="00CD2773"/>
    <w:rsid w:val="00D0628A"/>
    <w:rsid w:val="00D1412D"/>
    <w:rsid w:val="00D20936"/>
    <w:rsid w:val="00D2798A"/>
    <w:rsid w:val="00D314D7"/>
    <w:rsid w:val="00DA592F"/>
    <w:rsid w:val="00DA62A6"/>
    <w:rsid w:val="00DD4D75"/>
    <w:rsid w:val="00E24B61"/>
    <w:rsid w:val="00E41AAE"/>
    <w:rsid w:val="00E44645"/>
    <w:rsid w:val="00E5599D"/>
    <w:rsid w:val="00E63DE3"/>
    <w:rsid w:val="00EC6BC0"/>
    <w:rsid w:val="00ED1809"/>
    <w:rsid w:val="00ED6779"/>
    <w:rsid w:val="00F871E1"/>
    <w:rsid w:val="00F92F43"/>
    <w:rsid w:val="00F94213"/>
    <w:rsid w:val="00FB4EF3"/>
    <w:rsid w:val="00FC4E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7A97C"/>
  <w15:docId w15:val="{F20412B8-8A06-4E0F-A555-DC9B77786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936"/>
  </w:style>
  <w:style w:type="paragraph" w:styleId="1">
    <w:name w:val="heading 1"/>
    <w:basedOn w:val="10"/>
    <w:next w:val="10"/>
    <w:rsid w:val="00F92F43"/>
    <w:pPr>
      <w:keepNext/>
      <w:keepLines/>
      <w:spacing w:before="480" w:after="0"/>
      <w:outlineLvl w:val="0"/>
    </w:pPr>
    <w:rPr>
      <w:rFonts w:ascii="Cambria" w:eastAsia="Cambria" w:hAnsi="Cambria" w:cs="Cambria"/>
      <w:b/>
      <w:color w:val="366091"/>
      <w:sz w:val="28"/>
      <w:szCs w:val="28"/>
    </w:rPr>
  </w:style>
  <w:style w:type="paragraph" w:styleId="2">
    <w:name w:val="heading 2"/>
    <w:basedOn w:val="10"/>
    <w:next w:val="10"/>
    <w:rsid w:val="00F92F43"/>
    <w:pPr>
      <w:keepNext/>
      <w:keepLines/>
      <w:spacing w:before="360" w:after="80"/>
      <w:outlineLvl w:val="1"/>
    </w:pPr>
    <w:rPr>
      <w:b/>
      <w:sz w:val="36"/>
      <w:szCs w:val="36"/>
    </w:rPr>
  </w:style>
  <w:style w:type="paragraph" w:styleId="3">
    <w:name w:val="heading 3"/>
    <w:basedOn w:val="10"/>
    <w:next w:val="10"/>
    <w:rsid w:val="00F92F43"/>
    <w:pPr>
      <w:keepNext/>
      <w:keepLines/>
      <w:spacing w:before="280" w:after="80"/>
      <w:outlineLvl w:val="2"/>
    </w:pPr>
    <w:rPr>
      <w:b/>
      <w:sz w:val="28"/>
      <w:szCs w:val="28"/>
    </w:rPr>
  </w:style>
  <w:style w:type="paragraph" w:styleId="4">
    <w:name w:val="heading 4"/>
    <w:basedOn w:val="10"/>
    <w:next w:val="10"/>
    <w:rsid w:val="00F92F43"/>
    <w:pPr>
      <w:keepNext/>
      <w:keepLines/>
      <w:spacing w:before="240" w:after="40"/>
      <w:outlineLvl w:val="3"/>
    </w:pPr>
    <w:rPr>
      <w:b/>
      <w:sz w:val="24"/>
      <w:szCs w:val="24"/>
    </w:rPr>
  </w:style>
  <w:style w:type="paragraph" w:styleId="5">
    <w:name w:val="heading 5"/>
    <w:basedOn w:val="10"/>
    <w:next w:val="10"/>
    <w:rsid w:val="00F92F43"/>
    <w:pPr>
      <w:keepNext/>
      <w:keepLines/>
      <w:spacing w:before="220" w:after="40"/>
      <w:outlineLvl w:val="4"/>
    </w:pPr>
    <w:rPr>
      <w:b/>
    </w:rPr>
  </w:style>
  <w:style w:type="paragraph" w:styleId="6">
    <w:name w:val="heading 6"/>
    <w:basedOn w:val="10"/>
    <w:next w:val="10"/>
    <w:rsid w:val="00F92F43"/>
    <w:pPr>
      <w:keepNext/>
      <w:keepLines/>
      <w:spacing w:before="200" w:after="40"/>
      <w:outlineLvl w:val="5"/>
    </w:pPr>
    <w:rPr>
      <w:b/>
      <w:sz w:val="20"/>
      <w:szCs w:val="20"/>
    </w:rPr>
  </w:style>
  <w:style w:type="paragraph" w:styleId="7">
    <w:name w:val="heading 7"/>
    <w:basedOn w:val="a"/>
    <w:next w:val="a"/>
    <w:link w:val="70"/>
    <w:uiPriority w:val="9"/>
    <w:unhideWhenUsed/>
    <w:qFormat/>
    <w:rsid w:val="00223DE7"/>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rsid w:val="00F92F43"/>
  </w:style>
  <w:style w:type="table" w:customStyle="1" w:styleId="TableNormal">
    <w:name w:val="Table Normal"/>
    <w:rsid w:val="00F92F43"/>
    <w:tblPr>
      <w:tblCellMar>
        <w:top w:w="0" w:type="dxa"/>
        <w:left w:w="0" w:type="dxa"/>
        <w:bottom w:w="0" w:type="dxa"/>
        <w:right w:w="0" w:type="dxa"/>
      </w:tblCellMar>
    </w:tblPr>
  </w:style>
  <w:style w:type="paragraph" w:styleId="a3">
    <w:name w:val="Title"/>
    <w:basedOn w:val="10"/>
    <w:next w:val="10"/>
    <w:rsid w:val="00F92F43"/>
    <w:pPr>
      <w:keepNext/>
      <w:keepLines/>
      <w:spacing w:before="480" w:after="120"/>
    </w:pPr>
    <w:rPr>
      <w:b/>
      <w:sz w:val="72"/>
      <w:szCs w:val="72"/>
    </w:rPr>
  </w:style>
  <w:style w:type="paragraph" w:styleId="a4">
    <w:name w:val="Subtitle"/>
    <w:basedOn w:val="10"/>
    <w:next w:val="10"/>
    <w:rsid w:val="00F92F43"/>
    <w:pPr>
      <w:keepNext/>
      <w:keepLines/>
      <w:spacing w:before="360" w:after="80"/>
    </w:pPr>
    <w:rPr>
      <w:rFonts w:ascii="Georgia" w:eastAsia="Georgia" w:hAnsi="Georgia" w:cs="Georgia"/>
      <w:i/>
      <w:color w:val="666666"/>
      <w:sz w:val="48"/>
      <w:szCs w:val="48"/>
    </w:rPr>
  </w:style>
  <w:style w:type="table" w:customStyle="1" w:styleId="a5">
    <w:basedOn w:val="TableNormal"/>
    <w:rsid w:val="00F92F43"/>
    <w:pPr>
      <w:spacing w:after="0" w:line="240" w:lineRule="auto"/>
    </w:pPr>
    <w:tblPr>
      <w:tblStyleRowBandSize w:val="1"/>
      <w:tblStyleColBandSize w:val="1"/>
      <w:tblCellMar>
        <w:left w:w="108" w:type="dxa"/>
        <w:right w:w="108" w:type="dxa"/>
      </w:tblCellMar>
    </w:tblPr>
  </w:style>
  <w:style w:type="table" w:customStyle="1" w:styleId="a6">
    <w:basedOn w:val="TableNormal"/>
    <w:rsid w:val="00F92F43"/>
    <w:pPr>
      <w:spacing w:after="0" w:line="240" w:lineRule="auto"/>
    </w:pPr>
    <w:tblPr>
      <w:tblStyleRowBandSize w:val="1"/>
      <w:tblStyleColBandSize w:val="1"/>
      <w:tblCellMar>
        <w:left w:w="108" w:type="dxa"/>
        <w:right w:w="108" w:type="dxa"/>
      </w:tblCellMar>
    </w:tblPr>
  </w:style>
  <w:style w:type="table" w:customStyle="1" w:styleId="a7">
    <w:basedOn w:val="TableNormal"/>
    <w:rsid w:val="00F92F43"/>
    <w:pPr>
      <w:spacing w:after="0" w:line="240" w:lineRule="auto"/>
    </w:pPr>
    <w:tblPr>
      <w:tblStyleRowBandSize w:val="1"/>
      <w:tblStyleColBandSize w:val="1"/>
      <w:tblCellMar>
        <w:left w:w="108" w:type="dxa"/>
        <w:right w:w="108" w:type="dxa"/>
      </w:tblCellMar>
    </w:tblPr>
  </w:style>
  <w:style w:type="table" w:customStyle="1" w:styleId="a8">
    <w:basedOn w:val="TableNormal"/>
    <w:rsid w:val="00F92F43"/>
    <w:pPr>
      <w:spacing w:after="0" w:line="240" w:lineRule="auto"/>
    </w:pPr>
    <w:tblPr>
      <w:tblStyleRowBandSize w:val="1"/>
      <w:tblStyleColBandSize w:val="1"/>
      <w:tblCellMar>
        <w:left w:w="108" w:type="dxa"/>
        <w:right w:w="108" w:type="dxa"/>
      </w:tblCellMar>
    </w:tblPr>
  </w:style>
  <w:style w:type="table" w:customStyle="1" w:styleId="a9">
    <w:basedOn w:val="TableNormal"/>
    <w:rsid w:val="00F92F43"/>
    <w:pPr>
      <w:spacing w:after="0" w:line="240" w:lineRule="auto"/>
    </w:pPr>
    <w:tblPr>
      <w:tblStyleRowBandSize w:val="1"/>
      <w:tblStyleColBandSize w:val="1"/>
      <w:tblCellMar>
        <w:left w:w="108" w:type="dxa"/>
        <w:right w:w="108" w:type="dxa"/>
      </w:tblCellMar>
    </w:tblPr>
  </w:style>
  <w:style w:type="table" w:customStyle="1" w:styleId="aa">
    <w:basedOn w:val="TableNormal"/>
    <w:rsid w:val="00F92F43"/>
    <w:pPr>
      <w:spacing w:after="0" w:line="240" w:lineRule="auto"/>
    </w:pPr>
    <w:tblPr>
      <w:tblStyleRowBandSize w:val="1"/>
      <w:tblStyleColBandSize w:val="1"/>
      <w:tblCellMar>
        <w:left w:w="108" w:type="dxa"/>
        <w:right w:w="108" w:type="dxa"/>
      </w:tblCellMar>
    </w:tblPr>
  </w:style>
  <w:style w:type="table" w:customStyle="1" w:styleId="ab">
    <w:basedOn w:val="TableNormal"/>
    <w:rsid w:val="00F92F43"/>
    <w:pPr>
      <w:spacing w:after="0" w:line="240" w:lineRule="auto"/>
    </w:pPr>
    <w:tblPr>
      <w:tblStyleRowBandSize w:val="1"/>
      <w:tblStyleColBandSize w:val="1"/>
      <w:tblCellMar>
        <w:left w:w="108" w:type="dxa"/>
        <w:right w:w="108" w:type="dxa"/>
      </w:tblCellMar>
    </w:tblPr>
  </w:style>
  <w:style w:type="paragraph" w:styleId="ac">
    <w:name w:val="Balloon Text"/>
    <w:basedOn w:val="a"/>
    <w:link w:val="ad"/>
    <w:uiPriority w:val="99"/>
    <w:semiHidden/>
    <w:unhideWhenUsed/>
    <w:rsid w:val="0089764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897645"/>
    <w:rPr>
      <w:rFonts w:ascii="Tahoma" w:hAnsi="Tahoma" w:cs="Tahoma"/>
      <w:sz w:val="16"/>
      <w:szCs w:val="16"/>
    </w:rPr>
  </w:style>
  <w:style w:type="paragraph" w:styleId="ae">
    <w:name w:val="Body Text"/>
    <w:basedOn w:val="a"/>
    <w:link w:val="af"/>
    <w:uiPriority w:val="1"/>
    <w:unhideWhenUsed/>
    <w:qFormat/>
    <w:rsid w:val="00DA62A6"/>
    <w:pPr>
      <w:widowControl w:val="0"/>
      <w:autoSpaceDE w:val="0"/>
      <w:autoSpaceDN w:val="0"/>
      <w:spacing w:after="0" w:line="240" w:lineRule="auto"/>
      <w:ind w:left="726" w:hanging="567"/>
      <w:jc w:val="both"/>
    </w:pPr>
    <w:rPr>
      <w:rFonts w:ascii="Times New Roman" w:eastAsia="Times New Roman" w:hAnsi="Times New Roman" w:cs="Times New Roman"/>
      <w:sz w:val="28"/>
      <w:szCs w:val="28"/>
      <w:lang w:eastAsia="en-US"/>
    </w:rPr>
  </w:style>
  <w:style w:type="character" w:customStyle="1" w:styleId="af">
    <w:name w:val="Основной текст Знак"/>
    <w:basedOn w:val="a0"/>
    <w:link w:val="ae"/>
    <w:uiPriority w:val="1"/>
    <w:rsid w:val="00DA62A6"/>
    <w:rPr>
      <w:rFonts w:ascii="Times New Roman" w:eastAsia="Times New Roman" w:hAnsi="Times New Roman" w:cs="Times New Roman"/>
      <w:sz w:val="28"/>
      <w:szCs w:val="28"/>
      <w:lang w:eastAsia="en-US"/>
    </w:rPr>
  </w:style>
  <w:style w:type="table" w:styleId="af0">
    <w:name w:val="Table Grid"/>
    <w:basedOn w:val="a1"/>
    <w:uiPriority w:val="59"/>
    <w:rsid w:val="00DA62A6"/>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B734D9"/>
    <w:pPr>
      <w:widowControl w:val="0"/>
      <w:autoSpaceDE w:val="0"/>
      <w:autoSpaceDN w:val="0"/>
      <w:spacing w:after="0" w:line="240" w:lineRule="auto"/>
      <w:ind w:left="726" w:right="122" w:hanging="567"/>
      <w:jc w:val="both"/>
    </w:pPr>
    <w:rPr>
      <w:rFonts w:ascii="Times New Roman" w:eastAsia="Times New Roman" w:hAnsi="Times New Roman" w:cs="Times New Roman"/>
      <w:lang w:eastAsia="en-US"/>
    </w:rPr>
  </w:style>
  <w:style w:type="paragraph" w:styleId="af2">
    <w:name w:val="header"/>
    <w:basedOn w:val="a"/>
    <w:link w:val="af3"/>
    <w:uiPriority w:val="99"/>
    <w:unhideWhenUsed/>
    <w:rsid w:val="00B734D9"/>
    <w:pPr>
      <w:tabs>
        <w:tab w:val="center" w:pos="4677"/>
        <w:tab w:val="right" w:pos="9355"/>
      </w:tabs>
      <w:spacing w:after="0" w:line="240" w:lineRule="auto"/>
    </w:pPr>
    <w:rPr>
      <w:rFonts w:asciiTheme="minorHAnsi" w:eastAsiaTheme="minorHAnsi" w:hAnsiTheme="minorHAnsi" w:cstheme="minorBidi"/>
      <w:lang w:eastAsia="en-US"/>
    </w:rPr>
  </w:style>
  <w:style w:type="character" w:customStyle="1" w:styleId="af3">
    <w:name w:val="Верхний колонтитул Знак"/>
    <w:basedOn w:val="a0"/>
    <w:link w:val="af2"/>
    <w:uiPriority w:val="99"/>
    <w:rsid w:val="00B734D9"/>
    <w:rPr>
      <w:rFonts w:asciiTheme="minorHAnsi" w:eastAsiaTheme="minorHAnsi" w:hAnsiTheme="minorHAnsi" w:cstheme="minorBidi"/>
      <w:lang w:eastAsia="en-US"/>
    </w:rPr>
  </w:style>
  <w:style w:type="character" w:styleId="af4">
    <w:name w:val="Hyperlink"/>
    <w:basedOn w:val="a0"/>
    <w:uiPriority w:val="99"/>
    <w:unhideWhenUsed/>
    <w:rsid w:val="00B734D9"/>
    <w:rPr>
      <w:color w:val="0000FF"/>
      <w:u w:val="single"/>
    </w:rPr>
  </w:style>
  <w:style w:type="character" w:customStyle="1" w:styleId="70">
    <w:name w:val="Заголовок 7 Знак"/>
    <w:basedOn w:val="a0"/>
    <w:link w:val="7"/>
    <w:uiPriority w:val="9"/>
    <w:rsid w:val="00223DE7"/>
    <w:rPr>
      <w:rFonts w:asciiTheme="majorHAnsi" w:eastAsiaTheme="majorEastAsia" w:hAnsiTheme="majorHAnsi" w:cstheme="majorBidi"/>
      <w:i/>
      <w:iCs/>
      <w:color w:val="243F60" w:themeColor="accent1" w:themeShade="7F"/>
    </w:rPr>
  </w:style>
  <w:style w:type="paragraph" w:styleId="11">
    <w:name w:val="toc 1"/>
    <w:basedOn w:val="a"/>
    <w:next w:val="a"/>
    <w:autoRedefine/>
    <w:uiPriority w:val="39"/>
    <w:unhideWhenUsed/>
    <w:rsid w:val="007258E6"/>
    <w:pPr>
      <w:tabs>
        <w:tab w:val="right" w:pos="9628"/>
      </w:tabs>
      <w:spacing w:after="100"/>
      <w:jc w:val="both"/>
    </w:pPr>
  </w:style>
  <w:style w:type="paragraph" w:styleId="20">
    <w:name w:val="toc 2"/>
    <w:basedOn w:val="a"/>
    <w:next w:val="a"/>
    <w:autoRedefine/>
    <w:uiPriority w:val="39"/>
    <w:unhideWhenUsed/>
    <w:rsid w:val="00D0628A"/>
    <w:pPr>
      <w:spacing w:after="100"/>
      <w:ind w:left="220"/>
    </w:pPr>
  </w:style>
  <w:style w:type="paragraph" w:styleId="71">
    <w:name w:val="toc 7"/>
    <w:basedOn w:val="a"/>
    <w:next w:val="a"/>
    <w:autoRedefine/>
    <w:uiPriority w:val="39"/>
    <w:unhideWhenUsed/>
    <w:rsid w:val="00724C03"/>
    <w:pPr>
      <w:tabs>
        <w:tab w:val="right" w:pos="9628"/>
      </w:tabs>
      <w:spacing w:after="100"/>
    </w:pPr>
    <w:rPr>
      <w:rFonts w:ascii="Times New Roman" w:eastAsia="Times New Roman" w:hAnsi="Times New Roman" w:cs="Times New Roman"/>
      <w:noProof/>
      <w:sz w:val="28"/>
      <w:szCs w:val="28"/>
    </w:rPr>
  </w:style>
  <w:style w:type="paragraph" w:styleId="af5">
    <w:name w:val="footer"/>
    <w:basedOn w:val="a"/>
    <w:link w:val="af6"/>
    <w:uiPriority w:val="99"/>
    <w:unhideWhenUsed/>
    <w:rsid w:val="00724C03"/>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24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233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1.jpeg"/><Relationship Id="rId21" Type="http://schemas.openxmlformats.org/officeDocument/2006/relationships/image" Target="media/image8.png"/><Relationship Id="rId34" Type="http://schemas.openxmlformats.org/officeDocument/2006/relationships/hyperlink" Target="http://sberbank.ru/" TargetMode="External"/><Relationship Id="rId42" Type="http://schemas.openxmlformats.org/officeDocument/2006/relationships/image" Target="media/image2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online-buhuchet.ru/kontrol-postuplenij-na-kartu-fizlic-s-1-iyulya-2018-goda" TargetMode="Externa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xml"/><Relationship Id="rId35" Type="http://schemas.openxmlformats.org/officeDocument/2006/relationships/hyperlink" Target="https://alfabank.ru/" TargetMode="External"/><Relationship Id="rId43" Type="http://schemas.openxmlformats.org/officeDocument/2006/relationships/image" Target="media/image25.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cbr.ru/statistics/nps/psrf/" TargetMode="External"/><Relationship Id="rId38" Type="http://schemas.openxmlformats.org/officeDocument/2006/relationships/image" Target="media/image20.jpe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Количество случаев</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Лист1!$A$2:$A$4</c:f>
              <c:numCache>
                <c:formatCode>General</c:formatCode>
                <c:ptCount val="3"/>
                <c:pt idx="0">
                  <c:v>2019</c:v>
                </c:pt>
                <c:pt idx="1">
                  <c:v>2020</c:v>
                </c:pt>
                <c:pt idx="2">
                  <c:v>2021</c:v>
                </c:pt>
              </c:numCache>
            </c:numRef>
          </c:cat>
          <c:val>
            <c:numRef>
              <c:f>Лист1!$B$2:$B$4</c:f>
              <c:numCache>
                <c:formatCode>General</c:formatCode>
                <c:ptCount val="3"/>
                <c:pt idx="0">
                  <c:v>3697</c:v>
                </c:pt>
                <c:pt idx="1">
                  <c:v>8053</c:v>
                </c:pt>
                <c:pt idx="2">
                  <c:v>9357</c:v>
                </c:pt>
              </c:numCache>
            </c:numRef>
          </c:val>
          <c:extLst>
            <c:ext xmlns:c16="http://schemas.microsoft.com/office/drawing/2014/chart" uri="{C3380CC4-5D6E-409C-BE32-E72D297353CC}">
              <c16:uniqueId val="{00000000-22FA-4F96-99A7-0D3B73C2B9D2}"/>
            </c:ext>
          </c:extLst>
        </c:ser>
        <c:dLbls>
          <c:showLegendKey val="0"/>
          <c:showVal val="0"/>
          <c:showCatName val="0"/>
          <c:showSerName val="0"/>
          <c:showPercent val="0"/>
          <c:showBubbleSize val="0"/>
        </c:dLbls>
        <c:gapWidth val="219"/>
        <c:overlap val="-27"/>
        <c:axId val="280531712"/>
        <c:axId val="280533248"/>
      </c:barChart>
      <c:catAx>
        <c:axId val="28053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80533248"/>
        <c:crosses val="autoZero"/>
        <c:auto val="1"/>
        <c:lblAlgn val="ctr"/>
        <c:lblOffset val="100"/>
        <c:noMultiLvlLbl val="0"/>
      </c:catAx>
      <c:valAx>
        <c:axId val="280533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8053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BF3CD3-1125-4F3A-8B10-E2B25CA779E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91535472-F166-42A3-AE3A-0ABAC3629971}">
      <dgm:prSet phldrT="[Текст]" custT="1">
        <dgm:style>
          <a:lnRef idx="2">
            <a:schemeClr val="dk1"/>
          </a:lnRef>
          <a:fillRef idx="1">
            <a:schemeClr val="lt1"/>
          </a:fillRef>
          <a:effectRef idx="0">
            <a:schemeClr val="dk1"/>
          </a:effectRef>
          <a:fontRef idx="minor">
            <a:schemeClr val="dk1"/>
          </a:fontRef>
        </dgm:style>
      </dgm:prSet>
      <dgm:spPr>
        <a:ln w="6350"/>
      </dgm:spPr>
      <dgm:t>
        <a:bodyPr/>
        <a:lstStyle/>
        <a:p>
          <a:r>
            <a:rPr lang="ru-RU" sz="1200">
              <a:latin typeface="Times New Roman" panose="02020603050405020304" pitchFamily="18" charset="0"/>
              <a:cs typeface="Times New Roman" panose="02020603050405020304" pitchFamily="18" charset="0"/>
            </a:rPr>
            <a:t>Виды банковских карт</a:t>
          </a:r>
        </a:p>
      </dgm:t>
    </dgm:pt>
    <dgm:pt modelId="{24DF7CC8-634C-48E0-AD0D-24A947885967}" type="parTrans" cxnId="{E3C3674F-22E2-4807-94BA-2034295D7828}">
      <dgm:prSet/>
      <dgm:spPr/>
      <dgm:t>
        <a:bodyPr/>
        <a:lstStyle/>
        <a:p>
          <a:endParaRPr lang="ru-RU" sz="1200">
            <a:latin typeface="Times New Roman" panose="02020603050405020304" pitchFamily="18" charset="0"/>
            <a:cs typeface="Times New Roman" panose="02020603050405020304" pitchFamily="18" charset="0"/>
          </a:endParaRPr>
        </a:p>
      </dgm:t>
    </dgm:pt>
    <dgm:pt modelId="{27CA3C81-DC2F-41A6-81EC-1B687E23CFD4}" type="sibTrans" cxnId="{E3C3674F-22E2-4807-94BA-2034295D7828}">
      <dgm:prSet/>
      <dgm:spPr/>
      <dgm:t>
        <a:bodyPr/>
        <a:lstStyle/>
        <a:p>
          <a:endParaRPr lang="ru-RU" sz="1200">
            <a:latin typeface="Times New Roman" panose="02020603050405020304" pitchFamily="18" charset="0"/>
            <a:cs typeface="Times New Roman" panose="02020603050405020304" pitchFamily="18" charset="0"/>
          </a:endParaRPr>
        </a:p>
      </dgm:t>
    </dgm:pt>
    <dgm:pt modelId="{011B232C-F2DA-44E0-928D-14C6EF740360}">
      <dgm:prSet phldrT="[Текст]" custT="1">
        <dgm:style>
          <a:lnRef idx="2">
            <a:schemeClr val="dk1"/>
          </a:lnRef>
          <a:fillRef idx="1">
            <a:schemeClr val="lt1"/>
          </a:fillRef>
          <a:effectRef idx="0">
            <a:schemeClr val="dk1"/>
          </a:effectRef>
          <a:fontRef idx="minor">
            <a:schemeClr val="dk1"/>
          </a:fontRef>
        </dgm:style>
      </dgm:prSet>
      <dgm:spPr>
        <a:ln w="6350"/>
      </dgm:spPr>
      <dgm:t>
        <a:bodyPr/>
        <a:lstStyle/>
        <a:p>
          <a:r>
            <a:rPr lang="ru-RU" sz="1200">
              <a:latin typeface="Times New Roman" panose="02020603050405020304" pitchFamily="18" charset="0"/>
              <a:cs typeface="Times New Roman" panose="02020603050405020304" pitchFamily="18" charset="0"/>
            </a:rPr>
            <a:t>Дебетовые (рассчетные)</a:t>
          </a:r>
        </a:p>
      </dgm:t>
    </dgm:pt>
    <dgm:pt modelId="{C9594A12-E7D2-496E-9CCE-6C637F1AD313}" type="parTrans" cxnId="{0F1C44F4-1109-4F82-83AB-6B129FC2850E}">
      <dgm:prSet custT="1">
        <dgm:style>
          <a:lnRef idx="1">
            <a:schemeClr val="dk1"/>
          </a:lnRef>
          <a:fillRef idx="0">
            <a:schemeClr val="dk1"/>
          </a:fillRef>
          <a:effectRef idx="0">
            <a:schemeClr val="dk1"/>
          </a:effectRef>
          <a:fontRef idx="minor">
            <a:schemeClr val="tx1"/>
          </a:fontRef>
        </dgm:style>
      </dgm:prSet>
      <dgm:spPr/>
      <dgm:t>
        <a:bodyPr/>
        <a:lstStyle/>
        <a:p>
          <a:endParaRPr lang="ru-RU" sz="1200">
            <a:latin typeface="Times New Roman" panose="02020603050405020304" pitchFamily="18" charset="0"/>
            <a:cs typeface="Times New Roman" panose="02020603050405020304" pitchFamily="18" charset="0"/>
          </a:endParaRPr>
        </a:p>
      </dgm:t>
    </dgm:pt>
    <dgm:pt modelId="{8BFCFA21-4695-457F-8993-C4BB3CA555E6}" type="sibTrans" cxnId="{0F1C44F4-1109-4F82-83AB-6B129FC2850E}">
      <dgm:prSet/>
      <dgm:spPr/>
      <dgm:t>
        <a:bodyPr/>
        <a:lstStyle/>
        <a:p>
          <a:endParaRPr lang="ru-RU" sz="1200">
            <a:latin typeface="Times New Roman" panose="02020603050405020304" pitchFamily="18" charset="0"/>
            <a:cs typeface="Times New Roman" panose="02020603050405020304" pitchFamily="18" charset="0"/>
          </a:endParaRPr>
        </a:p>
      </dgm:t>
    </dgm:pt>
    <dgm:pt modelId="{6E0FD710-19E1-4317-82E8-A148ACC42964}">
      <dgm:prSet phldrT="[Текст]" custT="1">
        <dgm:style>
          <a:lnRef idx="2">
            <a:schemeClr val="dk1"/>
          </a:lnRef>
          <a:fillRef idx="1">
            <a:schemeClr val="lt1"/>
          </a:fillRef>
          <a:effectRef idx="0">
            <a:schemeClr val="dk1"/>
          </a:effectRef>
          <a:fontRef idx="minor">
            <a:schemeClr val="dk1"/>
          </a:fontRef>
        </dgm:style>
      </dgm:prSet>
      <dgm:spPr>
        <a:ln w="6350"/>
      </dgm:spPr>
      <dgm:t>
        <a:bodyPr/>
        <a:lstStyle/>
        <a:p>
          <a:r>
            <a:rPr lang="ru-RU" sz="1200">
              <a:latin typeface="Times New Roman" panose="02020603050405020304" pitchFamily="18" charset="0"/>
              <a:cs typeface="Times New Roman" panose="02020603050405020304" pitchFamily="18" charset="0"/>
            </a:rPr>
            <a:t>Кредитные</a:t>
          </a:r>
        </a:p>
      </dgm:t>
    </dgm:pt>
    <dgm:pt modelId="{176FD7B9-6116-49CF-9F81-E5089EF4EC6E}" type="parTrans" cxnId="{C9FBE203-227D-4949-B194-6DA13A759E99}">
      <dgm:prSet custT="1">
        <dgm:style>
          <a:lnRef idx="1">
            <a:schemeClr val="dk1"/>
          </a:lnRef>
          <a:fillRef idx="0">
            <a:schemeClr val="dk1"/>
          </a:fillRef>
          <a:effectRef idx="0">
            <a:schemeClr val="dk1"/>
          </a:effectRef>
          <a:fontRef idx="minor">
            <a:schemeClr val="tx1"/>
          </a:fontRef>
        </dgm:style>
      </dgm:prSet>
      <dgm:spPr/>
      <dgm:t>
        <a:bodyPr/>
        <a:lstStyle/>
        <a:p>
          <a:endParaRPr lang="ru-RU" sz="1200">
            <a:latin typeface="Times New Roman" panose="02020603050405020304" pitchFamily="18" charset="0"/>
            <a:cs typeface="Times New Roman" panose="02020603050405020304" pitchFamily="18" charset="0"/>
          </a:endParaRPr>
        </a:p>
      </dgm:t>
    </dgm:pt>
    <dgm:pt modelId="{D66F174E-CB38-4F9B-AD91-7C71C0CE0126}" type="sibTrans" cxnId="{C9FBE203-227D-4949-B194-6DA13A759E99}">
      <dgm:prSet/>
      <dgm:spPr/>
      <dgm:t>
        <a:bodyPr/>
        <a:lstStyle/>
        <a:p>
          <a:endParaRPr lang="ru-RU" sz="1200">
            <a:latin typeface="Times New Roman" panose="02020603050405020304" pitchFamily="18" charset="0"/>
            <a:cs typeface="Times New Roman" panose="02020603050405020304" pitchFamily="18" charset="0"/>
          </a:endParaRPr>
        </a:p>
      </dgm:t>
    </dgm:pt>
    <dgm:pt modelId="{342656AC-DE21-42A7-AFB8-7CC1FF90398A}">
      <dgm:prSet phldrT="[Текст]" custT="1">
        <dgm:style>
          <a:lnRef idx="2">
            <a:schemeClr val="dk1"/>
          </a:lnRef>
          <a:fillRef idx="1">
            <a:schemeClr val="lt1"/>
          </a:fillRef>
          <a:effectRef idx="0">
            <a:schemeClr val="dk1"/>
          </a:effectRef>
          <a:fontRef idx="minor">
            <a:schemeClr val="dk1"/>
          </a:fontRef>
        </dgm:style>
      </dgm:prSet>
      <dgm:spPr>
        <a:ln w="6350"/>
      </dgm:spPr>
      <dgm:t>
        <a:bodyPr/>
        <a:lstStyle/>
        <a:p>
          <a:r>
            <a:rPr lang="ru-RU" sz="1200">
              <a:latin typeface="Times New Roman" panose="02020603050405020304" pitchFamily="18" charset="0"/>
              <a:cs typeface="Times New Roman" panose="02020603050405020304" pitchFamily="18" charset="0"/>
            </a:rPr>
            <a:t>Предоплаченные</a:t>
          </a:r>
        </a:p>
      </dgm:t>
    </dgm:pt>
    <dgm:pt modelId="{FD8EDF0A-09E1-4269-A2F8-05106ABD954C}" type="parTrans" cxnId="{32C73005-F3CA-442F-86B0-1945924C426C}">
      <dgm:prSet custT="1">
        <dgm:style>
          <a:lnRef idx="1">
            <a:schemeClr val="dk1"/>
          </a:lnRef>
          <a:fillRef idx="0">
            <a:schemeClr val="dk1"/>
          </a:fillRef>
          <a:effectRef idx="0">
            <a:schemeClr val="dk1"/>
          </a:effectRef>
          <a:fontRef idx="minor">
            <a:schemeClr val="tx1"/>
          </a:fontRef>
        </dgm:style>
      </dgm:prSet>
      <dgm:spPr/>
      <dgm:t>
        <a:bodyPr/>
        <a:lstStyle/>
        <a:p>
          <a:endParaRPr lang="ru-RU" sz="1200">
            <a:latin typeface="Times New Roman" panose="02020603050405020304" pitchFamily="18" charset="0"/>
            <a:cs typeface="Times New Roman" panose="02020603050405020304" pitchFamily="18" charset="0"/>
          </a:endParaRPr>
        </a:p>
      </dgm:t>
    </dgm:pt>
    <dgm:pt modelId="{B09B0ACF-4D7A-4F85-BEED-1E190ECCE938}" type="sibTrans" cxnId="{32C73005-F3CA-442F-86B0-1945924C426C}">
      <dgm:prSet/>
      <dgm:spPr/>
      <dgm:t>
        <a:bodyPr/>
        <a:lstStyle/>
        <a:p>
          <a:endParaRPr lang="ru-RU" sz="1200">
            <a:latin typeface="Times New Roman" panose="02020603050405020304" pitchFamily="18" charset="0"/>
            <a:cs typeface="Times New Roman" panose="02020603050405020304" pitchFamily="18" charset="0"/>
          </a:endParaRPr>
        </a:p>
      </dgm:t>
    </dgm:pt>
    <dgm:pt modelId="{8BB6AC7A-BC05-4A6B-A352-5437E9FE6A44}">
      <dgm:prSet custT="1">
        <dgm:style>
          <a:lnRef idx="2">
            <a:schemeClr val="dk1"/>
          </a:lnRef>
          <a:fillRef idx="1">
            <a:schemeClr val="lt1"/>
          </a:fillRef>
          <a:effectRef idx="0">
            <a:schemeClr val="dk1"/>
          </a:effectRef>
          <a:fontRef idx="minor">
            <a:schemeClr val="dk1"/>
          </a:fontRef>
        </dgm:style>
      </dgm:prSet>
      <dgm:spPr>
        <a:ln w="6350"/>
      </dgm:spPr>
      <dgm:t>
        <a:bodyPr/>
        <a:lstStyle/>
        <a:p>
          <a:r>
            <a:rPr lang="ru-RU" sz="1200">
              <a:latin typeface="Times New Roman" panose="02020603050405020304" pitchFamily="18" charset="0"/>
              <a:cs typeface="Times New Roman" panose="02020603050405020304" pitchFamily="18" charset="0"/>
            </a:rPr>
            <a:t>Овердрафтные</a:t>
          </a:r>
        </a:p>
      </dgm:t>
    </dgm:pt>
    <dgm:pt modelId="{B56A8DA5-C55B-4619-9A0B-BC82D1E6AE1E}" type="parTrans" cxnId="{912BABF5-CD0E-4145-8220-6CDC6501BBDA}">
      <dgm:prSet custT="1">
        <dgm:style>
          <a:lnRef idx="1">
            <a:schemeClr val="dk1"/>
          </a:lnRef>
          <a:fillRef idx="0">
            <a:schemeClr val="dk1"/>
          </a:fillRef>
          <a:effectRef idx="0">
            <a:schemeClr val="dk1"/>
          </a:effectRef>
          <a:fontRef idx="minor">
            <a:schemeClr val="tx1"/>
          </a:fontRef>
        </dgm:style>
      </dgm:prSet>
      <dgm:spPr/>
      <dgm:t>
        <a:bodyPr/>
        <a:lstStyle/>
        <a:p>
          <a:endParaRPr lang="ru-RU" sz="1200">
            <a:latin typeface="Times New Roman" panose="02020603050405020304" pitchFamily="18" charset="0"/>
            <a:cs typeface="Times New Roman" panose="02020603050405020304" pitchFamily="18" charset="0"/>
          </a:endParaRPr>
        </a:p>
      </dgm:t>
    </dgm:pt>
    <dgm:pt modelId="{02A77E2D-E788-4614-84AA-0007C3BB533E}" type="sibTrans" cxnId="{912BABF5-CD0E-4145-8220-6CDC6501BBDA}">
      <dgm:prSet/>
      <dgm:spPr/>
      <dgm:t>
        <a:bodyPr/>
        <a:lstStyle/>
        <a:p>
          <a:endParaRPr lang="ru-RU" sz="1200">
            <a:latin typeface="Times New Roman" panose="02020603050405020304" pitchFamily="18" charset="0"/>
            <a:cs typeface="Times New Roman" panose="02020603050405020304" pitchFamily="18" charset="0"/>
          </a:endParaRPr>
        </a:p>
      </dgm:t>
    </dgm:pt>
    <dgm:pt modelId="{A809E389-187A-49DC-9C55-A7120E6486E1}" type="pres">
      <dgm:prSet presAssocID="{46BF3CD3-1125-4F3A-8B10-E2B25CA779E0}" presName="Name0" presStyleCnt="0">
        <dgm:presLayoutVars>
          <dgm:chPref val="1"/>
          <dgm:dir/>
          <dgm:animOne val="branch"/>
          <dgm:animLvl val="lvl"/>
          <dgm:resizeHandles val="exact"/>
        </dgm:presLayoutVars>
      </dgm:prSet>
      <dgm:spPr/>
    </dgm:pt>
    <dgm:pt modelId="{5754BB8D-07D5-494B-86FB-B99291BF9875}" type="pres">
      <dgm:prSet presAssocID="{91535472-F166-42A3-AE3A-0ABAC3629971}" presName="root1" presStyleCnt="0"/>
      <dgm:spPr/>
    </dgm:pt>
    <dgm:pt modelId="{C2BBFED1-2E53-41C6-99D3-08338AAED8E2}" type="pres">
      <dgm:prSet presAssocID="{91535472-F166-42A3-AE3A-0ABAC3629971}" presName="LevelOneTextNode" presStyleLbl="node0" presStyleIdx="0" presStyleCnt="1">
        <dgm:presLayoutVars>
          <dgm:chPref val="3"/>
        </dgm:presLayoutVars>
      </dgm:prSet>
      <dgm:spPr/>
    </dgm:pt>
    <dgm:pt modelId="{D03DA19B-56BB-4893-8995-781AF9BD3BD2}" type="pres">
      <dgm:prSet presAssocID="{91535472-F166-42A3-AE3A-0ABAC3629971}" presName="level2hierChild" presStyleCnt="0"/>
      <dgm:spPr/>
    </dgm:pt>
    <dgm:pt modelId="{50B38AA8-ADF6-4C03-ABD8-0C058741AB19}" type="pres">
      <dgm:prSet presAssocID="{C9594A12-E7D2-496E-9CCE-6C637F1AD313}" presName="conn2-1" presStyleLbl="parChTrans1D2" presStyleIdx="0" presStyleCnt="4"/>
      <dgm:spPr/>
    </dgm:pt>
    <dgm:pt modelId="{E0ED4F40-497B-4E10-A1E0-304DBA144666}" type="pres">
      <dgm:prSet presAssocID="{C9594A12-E7D2-496E-9CCE-6C637F1AD313}" presName="connTx" presStyleLbl="parChTrans1D2" presStyleIdx="0" presStyleCnt="4"/>
      <dgm:spPr/>
    </dgm:pt>
    <dgm:pt modelId="{A59FF4BC-174A-4E7D-8276-6FE9B778543C}" type="pres">
      <dgm:prSet presAssocID="{011B232C-F2DA-44E0-928D-14C6EF740360}" presName="root2" presStyleCnt="0"/>
      <dgm:spPr/>
    </dgm:pt>
    <dgm:pt modelId="{8CDF63D6-4EF8-40FB-81F6-FC6D1FC7505F}" type="pres">
      <dgm:prSet presAssocID="{011B232C-F2DA-44E0-928D-14C6EF740360}" presName="LevelTwoTextNode" presStyleLbl="node2" presStyleIdx="0" presStyleCnt="4">
        <dgm:presLayoutVars>
          <dgm:chPref val="3"/>
        </dgm:presLayoutVars>
      </dgm:prSet>
      <dgm:spPr/>
    </dgm:pt>
    <dgm:pt modelId="{0ECA7693-7CBB-4A2D-B166-7587C6276629}" type="pres">
      <dgm:prSet presAssocID="{011B232C-F2DA-44E0-928D-14C6EF740360}" presName="level3hierChild" presStyleCnt="0"/>
      <dgm:spPr/>
    </dgm:pt>
    <dgm:pt modelId="{8BDC8DD7-05CC-4D37-938A-FECDD95AE0CF}" type="pres">
      <dgm:prSet presAssocID="{176FD7B9-6116-49CF-9F81-E5089EF4EC6E}" presName="conn2-1" presStyleLbl="parChTrans1D2" presStyleIdx="1" presStyleCnt="4"/>
      <dgm:spPr/>
    </dgm:pt>
    <dgm:pt modelId="{4113E7F0-1CAA-4EA3-B8E5-71D85C0B9189}" type="pres">
      <dgm:prSet presAssocID="{176FD7B9-6116-49CF-9F81-E5089EF4EC6E}" presName="connTx" presStyleLbl="parChTrans1D2" presStyleIdx="1" presStyleCnt="4"/>
      <dgm:spPr/>
    </dgm:pt>
    <dgm:pt modelId="{9AC7E66E-20DD-4FE4-9691-236C738F1899}" type="pres">
      <dgm:prSet presAssocID="{6E0FD710-19E1-4317-82E8-A148ACC42964}" presName="root2" presStyleCnt="0"/>
      <dgm:spPr/>
    </dgm:pt>
    <dgm:pt modelId="{8C7B4EF6-5255-4FF8-B4B5-0A83847757FA}" type="pres">
      <dgm:prSet presAssocID="{6E0FD710-19E1-4317-82E8-A148ACC42964}" presName="LevelTwoTextNode" presStyleLbl="node2" presStyleIdx="1" presStyleCnt="4">
        <dgm:presLayoutVars>
          <dgm:chPref val="3"/>
        </dgm:presLayoutVars>
      </dgm:prSet>
      <dgm:spPr/>
    </dgm:pt>
    <dgm:pt modelId="{A96DA2B6-9227-4921-91B3-8B6B2B765D75}" type="pres">
      <dgm:prSet presAssocID="{6E0FD710-19E1-4317-82E8-A148ACC42964}" presName="level3hierChild" presStyleCnt="0"/>
      <dgm:spPr/>
    </dgm:pt>
    <dgm:pt modelId="{A46DF893-A019-4A06-995A-A43FD31098E2}" type="pres">
      <dgm:prSet presAssocID="{FD8EDF0A-09E1-4269-A2F8-05106ABD954C}" presName="conn2-1" presStyleLbl="parChTrans1D2" presStyleIdx="2" presStyleCnt="4"/>
      <dgm:spPr/>
    </dgm:pt>
    <dgm:pt modelId="{934F2F33-8FF2-4B87-8202-27EF24F9D2EF}" type="pres">
      <dgm:prSet presAssocID="{FD8EDF0A-09E1-4269-A2F8-05106ABD954C}" presName="connTx" presStyleLbl="parChTrans1D2" presStyleIdx="2" presStyleCnt="4"/>
      <dgm:spPr/>
    </dgm:pt>
    <dgm:pt modelId="{C27D6032-22C4-4086-8108-F66AF7B02B0D}" type="pres">
      <dgm:prSet presAssocID="{342656AC-DE21-42A7-AFB8-7CC1FF90398A}" presName="root2" presStyleCnt="0"/>
      <dgm:spPr/>
    </dgm:pt>
    <dgm:pt modelId="{C518EEB3-A985-415F-B690-D2D167AA860C}" type="pres">
      <dgm:prSet presAssocID="{342656AC-DE21-42A7-AFB8-7CC1FF90398A}" presName="LevelTwoTextNode" presStyleLbl="node2" presStyleIdx="2" presStyleCnt="4">
        <dgm:presLayoutVars>
          <dgm:chPref val="3"/>
        </dgm:presLayoutVars>
      </dgm:prSet>
      <dgm:spPr/>
    </dgm:pt>
    <dgm:pt modelId="{2FCD10FE-8102-424C-A798-101D953542F4}" type="pres">
      <dgm:prSet presAssocID="{342656AC-DE21-42A7-AFB8-7CC1FF90398A}" presName="level3hierChild" presStyleCnt="0"/>
      <dgm:spPr/>
    </dgm:pt>
    <dgm:pt modelId="{A3CBB5FE-DB2A-4424-BE26-7C1010228E85}" type="pres">
      <dgm:prSet presAssocID="{B56A8DA5-C55B-4619-9A0B-BC82D1E6AE1E}" presName="conn2-1" presStyleLbl="parChTrans1D2" presStyleIdx="3" presStyleCnt="4"/>
      <dgm:spPr/>
    </dgm:pt>
    <dgm:pt modelId="{688C8539-656A-4CAF-AB10-3D68FBAA94B4}" type="pres">
      <dgm:prSet presAssocID="{B56A8DA5-C55B-4619-9A0B-BC82D1E6AE1E}" presName="connTx" presStyleLbl="parChTrans1D2" presStyleIdx="3" presStyleCnt="4"/>
      <dgm:spPr/>
    </dgm:pt>
    <dgm:pt modelId="{91821C7A-584B-42A7-9FC4-0EF2879966FE}" type="pres">
      <dgm:prSet presAssocID="{8BB6AC7A-BC05-4A6B-A352-5437E9FE6A44}" presName="root2" presStyleCnt="0"/>
      <dgm:spPr/>
    </dgm:pt>
    <dgm:pt modelId="{745F4DA7-EEFD-4A32-8801-DC0BB055B47C}" type="pres">
      <dgm:prSet presAssocID="{8BB6AC7A-BC05-4A6B-A352-5437E9FE6A44}" presName="LevelTwoTextNode" presStyleLbl="node2" presStyleIdx="3" presStyleCnt="4">
        <dgm:presLayoutVars>
          <dgm:chPref val="3"/>
        </dgm:presLayoutVars>
      </dgm:prSet>
      <dgm:spPr/>
    </dgm:pt>
    <dgm:pt modelId="{2CC39FA5-2B5D-487E-BA27-F3F431A55893}" type="pres">
      <dgm:prSet presAssocID="{8BB6AC7A-BC05-4A6B-A352-5437E9FE6A44}" presName="level3hierChild" presStyleCnt="0"/>
      <dgm:spPr/>
    </dgm:pt>
  </dgm:ptLst>
  <dgm:cxnLst>
    <dgm:cxn modelId="{C9FBE203-227D-4949-B194-6DA13A759E99}" srcId="{91535472-F166-42A3-AE3A-0ABAC3629971}" destId="{6E0FD710-19E1-4317-82E8-A148ACC42964}" srcOrd="1" destOrd="0" parTransId="{176FD7B9-6116-49CF-9F81-E5089EF4EC6E}" sibTransId="{D66F174E-CB38-4F9B-AD91-7C71C0CE0126}"/>
    <dgm:cxn modelId="{32C73005-F3CA-442F-86B0-1945924C426C}" srcId="{91535472-F166-42A3-AE3A-0ABAC3629971}" destId="{342656AC-DE21-42A7-AFB8-7CC1FF90398A}" srcOrd="2" destOrd="0" parTransId="{FD8EDF0A-09E1-4269-A2F8-05106ABD954C}" sibTransId="{B09B0ACF-4D7A-4F85-BEED-1E190ECCE938}"/>
    <dgm:cxn modelId="{40A61720-D63F-4298-88CA-AED183A85653}" type="presOf" srcId="{B56A8DA5-C55B-4619-9A0B-BC82D1E6AE1E}" destId="{688C8539-656A-4CAF-AB10-3D68FBAA94B4}" srcOrd="1" destOrd="0" presId="urn:microsoft.com/office/officeart/2008/layout/HorizontalMultiLevelHierarchy"/>
    <dgm:cxn modelId="{E8FC9560-DAA8-4169-9420-AF498617AF72}" type="presOf" srcId="{FD8EDF0A-09E1-4269-A2F8-05106ABD954C}" destId="{A46DF893-A019-4A06-995A-A43FD31098E2}" srcOrd="0" destOrd="0" presId="urn:microsoft.com/office/officeart/2008/layout/HorizontalMultiLevelHierarchy"/>
    <dgm:cxn modelId="{DAAC2C62-1ABB-4503-9406-68F56E80BEB9}" type="presOf" srcId="{C9594A12-E7D2-496E-9CCE-6C637F1AD313}" destId="{E0ED4F40-497B-4E10-A1E0-304DBA144666}" srcOrd="1" destOrd="0" presId="urn:microsoft.com/office/officeart/2008/layout/HorizontalMultiLevelHierarchy"/>
    <dgm:cxn modelId="{E3C3674F-22E2-4807-94BA-2034295D7828}" srcId="{46BF3CD3-1125-4F3A-8B10-E2B25CA779E0}" destId="{91535472-F166-42A3-AE3A-0ABAC3629971}" srcOrd="0" destOrd="0" parTransId="{24DF7CC8-634C-48E0-AD0D-24A947885967}" sibTransId="{27CA3C81-DC2F-41A6-81EC-1B687E23CFD4}"/>
    <dgm:cxn modelId="{9D8A4A53-7F68-4038-B273-EC2B687742DE}" type="presOf" srcId="{91535472-F166-42A3-AE3A-0ABAC3629971}" destId="{C2BBFED1-2E53-41C6-99D3-08338AAED8E2}" srcOrd="0" destOrd="0" presId="urn:microsoft.com/office/officeart/2008/layout/HorizontalMultiLevelHierarchy"/>
    <dgm:cxn modelId="{74923857-67BB-4F31-B3CF-A85913F06AAA}" type="presOf" srcId="{6E0FD710-19E1-4317-82E8-A148ACC42964}" destId="{8C7B4EF6-5255-4FF8-B4B5-0A83847757FA}" srcOrd="0" destOrd="0" presId="urn:microsoft.com/office/officeart/2008/layout/HorizontalMultiLevelHierarchy"/>
    <dgm:cxn modelId="{07456D7C-FD9A-470C-A1B1-6829F063952C}" type="presOf" srcId="{B56A8DA5-C55B-4619-9A0B-BC82D1E6AE1E}" destId="{A3CBB5FE-DB2A-4424-BE26-7C1010228E85}" srcOrd="0" destOrd="0" presId="urn:microsoft.com/office/officeart/2008/layout/HorizontalMultiLevelHierarchy"/>
    <dgm:cxn modelId="{D9DCD792-A08B-46CD-8C11-C47B4BF565DA}" type="presOf" srcId="{FD8EDF0A-09E1-4269-A2F8-05106ABD954C}" destId="{934F2F33-8FF2-4B87-8202-27EF24F9D2EF}" srcOrd="1" destOrd="0" presId="urn:microsoft.com/office/officeart/2008/layout/HorizontalMultiLevelHierarchy"/>
    <dgm:cxn modelId="{25E51F9C-DB42-40BF-AD85-F99265B246C6}" type="presOf" srcId="{342656AC-DE21-42A7-AFB8-7CC1FF90398A}" destId="{C518EEB3-A985-415F-B690-D2D167AA860C}" srcOrd="0" destOrd="0" presId="urn:microsoft.com/office/officeart/2008/layout/HorizontalMultiLevelHierarchy"/>
    <dgm:cxn modelId="{48F311A0-ABE1-4E63-A5DC-EB71C08E5FBA}" type="presOf" srcId="{176FD7B9-6116-49CF-9F81-E5089EF4EC6E}" destId="{4113E7F0-1CAA-4EA3-B8E5-71D85C0B9189}" srcOrd="1" destOrd="0" presId="urn:microsoft.com/office/officeart/2008/layout/HorizontalMultiLevelHierarchy"/>
    <dgm:cxn modelId="{94928FA9-9B57-4E67-BF85-1EA6446CE2FA}" type="presOf" srcId="{011B232C-F2DA-44E0-928D-14C6EF740360}" destId="{8CDF63D6-4EF8-40FB-81F6-FC6D1FC7505F}" srcOrd="0" destOrd="0" presId="urn:microsoft.com/office/officeart/2008/layout/HorizontalMultiLevelHierarchy"/>
    <dgm:cxn modelId="{EF3551AA-37BD-4EF8-9AB7-16C0EA7C04FE}" type="presOf" srcId="{176FD7B9-6116-49CF-9F81-E5089EF4EC6E}" destId="{8BDC8DD7-05CC-4D37-938A-FECDD95AE0CF}" srcOrd="0" destOrd="0" presId="urn:microsoft.com/office/officeart/2008/layout/HorizontalMultiLevelHierarchy"/>
    <dgm:cxn modelId="{63EF4AB4-0DCA-473B-9C6A-DC769041D80C}" type="presOf" srcId="{C9594A12-E7D2-496E-9CCE-6C637F1AD313}" destId="{50B38AA8-ADF6-4C03-ABD8-0C058741AB19}" srcOrd="0" destOrd="0" presId="urn:microsoft.com/office/officeart/2008/layout/HorizontalMultiLevelHierarchy"/>
    <dgm:cxn modelId="{0F1C44F4-1109-4F82-83AB-6B129FC2850E}" srcId="{91535472-F166-42A3-AE3A-0ABAC3629971}" destId="{011B232C-F2DA-44E0-928D-14C6EF740360}" srcOrd="0" destOrd="0" parTransId="{C9594A12-E7D2-496E-9CCE-6C637F1AD313}" sibTransId="{8BFCFA21-4695-457F-8993-C4BB3CA555E6}"/>
    <dgm:cxn modelId="{2A5591F4-4362-4BCD-B4F8-CCA2B48E88B6}" type="presOf" srcId="{46BF3CD3-1125-4F3A-8B10-E2B25CA779E0}" destId="{A809E389-187A-49DC-9C55-A7120E6486E1}" srcOrd="0" destOrd="0" presId="urn:microsoft.com/office/officeart/2008/layout/HorizontalMultiLevelHierarchy"/>
    <dgm:cxn modelId="{912BABF5-CD0E-4145-8220-6CDC6501BBDA}" srcId="{91535472-F166-42A3-AE3A-0ABAC3629971}" destId="{8BB6AC7A-BC05-4A6B-A352-5437E9FE6A44}" srcOrd="3" destOrd="0" parTransId="{B56A8DA5-C55B-4619-9A0B-BC82D1E6AE1E}" sibTransId="{02A77E2D-E788-4614-84AA-0007C3BB533E}"/>
    <dgm:cxn modelId="{64007DF6-A2A0-4694-B15E-DA54B95C086D}" type="presOf" srcId="{8BB6AC7A-BC05-4A6B-A352-5437E9FE6A44}" destId="{745F4DA7-EEFD-4A32-8801-DC0BB055B47C}" srcOrd="0" destOrd="0" presId="urn:microsoft.com/office/officeart/2008/layout/HorizontalMultiLevelHierarchy"/>
    <dgm:cxn modelId="{EE5C56FB-EC0F-49F9-A0FD-52E6667092B5}" type="presParOf" srcId="{A809E389-187A-49DC-9C55-A7120E6486E1}" destId="{5754BB8D-07D5-494B-86FB-B99291BF9875}" srcOrd="0" destOrd="0" presId="urn:microsoft.com/office/officeart/2008/layout/HorizontalMultiLevelHierarchy"/>
    <dgm:cxn modelId="{E48F78A9-DCA4-4FA8-A53C-282923A63B3C}" type="presParOf" srcId="{5754BB8D-07D5-494B-86FB-B99291BF9875}" destId="{C2BBFED1-2E53-41C6-99D3-08338AAED8E2}" srcOrd="0" destOrd="0" presId="urn:microsoft.com/office/officeart/2008/layout/HorizontalMultiLevelHierarchy"/>
    <dgm:cxn modelId="{A271AE36-7AD5-47FB-8808-7797D6671A8E}" type="presParOf" srcId="{5754BB8D-07D5-494B-86FB-B99291BF9875}" destId="{D03DA19B-56BB-4893-8995-781AF9BD3BD2}" srcOrd="1" destOrd="0" presId="urn:microsoft.com/office/officeart/2008/layout/HorizontalMultiLevelHierarchy"/>
    <dgm:cxn modelId="{897031B7-A2A2-4A7E-92F1-F3C8BA408327}" type="presParOf" srcId="{D03DA19B-56BB-4893-8995-781AF9BD3BD2}" destId="{50B38AA8-ADF6-4C03-ABD8-0C058741AB19}" srcOrd="0" destOrd="0" presId="urn:microsoft.com/office/officeart/2008/layout/HorizontalMultiLevelHierarchy"/>
    <dgm:cxn modelId="{659F991C-4974-48C7-8E26-A4AC01CA984E}" type="presParOf" srcId="{50B38AA8-ADF6-4C03-ABD8-0C058741AB19}" destId="{E0ED4F40-497B-4E10-A1E0-304DBA144666}" srcOrd="0" destOrd="0" presId="urn:microsoft.com/office/officeart/2008/layout/HorizontalMultiLevelHierarchy"/>
    <dgm:cxn modelId="{9D8CCE84-7BA7-463D-85C1-BCF28F770F8A}" type="presParOf" srcId="{D03DA19B-56BB-4893-8995-781AF9BD3BD2}" destId="{A59FF4BC-174A-4E7D-8276-6FE9B778543C}" srcOrd="1" destOrd="0" presId="urn:microsoft.com/office/officeart/2008/layout/HorizontalMultiLevelHierarchy"/>
    <dgm:cxn modelId="{DBB96667-137E-46B0-A20E-EE77D93B644B}" type="presParOf" srcId="{A59FF4BC-174A-4E7D-8276-6FE9B778543C}" destId="{8CDF63D6-4EF8-40FB-81F6-FC6D1FC7505F}" srcOrd="0" destOrd="0" presId="urn:microsoft.com/office/officeart/2008/layout/HorizontalMultiLevelHierarchy"/>
    <dgm:cxn modelId="{BC824DA4-8D7C-48C3-ADD7-4E86D3AA51BC}" type="presParOf" srcId="{A59FF4BC-174A-4E7D-8276-6FE9B778543C}" destId="{0ECA7693-7CBB-4A2D-B166-7587C6276629}" srcOrd="1" destOrd="0" presId="urn:microsoft.com/office/officeart/2008/layout/HorizontalMultiLevelHierarchy"/>
    <dgm:cxn modelId="{BD72941C-3338-4CD1-913E-02447B1F8830}" type="presParOf" srcId="{D03DA19B-56BB-4893-8995-781AF9BD3BD2}" destId="{8BDC8DD7-05CC-4D37-938A-FECDD95AE0CF}" srcOrd="2" destOrd="0" presId="urn:microsoft.com/office/officeart/2008/layout/HorizontalMultiLevelHierarchy"/>
    <dgm:cxn modelId="{1E78EB67-44A5-4F19-9710-B38A388104DA}" type="presParOf" srcId="{8BDC8DD7-05CC-4D37-938A-FECDD95AE0CF}" destId="{4113E7F0-1CAA-4EA3-B8E5-71D85C0B9189}" srcOrd="0" destOrd="0" presId="urn:microsoft.com/office/officeart/2008/layout/HorizontalMultiLevelHierarchy"/>
    <dgm:cxn modelId="{89BE6E5D-3667-4E57-AC47-F756382CE8A9}" type="presParOf" srcId="{D03DA19B-56BB-4893-8995-781AF9BD3BD2}" destId="{9AC7E66E-20DD-4FE4-9691-236C738F1899}" srcOrd="3" destOrd="0" presId="urn:microsoft.com/office/officeart/2008/layout/HorizontalMultiLevelHierarchy"/>
    <dgm:cxn modelId="{13C867A1-C4F0-412A-A520-058E9758B15B}" type="presParOf" srcId="{9AC7E66E-20DD-4FE4-9691-236C738F1899}" destId="{8C7B4EF6-5255-4FF8-B4B5-0A83847757FA}" srcOrd="0" destOrd="0" presId="urn:microsoft.com/office/officeart/2008/layout/HorizontalMultiLevelHierarchy"/>
    <dgm:cxn modelId="{27A143D6-322C-4055-BA9A-8ED86837BD3E}" type="presParOf" srcId="{9AC7E66E-20DD-4FE4-9691-236C738F1899}" destId="{A96DA2B6-9227-4921-91B3-8B6B2B765D75}" srcOrd="1" destOrd="0" presId="urn:microsoft.com/office/officeart/2008/layout/HorizontalMultiLevelHierarchy"/>
    <dgm:cxn modelId="{B1CED15A-7F04-4E42-A521-92FF3035956B}" type="presParOf" srcId="{D03DA19B-56BB-4893-8995-781AF9BD3BD2}" destId="{A46DF893-A019-4A06-995A-A43FD31098E2}" srcOrd="4" destOrd="0" presId="urn:microsoft.com/office/officeart/2008/layout/HorizontalMultiLevelHierarchy"/>
    <dgm:cxn modelId="{7277145D-6D1B-4CFC-8E71-D55A2B864BFD}" type="presParOf" srcId="{A46DF893-A019-4A06-995A-A43FD31098E2}" destId="{934F2F33-8FF2-4B87-8202-27EF24F9D2EF}" srcOrd="0" destOrd="0" presId="urn:microsoft.com/office/officeart/2008/layout/HorizontalMultiLevelHierarchy"/>
    <dgm:cxn modelId="{73758788-BC70-4291-9AA5-C2EDEBF4377D}" type="presParOf" srcId="{D03DA19B-56BB-4893-8995-781AF9BD3BD2}" destId="{C27D6032-22C4-4086-8108-F66AF7B02B0D}" srcOrd="5" destOrd="0" presId="urn:microsoft.com/office/officeart/2008/layout/HorizontalMultiLevelHierarchy"/>
    <dgm:cxn modelId="{B1CDF028-0CCB-4563-8973-5516FDD87C79}" type="presParOf" srcId="{C27D6032-22C4-4086-8108-F66AF7B02B0D}" destId="{C518EEB3-A985-415F-B690-D2D167AA860C}" srcOrd="0" destOrd="0" presId="urn:microsoft.com/office/officeart/2008/layout/HorizontalMultiLevelHierarchy"/>
    <dgm:cxn modelId="{99C2CACB-B3BC-4E7A-8CB2-59C870280467}" type="presParOf" srcId="{C27D6032-22C4-4086-8108-F66AF7B02B0D}" destId="{2FCD10FE-8102-424C-A798-101D953542F4}" srcOrd="1" destOrd="0" presId="urn:microsoft.com/office/officeart/2008/layout/HorizontalMultiLevelHierarchy"/>
    <dgm:cxn modelId="{764E21B7-894A-4591-B15E-6E748A7EB4E7}" type="presParOf" srcId="{D03DA19B-56BB-4893-8995-781AF9BD3BD2}" destId="{A3CBB5FE-DB2A-4424-BE26-7C1010228E85}" srcOrd="6" destOrd="0" presId="urn:microsoft.com/office/officeart/2008/layout/HorizontalMultiLevelHierarchy"/>
    <dgm:cxn modelId="{E7F0B29E-B19A-44ED-BDBA-F7C9863ED870}" type="presParOf" srcId="{A3CBB5FE-DB2A-4424-BE26-7C1010228E85}" destId="{688C8539-656A-4CAF-AB10-3D68FBAA94B4}" srcOrd="0" destOrd="0" presId="urn:microsoft.com/office/officeart/2008/layout/HorizontalMultiLevelHierarchy"/>
    <dgm:cxn modelId="{940FB664-8FD9-4DE9-A5AC-69C88E763A12}" type="presParOf" srcId="{D03DA19B-56BB-4893-8995-781AF9BD3BD2}" destId="{91821C7A-584B-42A7-9FC4-0EF2879966FE}" srcOrd="7" destOrd="0" presId="urn:microsoft.com/office/officeart/2008/layout/HorizontalMultiLevelHierarchy"/>
    <dgm:cxn modelId="{A42B6149-9F4E-4A0E-96E5-D4BC9C43815A}" type="presParOf" srcId="{91821C7A-584B-42A7-9FC4-0EF2879966FE}" destId="{745F4DA7-EEFD-4A32-8801-DC0BB055B47C}" srcOrd="0" destOrd="0" presId="urn:microsoft.com/office/officeart/2008/layout/HorizontalMultiLevelHierarchy"/>
    <dgm:cxn modelId="{52FB716C-D59D-4935-84A5-5357A728B8C7}" type="presParOf" srcId="{91821C7A-584B-42A7-9FC4-0EF2879966FE}" destId="{2CC39FA5-2B5D-487E-BA27-F3F431A55893}"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BB5FE-DB2A-4424-BE26-7C1010228E85}">
      <dsp:nvSpPr>
        <dsp:cNvPr id="0" name=""/>
        <dsp:cNvSpPr/>
      </dsp:nvSpPr>
      <dsp:spPr>
        <a:xfrm>
          <a:off x="1845855" y="1104900"/>
          <a:ext cx="275429" cy="787241"/>
        </a:xfrm>
        <a:custGeom>
          <a:avLst/>
          <a:gdLst/>
          <a:ahLst/>
          <a:cxnLst/>
          <a:rect l="0" t="0" r="0" b="0"/>
          <a:pathLst>
            <a:path>
              <a:moveTo>
                <a:pt x="0" y="0"/>
              </a:moveTo>
              <a:lnTo>
                <a:pt x="137714" y="0"/>
              </a:lnTo>
              <a:lnTo>
                <a:pt x="137714" y="787241"/>
              </a:lnTo>
              <a:lnTo>
                <a:pt x="275429" y="787241"/>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ru-RU" sz="1200" kern="1200">
            <a:latin typeface="Times New Roman" panose="02020603050405020304" pitchFamily="18" charset="0"/>
            <a:cs typeface="Times New Roman" panose="02020603050405020304" pitchFamily="18" charset="0"/>
          </a:endParaRPr>
        </a:p>
      </dsp:txBody>
      <dsp:txXfrm>
        <a:off x="1962719" y="1477669"/>
        <a:ext cx="41701" cy="41701"/>
      </dsp:txXfrm>
    </dsp:sp>
    <dsp:sp modelId="{A46DF893-A019-4A06-995A-A43FD31098E2}">
      <dsp:nvSpPr>
        <dsp:cNvPr id="0" name=""/>
        <dsp:cNvSpPr/>
      </dsp:nvSpPr>
      <dsp:spPr>
        <a:xfrm>
          <a:off x="1845855" y="1104900"/>
          <a:ext cx="275429" cy="262413"/>
        </a:xfrm>
        <a:custGeom>
          <a:avLst/>
          <a:gdLst/>
          <a:ahLst/>
          <a:cxnLst/>
          <a:rect l="0" t="0" r="0" b="0"/>
          <a:pathLst>
            <a:path>
              <a:moveTo>
                <a:pt x="0" y="0"/>
              </a:moveTo>
              <a:lnTo>
                <a:pt x="137714" y="0"/>
              </a:lnTo>
              <a:lnTo>
                <a:pt x="137714" y="262413"/>
              </a:lnTo>
              <a:lnTo>
                <a:pt x="275429" y="262413"/>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ru-RU" sz="1200" kern="1200">
            <a:latin typeface="Times New Roman" panose="02020603050405020304" pitchFamily="18" charset="0"/>
            <a:cs typeface="Times New Roman" panose="02020603050405020304" pitchFamily="18" charset="0"/>
          </a:endParaRPr>
        </a:p>
      </dsp:txBody>
      <dsp:txXfrm>
        <a:off x="1974059" y="1226596"/>
        <a:ext cx="19021" cy="19021"/>
      </dsp:txXfrm>
    </dsp:sp>
    <dsp:sp modelId="{8BDC8DD7-05CC-4D37-938A-FECDD95AE0CF}">
      <dsp:nvSpPr>
        <dsp:cNvPr id="0" name=""/>
        <dsp:cNvSpPr/>
      </dsp:nvSpPr>
      <dsp:spPr>
        <a:xfrm>
          <a:off x="1845855" y="842486"/>
          <a:ext cx="275429" cy="262413"/>
        </a:xfrm>
        <a:custGeom>
          <a:avLst/>
          <a:gdLst/>
          <a:ahLst/>
          <a:cxnLst/>
          <a:rect l="0" t="0" r="0" b="0"/>
          <a:pathLst>
            <a:path>
              <a:moveTo>
                <a:pt x="0" y="262413"/>
              </a:moveTo>
              <a:lnTo>
                <a:pt x="137714" y="262413"/>
              </a:lnTo>
              <a:lnTo>
                <a:pt x="137714" y="0"/>
              </a:lnTo>
              <a:lnTo>
                <a:pt x="275429"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ru-RU" sz="1200" kern="1200">
            <a:latin typeface="Times New Roman" panose="02020603050405020304" pitchFamily="18" charset="0"/>
            <a:cs typeface="Times New Roman" panose="02020603050405020304" pitchFamily="18" charset="0"/>
          </a:endParaRPr>
        </a:p>
      </dsp:txBody>
      <dsp:txXfrm>
        <a:off x="1974059" y="964182"/>
        <a:ext cx="19021" cy="19021"/>
      </dsp:txXfrm>
    </dsp:sp>
    <dsp:sp modelId="{50B38AA8-ADF6-4C03-ABD8-0C058741AB19}">
      <dsp:nvSpPr>
        <dsp:cNvPr id="0" name=""/>
        <dsp:cNvSpPr/>
      </dsp:nvSpPr>
      <dsp:spPr>
        <a:xfrm>
          <a:off x="1845855" y="317658"/>
          <a:ext cx="275429" cy="787241"/>
        </a:xfrm>
        <a:custGeom>
          <a:avLst/>
          <a:gdLst/>
          <a:ahLst/>
          <a:cxnLst/>
          <a:rect l="0" t="0" r="0" b="0"/>
          <a:pathLst>
            <a:path>
              <a:moveTo>
                <a:pt x="0" y="787241"/>
              </a:moveTo>
              <a:lnTo>
                <a:pt x="137714" y="787241"/>
              </a:lnTo>
              <a:lnTo>
                <a:pt x="137714" y="0"/>
              </a:lnTo>
              <a:lnTo>
                <a:pt x="275429"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ru-RU" sz="1200" kern="1200">
            <a:latin typeface="Times New Roman" panose="02020603050405020304" pitchFamily="18" charset="0"/>
            <a:cs typeface="Times New Roman" panose="02020603050405020304" pitchFamily="18" charset="0"/>
          </a:endParaRPr>
        </a:p>
      </dsp:txBody>
      <dsp:txXfrm>
        <a:off x="1962719" y="690428"/>
        <a:ext cx="41701" cy="41701"/>
      </dsp:txXfrm>
    </dsp:sp>
    <dsp:sp modelId="{C2BBFED1-2E53-41C6-99D3-08338AAED8E2}">
      <dsp:nvSpPr>
        <dsp:cNvPr id="0" name=""/>
        <dsp:cNvSpPr/>
      </dsp:nvSpPr>
      <dsp:spPr>
        <a:xfrm rot="16200000">
          <a:off x="531024" y="894969"/>
          <a:ext cx="2209800" cy="419862"/>
        </a:xfrm>
        <a:prstGeom prst="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Виды банковских карт</a:t>
          </a:r>
        </a:p>
      </dsp:txBody>
      <dsp:txXfrm>
        <a:off x="531024" y="894969"/>
        <a:ext cx="2209800" cy="419862"/>
      </dsp:txXfrm>
    </dsp:sp>
    <dsp:sp modelId="{8CDF63D6-4EF8-40FB-81F6-FC6D1FC7505F}">
      <dsp:nvSpPr>
        <dsp:cNvPr id="0" name=""/>
        <dsp:cNvSpPr/>
      </dsp:nvSpPr>
      <dsp:spPr>
        <a:xfrm>
          <a:off x="2121284" y="107727"/>
          <a:ext cx="1377147" cy="419862"/>
        </a:xfrm>
        <a:prstGeom prst="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Дебетовые (рассчетные)</a:t>
          </a:r>
        </a:p>
      </dsp:txBody>
      <dsp:txXfrm>
        <a:off x="2121284" y="107727"/>
        <a:ext cx="1377147" cy="419862"/>
      </dsp:txXfrm>
    </dsp:sp>
    <dsp:sp modelId="{8C7B4EF6-5255-4FF8-B4B5-0A83847757FA}">
      <dsp:nvSpPr>
        <dsp:cNvPr id="0" name=""/>
        <dsp:cNvSpPr/>
      </dsp:nvSpPr>
      <dsp:spPr>
        <a:xfrm>
          <a:off x="2121284" y="632555"/>
          <a:ext cx="1377147" cy="419862"/>
        </a:xfrm>
        <a:prstGeom prst="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Кредитные</a:t>
          </a:r>
        </a:p>
      </dsp:txBody>
      <dsp:txXfrm>
        <a:off x="2121284" y="632555"/>
        <a:ext cx="1377147" cy="419862"/>
      </dsp:txXfrm>
    </dsp:sp>
    <dsp:sp modelId="{C518EEB3-A985-415F-B690-D2D167AA860C}">
      <dsp:nvSpPr>
        <dsp:cNvPr id="0" name=""/>
        <dsp:cNvSpPr/>
      </dsp:nvSpPr>
      <dsp:spPr>
        <a:xfrm>
          <a:off x="2121284" y="1157382"/>
          <a:ext cx="1377147" cy="419862"/>
        </a:xfrm>
        <a:prstGeom prst="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Предоплаченные</a:t>
          </a:r>
        </a:p>
      </dsp:txBody>
      <dsp:txXfrm>
        <a:off x="2121284" y="1157382"/>
        <a:ext cx="1377147" cy="419862"/>
      </dsp:txXfrm>
    </dsp:sp>
    <dsp:sp modelId="{745F4DA7-EEFD-4A32-8801-DC0BB055B47C}">
      <dsp:nvSpPr>
        <dsp:cNvPr id="0" name=""/>
        <dsp:cNvSpPr/>
      </dsp:nvSpPr>
      <dsp:spPr>
        <a:xfrm>
          <a:off x="2121284" y="1682210"/>
          <a:ext cx="1377147" cy="419862"/>
        </a:xfrm>
        <a:prstGeom prst="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Times New Roman" panose="02020603050405020304" pitchFamily="18" charset="0"/>
              <a:cs typeface="Times New Roman" panose="02020603050405020304" pitchFamily="18" charset="0"/>
            </a:rPr>
            <a:t>Овердрафтные</a:t>
          </a:r>
        </a:p>
      </dsp:txBody>
      <dsp:txXfrm>
        <a:off x="2121284" y="1682210"/>
        <a:ext cx="1377147" cy="41986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EED5FA-ABA6-4B48-A4DF-7B8144DB9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12225</Words>
  <Characters>69688</Characters>
  <Application>Microsoft Office Word</Application>
  <DocSecurity>0</DocSecurity>
  <Lines>580</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Руслан</dc:creator>
  <cp:lastModifiedBy>bardinruslsn@gmail.com</cp:lastModifiedBy>
  <cp:revision>2</cp:revision>
  <dcterms:created xsi:type="dcterms:W3CDTF">2022-05-25T15:55:00Z</dcterms:created>
  <dcterms:modified xsi:type="dcterms:W3CDTF">2022-05-25T15:55:00Z</dcterms:modified>
</cp:coreProperties>
</file>