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917" w:type="dxa"/>
        <w:tblLayout w:type="fixed"/>
        <w:tblLook w:val="04A0" w:firstRow="1" w:lastRow="0" w:firstColumn="1" w:lastColumn="0" w:noHBand="0" w:noVBand="1"/>
      </w:tblPr>
      <w:tblGrid>
        <w:gridCol w:w="1560"/>
        <w:gridCol w:w="5357"/>
      </w:tblGrid>
      <w:tr w:rsidR="0067227F" w14:paraId="7D95A54E" w14:textId="77777777" w:rsidTr="0088267F">
        <w:tc>
          <w:tcPr>
            <w:tcW w:w="6917" w:type="dxa"/>
            <w:gridSpan w:val="2"/>
            <w:tcMar>
              <w:top w:w="0" w:type="dxa"/>
              <w:left w:w="0" w:type="dxa"/>
              <w:bottom w:w="0" w:type="dxa"/>
              <w:right w:w="0" w:type="dxa"/>
            </w:tcMar>
          </w:tcPr>
          <w:p w14:paraId="114E22B1" w14:textId="7BFDA7FF" w:rsidR="0067227F" w:rsidRDefault="0067227F" w:rsidP="004B374A">
            <w:pPr>
              <w:pStyle w:val="retouradreszonderregelafstand"/>
              <w:rPr>
                <w:sz w:val="18"/>
                <w:szCs w:val="18"/>
              </w:rPr>
            </w:pPr>
            <w:r>
              <w:rPr>
                <w:sz w:val="18"/>
                <w:szCs w:val="18"/>
              </w:rPr>
              <w:t>Aan: MT BV</w:t>
            </w:r>
          </w:p>
        </w:tc>
      </w:tr>
      <w:tr w:rsidR="0067227F" w14:paraId="4F354989" w14:textId="77777777" w:rsidTr="0088267F">
        <w:trPr>
          <w:trHeight w:val="230"/>
        </w:trPr>
        <w:tc>
          <w:tcPr>
            <w:tcW w:w="6917" w:type="dxa"/>
            <w:gridSpan w:val="2"/>
            <w:tcMar>
              <w:top w:w="0" w:type="dxa"/>
              <w:left w:w="0" w:type="dxa"/>
              <w:bottom w:w="0" w:type="dxa"/>
              <w:right w:w="0" w:type="dxa"/>
            </w:tcMar>
          </w:tcPr>
          <w:p w14:paraId="70F3ACB3" w14:textId="77777777" w:rsidR="0067227F" w:rsidRDefault="0067227F">
            <w:pPr>
              <w:pStyle w:val="retouradreszonderregelafstand"/>
              <w:rPr>
                <w:sz w:val="18"/>
                <w:szCs w:val="18"/>
              </w:rPr>
            </w:pPr>
          </w:p>
        </w:tc>
      </w:tr>
      <w:tr w:rsidR="0067227F" w14:paraId="694EC160" w14:textId="77777777" w:rsidTr="0088267F">
        <w:trPr>
          <w:trHeight w:val="1230"/>
        </w:trPr>
        <w:tc>
          <w:tcPr>
            <w:tcW w:w="6917" w:type="dxa"/>
            <w:gridSpan w:val="2"/>
            <w:tcMar>
              <w:top w:w="0" w:type="dxa"/>
              <w:left w:w="0" w:type="dxa"/>
              <w:bottom w:w="0" w:type="dxa"/>
              <w:right w:w="0" w:type="dxa"/>
            </w:tcMar>
          </w:tcPr>
          <w:p w14:paraId="4A52E602" w14:textId="77777777" w:rsidR="0067227F" w:rsidRDefault="0067227F">
            <w:pPr>
              <w:pStyle w:val="Standaardbrieftekst"/>
              <w:ind w:left="360"/>
            </w:pPr>
          </w:p>
        </w:tc>
      </w:tr>
      <w:tr w:rsidR="0067227F" w14:paraId="35449D1B" w14:textId="77777777" w:rsidTr="0088267F">
        <w:tblPrEx>
          <w:tblCellMar>
            <w:left w:w="0" w:type="dxa"/>
            <w:right w:w="0" w:type="dxa"/>
          </w:tblCellMar>
          <w:tblLook w:val="0000" w:firstRow="0" w:lastRow="0" w:firstColumn="0" w:lastColumn="0" w:noHBand="0" w:noVBand="0"/>
        </w:tblPrEx>
        <w:trPr>
          <w:trHeight w:val="468"/>
        </w:trPr>
        <w:tc>
          <w:tcPr>
            <w:tcW w:w="1560" w:type="dxa"/>
            <w:vMerge w:val="restart"/>
            <w:shd w:val="clear" w:color="auto" w:fill="auto"/>
          </w:tcPr>
          <w:p w14:paraId="0D5D7A3C" w14:textId="77777777" w:rsidR="0067227F" w:rsidRDefault="0067227F">
            <w:bookmarkStart w:id="0" w:name="nota"/>
            <w:r>
              <w:rPr>
                <w:noProof/>
                <w:lang w:eastAsia="nl-NL"/>
              </w:rPr>
              <w:drawing>
                <wp:inline distT="0" distB="0" distL="0" distR="0" wp14:anchorId="166CF97B" wp14:editId="6DABAB63">
                  <wp:extent cx="752475" cy="533400"/>
                  <wp:effectExtent l="0" t="0" r="9525" b="0"/>
                  <wp:docPr id="4" name="Afbeelding 1" descr="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9150" cy="533400"/>
                          </a:xfrm>
                          <a:prstGeom prst="rect">
                            <a:avLst/>
                          </a:prstGeom>
                          <a:noFill/>
                          <a:ln>
                            <a:noFill/>
                          </a:ln>
                        </pic:spPr>
                      </pic:pic>
                    </a:graphicData>
                  </a:graphic>
                </wp:inline>
              </w:drawing>
            </w:r>
            <w:bookmarkStart w:id="1" w:name="oplegnota"/>
            <w:bookmarkEnd w:id="0"/>
            <w:r>
              <w:rPr>
                <w:noProof/>
                <w:lang w:eastAsia="nl-NL"/>
              </w:rPr>
              <w:drawing>
                <wp:inline distT="0" distB="0" distL="0" distR="0" wp14:anchorId="6DDAEEA5" wp14:editId="03022F8C">
                  <wp:extent cx="1762587" cy="532102"/>
                  <wp:effectExtent l="0" t="0" r="0" b="1905"/>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legnota.png"/>
                          <pic:cNvPicPr/>
                        </pic:nvPicPr>
                        <pic:blipFill>
                          <a:blip r:embed="rId9">
                            <a:extLst>
                              <a:ext uri="{28A0092B-C50C-407E-A947-70E740481C1C}">
                                <a14:useLocalDpi xmlns:a14="http://schemas.microsoft.com/office/drawing/2010/main" val="0"/>
                              </a:ext>
                            </a:extLst>
                          </a:blip>
                          <a:stretch>
                            <a:fillRect/>
                          </a:stretch>
                        </pic:blipFill>
                        <pic:spPr>
                          <a:xfrm>
                            <a:off x="0" y="0"/>
                            <a:ext cx="1762587" cy="532102"/>
                          </a:xfrm>
                          <a:prstGeom prst="rect">
                            <a:avLst/>
                          </a:prstGeom>
                        </pic:spPr>
                      </pic:pic>
                    </a:graphicData>
                  </a:graphic>
                </wp:inline>
              </w:drawing>
            </w:r>
            <w:bookmarkEnd w:id="1"/>
          </w:p>
        </w:tc>
        <w:tc>
          <w:tcPr>
            <w:tcW w:w="5357" w:type="dxa"/>
            <w:shd w:val="clear" w:color="auto" w:fill="auto"/>
          </w:tcPr>
          <w:p w14:paraId="56271B06" w14:textId="77777777" w:rsidR="0067227F" w:rsidRDefault="0067227F"/>
        </w:tc>
      </w:tr>
      <w:tr w:rsidR="0067227F" w14:paraId="7969D4D1" w14:textId="77777777" w:rsidTr="0088267F">
        <w:tblPrEx>
          <w:tblCellMar>
            <w:left w:w="0" w:type="dxa"/>
            <w:right w:w="0" w:type="dxa"/>
          </w:tblCellMar>
          <w:tblLook w:val="0000" w:firstRow="0" w:lastRow="0" w:firstColumn="0" w:lastColumn="0" w:noHBand="0" w:noVBand="0"/>
        </w:tblPrEx>
        <w:trPr>
          <w:trHeight w:hRule="exact" w:val="480"/>
        </w:trPr>
        <w:tc>
          <w:tcPr>
            <w:tcW w:w="1560" w:type="dxa"/>
            <w:vMerge/>
            <w:shd w:val="clear" w:color="auto" w:fill="auto"/>
          </w:tcPr>
          <w:p w14:paraId="244BEC2D" w14:textId="77777777" w:rsidR="0067227F" w:rsidRDefault="0067227F"/>
        </w:tc>
        <w:tc>
          <w:tcPr>
            <w:tcW w:w="5357" w:type="dxa"/>
            <w:shd w:val="clear" w:color="auto" w:fill="auto"/>
          </w:tcPr>
          <w:p w14:paraId="0FB04C3F" w14:textId="3276C128" w:rsidR="0067227F" w:rsidRDefault="0067227F" w:rsidP="003C35E6">
            <w:pPr>
              <w:pStyle w:val="Standaardbrieftekst"/>
            </w:pPr>
            <w:r>
              <w:rPr>
                <w:szCs w:val="18"/>
              </w:rPr>
              <w:t>Versterking</w:t>
            </w:r>
            <w:r w:rsidR="003F683E">
              <w:rPr>
                <w:szCs w:val="18"/>
              </w:rPr>
              <w:t xml:space="preserve"> en positionering </w:t>
            </w:r>
            <w:r w:rsidR="00E90632">
              <w:rPr>
                <w:szCs w:val="18"/>
              </w:rPr>
              <w:t xml:space="preserve">de </w:t>
            </w:r>
            <w:r w:rsidR="003F683E">
              <w:rPr>
                <w:szCs w:val="18"/>
              </w:rPr>
              <w:t>resterende taken</w:t>
            </w:r>
            <w:r w:rsidR="00060B6A">
              <w:rPr>
                <w:szCs w:val="18"/>
              </w:rPr>
              <w:t xml:space="preserve"> </w:t>
            </w:r>
            <w:r w:rsidR="003F683E">
              <w:rPr>
                <w:szCs w:val="18"/>
              </w:rPr>
              <w:t>inkoop</w:t>
            </w:r>
          </w:p>
        </w:tc>
      </w:tr>
    </w:tbl>
    <w:p w14:paraId="6C163E26" w14:textId="77777777" w:rsidR="00C25271" w:rsidRDefault="00C25271" w:rsidP="00C25271">
      <w:pPr>
        <w:pStyle w:val="Normaalweb"/>
        <w:spacing w:before="0" w:beforeAutospacing="0" w:after="0" w:afterAutospacing="0"/>
        <w:rPr>
          <w:rFonts w:ascii="Verdana" w:hAnsi="Verdana"/>
          <w:b/>
          <w:bCs/>
          <w:color w:val="000000" w:themeColor="text1"/>
          <w:sz w:val="18"/>
          <w:szCs w:val="18"/>
        </w:rPr>
      </w:pPr>
      <w:bookmarkStart w:id="2" w:name="_Hlk192689333"/>
    </w:p>
    <w:p w14:paraId="5024C060" w14:textId="1FA9097C" w:rsidR="00F472D7" w:rsidRDefault="00943BDB" w:rsidP="00F472D7">
      <w:pPr>
        <w:pStyle w:val="Normaalweb"/>
        <w:spacing w:before="0" w:beforeAutospacing="0" w:after="0" w:afterAutospacing="0"/>
        <w:rPr>
          <w:rFonts w:ascii="Verdana" w:hAnsi="Verdana"/>
          <w:b/>
          <w:bCs/>
          <w:color w:val="000000" w:themeColor="text1"/>
          <w:sz w:val="18"/>
          <w:szCs w:val="18"/>
        </w:rPr>
      </w:pPr>
      <w:r>
        <w:rPr>
          <w:rFonts w:ascii="Verdana" w:hAnsi="Verdana"/>
          <w:b/>
          <w:bCs/>
          <w:color w:val="000000" w:themeColor="text1"/>
          <w:sz w:val="18"/>
          <w:szCs w:val="18"/>
        </w:rPr>
        <w:t>Gevraagd besluit</w:t>
      </w:r>
    </w:p>
    <w:p w14:paraId="0302E363" w14:textId="77777777" w:rsidR="00EA1B8E" w:rsidRDefault="00943BDB" w:rsidP="007D3E8B">
      <w:pPr>
        <w:spacing w:after="0" w:line="240" w:lineRule="auto"/>
        <w:contextualSpacing/>
        <w:rPr>
          <w:color w:val="000000" w:themeColor="text1"/>
          <w:szCs w:val="18"/>
          <w:lang w:eastAsia="nl-NL"/>
        </w:rPr>
      </w:pPr>
      <w:r w:rsidRPr="004C4F5E">
        <w:rPr>
          <w:lang w:eastAsia="nl-NL"/>
        </w:rPr>
        <w:t xml:space="preserve">Het MT </w:t>
      </w:r>
      <w:r w:rsidRPr="004C4F5E">
        <w:rPr>
          <w:color w:val="000000" w:themeColor="text1"/>
          <w:szCs w:val="18"/>
          <w:lang w:eastAsia="nl-NL"/>
        </w:rPr>
        <w:t>BV wordt gevraagd</w:t>
      </w:r>
      <w:r w:rsidR="00EA1B8E">
        <w:rPr>
          <w:color w:val="000000" w:themeColor="text1"/>
          <w:szCs w:val="18"/>
          <w:lang w:eastAsia="nl-NL"/>
        </w:rPr>
        <w:t xml:space="preserve"> om;</w:t>
      </w:r>
    </w:p>
    <w:p w14:paraId="32845BEB" w14:textId="0E02FD49" w:rsidR="00EA1B8E" w:rsidRPr="00EA1B8E" w:rsidRDefault="00943BDB" w:rsidP="00CA31AE">
      <w:pPr>
        <w:pStyle w:val="Lijstalinea"/>
        <w:numPr>
          <w:ilvl w:val="0"/>
          <w:numId w:val="25"/>
        </w:numPr>
        <w:spacing w:after="0" w:line="240" w:lineRule="auto"/>
        <w:ind w:left="714" w:hanging="357"/>
        <w:rPr>
          <w:color w:val="000000" w:themeColor="text1"/>
          <w:szCs w:val="18"/>
          <w:lang w:eastAsia="nl-NL"/>
        </w:rPr>
      </w:pPr>
      <w:r w:rsidRPr="007D3E8B">
        <w:rPr>
          <w:rFonts w:ascii="Verdana" w:eastAsia="Calibri" w:hAnsi="Verdana" w:cs="Times New Roman"/>
          <w:sz w:val="18"/>
        </w:rPr>
        <w:t>kennis te nemen</w:t>
      </w:r>
      <w:r w:rsidR="00EA1B8E" w:rsidRPr="007D3E8B">
        <w:rPr>
          <w:rFonts w:ascii="Verdana" w:eastAsia="Calibri" w:hAnsi="Verdana" w:cs="Times New Roman"/>
          <w:sz w:val="18"/>
        </w:rPr>
        <w:t xml:space="preserve"> van de </w:t>
      </w:r>
      <w:r w:rsidR="003F683E">
        <w:rPr>
          <w:rFonts w:ascii="Verdana" w:eastAsia="Calibri" w:hAnsi="Verdana" w:cs="Times New Roman"/>
          <w:sz w:val="18"/>
        </w:rPr>
        <w:t>het afwegingkader</w:t>
      </w:r>
      <w:r w:rsidR="00EA1B8E" w:rsidRPr="00EA1B8E">
        <w:rPr>
          <w:color w:val="000000" w:themeColor="text1"/>
          <w:szCs w:val="18"/>
          <w:lang w:eastAsia="nl-NL"/>
        </w:rPr>
        <w:t>;</w:t>
      </w:r>
    </w:p>
    <w:p w14:paraId="338DA4E5" w14:textId="77777777" w:rsidR="003F683E" w:rsidRDefault="003F683E" w:rsidP="003F683E">
      <w:pPr>
        <w:pStyle w:val="Lijstalinea"/>
        <w:numPr>
          <w:ilvl w:val="0"/>
          <w:numId w:val="25"/>
        </w:numPr>
        <w:spacing w:after="160" w:line="259" w:lineRule="auto"/>
      </w:pPr>
      <w:r>
        <w:t>In te stemmen met scenario 2 ten aanzien van inrichting en positionering van SKI;</w:t>
      </w:r>
    </w:p>
    <w:p w14:paraId="2C16C898" w14:textId="4FCD5F09" w:rsidR="003F683E" w:rsidRDefault="003F683E" w:rsidP="003F683E">
      <w:pPr>
        <w:pStyle w:val="Lijstalinea"/>
        <w:numPr>
          <w:ilvl w:val="0"/>
          <w:numId w:val="25"/>
        </w:numPr>
        <w:spacing w:after="160" w:line="259" w:lineRule="auto"/>
      </w:pPr>
      <w:r>
        <w:t>Opdracht te geven tot op te starten van het verwervingsproces voor SKI;</w:t>
      </w:r>
    </w:p>
    <w:p w14:paraId="011A2DCA" w14:textId="77777777" w:rsidR="003F683E" w:rsidRDefault="003F683E" w:rsidP="003F683E">
      <w:pPr>
        <w:pStyle w:val="Lijstalinea"/>
        <w:numPr>
          <w:ilvl w:val="0"/>
          <w:numId w:val="25"/>
        </w:numPr>
        <w:spacing w:after="160" w:line="259" w:lineRule="auto"/>
      </w:pPr>
      <w:r>
        <w:t>Benoemen van een verantwoordelijke portefeuillehouder CPO binnen BV om dit traject bestuurlijk te begeleiden;</w:t>
      </w:r>
    </w:p>
    <w:p w14:paraId="645B4532" w14:textId="77777777" w:rsidR="003F683E" w:rsidRDefault="003F683E" w:rsidP="003F683E">
      <w:pPr>
        <w:pStyle w:val="Lijstalinea"/>
        <w:numPr>
          <w:ilvl w:val="0"/>
          <w:numId w:val="25"/>
        </w:numPr>
        <w:spacing w:after="160" w:line="259" w:lineRule="auto"/>
      </w:pPr>
      <w:r>
        <w:t>Formaliseren van de rol van Manager Inkoop</w:t>
      </w:r>
    </w:p>
    <w:p w14:paraId="4DCACC46" w14:textId="77777777" w:rsidR="00F472D7" w:rsidRDefault="00F472D7" w:rsidP="00F472D7">
      <w:pPr>
        <w:pStyle w:val="Normaalweb"/>
        <w:spacing w:before="0" w:beforeAutospacing="0" w:after="0" w:afterAutospacing="0"/>
        <w:rPr>
          <w:rFonts w:ascii="Verdana" w:hAnsi="Verdana"/>
          <w:b/>
          <w:bCs/>
          <w:color w:val="000000" w:themeColor="text1"/>
          <w:sz w:val="18"/>
          <w:szCs w:val="18"/>
        </w:rPr>
      </w:pPr>
    </w:p>
    <w:p w14:paraId="5A8FAD71" w14:textId="567466B1" w:rsidR="00943BDB" w:rsidRDefault="00943BDB" w:rsidP="00C83796">
      <w:pPr>
        <w:pStyle w:val="Normaalweb"/>
        <w:spacing w:before="0" w:beforeAutospacing="0" w:after="0" w:afterAutospacing="0"/>
        <w:rPr>
          <w:rFonts w:ascii="Verdana" w:hAnsi="Verdana"/>
          <w:b/>
          <w:bCs/>
          <w:color w:val="000000" w:themeColor="text1"/>
          <w:sz w:val="18"/>
          <w:szCs w:val="18"/>
        </w:rPr>
      </w:pPr>
      <w:r>
        <w:rPr>
          <w:rFonts w:ascii="Verdana" w:hAnsi="Verdana"/>
          <w:b/>
          <w:bCs/>
          <w:color w:val="000000" w:themeColor="text1"/>
          <w:sz w:val="18"/>
          <w:szCs w:val="18"/>
        </w:rPr>
        <w:t>Aanleiding</w:t>
      </w:r>
    </w:p>
    <w:p w14:paraId="4941BDFC" w14:textId="77777777" w:rsidR="003F683E" w:rsidRDefault="003F683E" w:rsidP="003F683E">
      <w:r>
        <w:t xml:space="preserve">De inkoopfunctie binnen de IND bevindt zich in een fase van heroriëntatie. Na een periode van transitie van uitbesteding van inkoop aan IUC DJI is duidelijk geworden dat de huidige decentrale, hybride inrichting van de resterende taken van inkoop leidt tot versnippering, tekort aan capaciteit, inefficiëntie en onvoldoende strategische sturing o.a. op de realisatie van de ambitie van de IND. In dit kader is de oprichting van het team Strategisch </w:t>
      </w:r>
      <w:proofErr w:type="spellStart"/>
      <w:r>
        <w:t>Kaderstellend</w:t>
      </w:r>
      <w:proofErr w:type="spellEnd"/>
      <w:r>
        <w:t xml:space="preserve"> Inkoop* (SKI) essentieel.</w:t>
      </w:r>
    </w:p>
    <w:p w14:paraId="7A2238F8" w14:textId="77777777" w:rsidR="003F683E" w:rsidRDefault="003F683E" w:rsidP="003F683E">
      <w:r>
        <w:t xml:space="preserve">In opdracht van het MT BV is een analyse van de bestaande problematiek uitgevoerd en vervolgens een onderzoek gedaan naar de dwarsverbanden tussen de te vormen SKI-functie en de bestaande, vaak informeel ontstane inkooprollen binnen de verschillende directies van de IND. </w:t>
      </w:r>
      <w:r w:rsidRPr="00713A61">
        <w:t xml:space="preserve">Deze nota bevat een samenvatting van de bevindingen en een voorstel tot nadere inrichting, positionering en governance van </w:t>
      </w:r>
      <w:r>
        <w:t xml:space="preserve">de resteren taken SKI </w:t>
      </w:r>
      <w:r w:rsidRPr="00713A61">
        <w:t xml:space="preserve">en de beoogde </w:t>
      </w:r>
      <w:r>
        <w:t xml:space="preserve">rol van </w:t>
      </w:r>
      <w:r w:rsidRPr="00713A61">
        <w:t xml:space="preserve">Chief </w:t>
      </w:r>
      <w:proofErr w:type="spellStart"/>
      <w:r w:rsidRPr="00713A61">
        <w:t>Procurement</w:t>
      </w:r>
      <w:proofErr w:type="spellEnd"/>
      <w:r w:rsidRPr="00713A61">
        <w:t xml:space="preserve"> </w:t>
      </w:r>
      <w:proofErr w:type="spellStart"/>
      <w:r w:rsidRPr="00713A61">
        <w:t>Officer</w:t>
      </w:r>
      <w:proofErr w:type="spellEnd"/>
      <w:r w:rsidRPr="00713A61">
        <w:t xml:space="preserve"> (CPO).</w:t>
      </w:r>
      <w:r>
        <w:t xml:space="preserve"> </w:t>
      </w:r>
    </w:p>
    <w:p w14:paraId="0DF08CCA" w14:textId="2C40FDBB" w:rsidR="003F683E" w:rsidRPr="0062071A" w:rsidRDefault="003F683E" w:rsidP="003F683E">
      <w:pPr>
        <w:rPr>
          <w:i/>
          <w:iCs/>
          <w:sz w:val="16"/>
          <w:szCs w:val="16"/>
        </w:rPr>
      </w:pPr>
      <w:r w:rsidRPr="0062071A">
        <w:rPr>
          <w:i/>
          <w:iCs/>
          <w:sz w:val="16"/>
          <w:szCs w:val="16"/>
        </w:rPr>
        <w:t xml:space="preserve">*voorlopige benaming, kan ook een afkorting zijn van Sturing en </w:t>
      </w:r>
      <w:proofErr w:type="spellStart"/>
      <w:r w:rsidRPr="0062071A">
        <w:rPr>
          <w:i/>
          <w:iCs/>
          <w:sz w:val="16"/>
          <w:szCs w:val="16"/>
        </w:rPr>
        <w:t>Kaderstell</w:t>
      </w:r>
      <w:r>
        <w:rPr>
          <w:i/>
          <w:iCs/>
          <w:sz w:val="16"/>
          <w:szCs w:val="16"/>
        </w:rPr>
        <w:t>end</w:t>
      </w:r>
      <w:proofErr w:type="spellEnd"/>
      <w:r w:rsidRPr="0062071A">
        <w:rPr>
          <w:i/>
          <w:iCs/>
          <w:sz w:val="16"/>
          <w:szCs w:val="16"/>
        </w:rPr>
        <w:t xml:space="preserve"> Inkoop</w:t>
      </w:r>
    </w:p>
    <w:p w14:paraId="2E05765E" w14:textId="77777777" w:rsidR="003F683E" w:rsidRPr="002D52C9" w:rsidRDefault="003F683E" w:rsidP="003F683E">
      <w:pPr>
        <w:pStyle w:val="Lijstalinea"/>
        <w:numPr>
          <w:ilvl w:val="0"/>
          <w:numId w:val="30"/>
        </w:numPr>
        <w:spacing w:after="160" w:line="259" w:lineRule="auto"/>
        <w:rPr>
          <w:b/>
          <w:bCs/>
        </w:rPr>
      </w:pPr>
      <w:r w:rsidRPr="002D52C9">
        <w:rPr>
          <w:b/>
          <w:bCs/>
        </w:rPr>
        <w:t>Knelpunten</w:t>
      </w:r>
    </w:p>
    <w:p w14:paraId="229ABC4E" w14:textId="77777777" w:rsidR="003F683E" w:rsidRDefault="003F683E" w:rsidP="003F683E">
      <w:pPr>
        <w:contextualSpacing/>
      </w:pPr>
      <w:r>
        <w:t>Naar aanleiding van onderzoek is uitgekomen dat de oplossing van de volgende knelpunten de inkoopfunctie van de IND op langere termijn duurzaam zal versterken:</w:t>
      </w:r>
    </w:p>
    <w:p w14:paraId="2536D31B" w14:textId="2BBA603F" w:rsidR="003F683E" w:rsidRPr="00EC7CD1" w:rsidRDefault="003F683E" w:rsidP="003F683E">
      <w:pPr>
        <w:pStyle w:val="Lijstalinea"/>
        <w:numPr>
          <w:ilvl w:val="1"/>
          <w:numId w:val="32"/>
        </w:numPr>
        <w:spacing w:after="160" w:line="259" w:lineRule="auto"/>
      </w:pPr>
      <w:r w:rsidRPr="002D52C9">
        <w:t xml:space="preserve">Strategische functie is niet gepositioneerd, wordt momenteel vervuld door de Accountmanager Inkoop. De Accountmanager heeft onvoldoende mandaat om te sturen binnen het contract met DJI. Opdrachtgeverschaprol (aan DJI) en rapportages zijn </w:t>
      </w:r>
      <w:r w:rsidRPr="00EC7CD1">
        <w:t xml:space="preserve">onderontwikkeld. </w:t>
      </w:r>
      <w:proofErr w:type="spellStart"/>
      <w:r w:rsidRPr="00EC7CD1">
        <w:lastRenderedPageBreak/>
        <w:t>Kaderstellende</w:t>
      </w:r>
      <w:proofErr w:type="spellEnd"/>
      <w:r w:rsidRPr="00EC7CD1">
        <w:t xml:space="preserve"> functie is niet belegd en wordt onvoldoende uitgevoerd. Groeiende afhankelijkheid van IUC DJI vormt risico voor realisatie van de Ambitie van de IND. </w:t>
      </w:r>
    </w:p>
    <w:p w14:paraId="434D7352" w14:textId="77777777" w:rsidR="003F683E" w:rsidRDefault="003F683E" w:rsidP="003F683E">
      <w:pPr>
        <w:pStyle w:val="Lijstalinea"/>
      </w:pPr>
    </w:p>
    <w:p w14:paraId="0D4DF9B1" w14:textId="5A044B6F" w:rsidR="003F683E" w:rsidRDefault="003F683E" w:rsidP="003F683E">
      <w:pPr>
        <w:pStyle w:val="Lijstalinea"/>
        <w:numPr>
          <w:ilvl w:val="1"/>
          <w:numId w:val="32"/>
        </w:numPr>
        <w:spacing w:after="160" w:line="259" w:lineRule="auto"/>
      </w:pPr>
      <w:r w:rsidRPr="002D52C9">
        <w:t xml:space="preserve">Inhoudelijke kennis en eigenaarschap </w:t>
      </w:r>
      <w:r>
        <w:t xml:space="preserve">van contracten </w:t>
      </w:r>
      <w:r w:rsidRPr="002D52C9">
        <w:t>zijn onvoldoende</w:t>
      </w:r>
      <w:r>
        <w:t xml:space="preserve"> en kunnen niet geleverd worden door het SSC DJI;</w:t>
      </w:r>
    </w:p>
    <w:p w14:paraId="0370BA2B" w14:textId="77777777" w:rsidR="003F683E" w:rsidRDefault="003F683E" w:rsidP="003F683E">
      <w:pPr>
        <w:pStyle w:val="Lijstalinea"/>
      </w:pPr>
    </w:p>
    <w:p w14:paraId="16A2C64F" w14:textId="38072476" w:rsidR="003F683E" w:rsidRDefault="003F683E" w:rsidP="003F683E">
      <w:pPr>
        <w:pStyle w:val="Lijstalinea"/>
        <w:numPr>
          <w:ilvl w:val="1"/>
          <w:numId w:val="32"/>
        </w:numPr>
        <w:spacing w:after="160" w:line="259" w:lineRule="auto"/>
      </w:pPr>
      <w:r w:rsidRPr="002D52C9">
        <w:t>Leveranciersmanagement is incidenteel en ongecoördineerd gepositioneerd</w:t>
      </w:r>
      <w:r>
        <w:t>;</w:t>
      </w:r>
    </w:p>
    <w:p w14:paraId="7D9E917F" w14:textId="77777777" w:rsidR="003F683E" w:rsidRDefault="003F683E" w:rsidP="003F683E">
      <w:pPr>
        <w:pStyle w:val="Lijstalinea"/>
      </w:pPr>
    </w:p>
    <w:p w14:paraId="4740BC4F" w14:textId="059A3DBA" w:rsidR="003F683E" w:rsidRDefault="003F683E" w:rsidP="003F683E">
      <w:pPr>
        <w:pStyle w:val="Lijstalinea"/>
        <w:numPr>
          <w:ilvl w:val="1"/>
          <w:numId w:val="32"/>
        </w:numPr>
        <w:spacing w:after="160" w:line="259" w:lineRule="auto"/>
      </w:pPr>
      <w:r w:rsidRPr="002D52C9">
        <w:t>Contractmanagement</w:t>
      </w:r>
      <w:r>
        <w:t xml:space="preserve"> van DJI</w:t>
      </w:r>
      <w:r w:rsidRPr="002D52C9">
        <w:t xml:space="preserve"> staat te ver van de business </w:t>
      </w:r>
      <w:r>
        <w:t xml:space="preserve">en heeft </w:t>
      </w:r>
      <w:r w:rsidRPr="002D52C9">
        <w:t xml:space="preserve">geen gevoeld belang bij </w:t>
      </w:r>
      <w:r>
        <w:t xml:space="preserve">proactieve houding en ontwikkeling in het belang van </w:t>
      </w:r>
      <w:r w:rsidRPr="002D52C9">
        <w:t>de IND</w:t>
      </w:r>
      <w:r>
        <w:t>, bijvoorbeeld bij oplossing van problematiek met prestatieverklaringen.</w:t>
      </w:r>
      <w:r w:rsidRPr="002D52C9">
        <w:t xml:space="preserve"> </w:t>
      </w:r>
      <w:r>
        <w:t xml:space="preserve">DJI heeft </w:t>
      </w:r>
      <w:r w:rsidRPr="002D52C9">
        <w:t xml:space="preserve">geen aansluiting op </w:t>
      </w:r>
      <w:r>
        <w:t>leveranciersmanagement</w:t>
      </w:r>
      <w:r w:rsidRPr="002D52C9">
        <w:t xml:space="preserve"> van de IND</w:t>
      </w:r>
      <w:r>
        <w:t xml:space="preserve"> en ontwikkeling daarvan. Uitvoering van decentraal contractmanagement en convenantenbeheer valt buiten de standaard dienstverlening van DJI.</w:t>
      </w:r>
    </w:p>
    <w:p w14:paraId="49BBFB68" w14:textId="77777777" w:rsidR="003F683E" w:rsidRDefault="003F683E" w:rsidP="00C83796">
      <w:pPr>
        <w:pStyle w:val="Normaalweb"/>
        <w:spacing w:before="0" w:beforeAutospacing="0" w:after="0" w:afterAutospacing="0"/>
        <w:rPr>
          <w:rFonts w:ascii="Verdana" w:hAnsi="Verdana"/>
          <w:b/>
          <w:bCs/>
          <w:color w:val="000000" w:themeColor="text1"/>
          <w:sz w:val="18"/>
          <w:szCs w:val="18"/>
        </w:rPr>
      </w:pPr>
    </w:p>
    <w:p w14:paraId="5B9C3F56" w14:textId="77777777" w:rsidR="003F683E" w:rsidRPr="00F50FA0" w:rsidRDefault="003F683E" w:rsidP="003F683E">
      <w:pPr>
        <w:pStyle w:val="Lijstalinea"/>
        <w:numPr>
          <w:ilvl w:val="0"/>
          <w:numId w:val="30"/>
        </w:numPr>
        <w:spacing w:after="160" w:line="259" w:lineRule="auto"/>
        <w:rPr>
          <w:b/>
          <w:bCs/>
        </w:rPr>
      </w:pPr>
      <w:r w:rsidRPr="00F50FA0">
        <w:rPr>
          <w:b/>
          <w:bCs/>
        </w:rPr>
        <w:t>Dwarsverbanden met bestaande inkooprollen</w:t>
      </w:r>
    </w:p>
    <w:p w14:paraId="14369D50" w14:textId="2940A381" w:rsidR="003F683E" w:rsidRDefault="003F683E" w:rsidP="003F683E">
      <w:r>
        <w:t xml:space="preserve">De </w:t>
      </w:r>
      <w:proofErr w:type="spellStart"/>
      <w:r>
        <w:t>organisatiebrede</w:t>
      </w:r>
      <w:proofErr w:type="spellEnd"/>
      <w:r>
        <w:t xml:space="preserve"> verkenning en uitgebreide analyse zijn uitgewerkt in Bijlage 2 – dwarsverbanden met bestaande inkooprollen. Samenvatting van bevindingen:</w:t>
      </w:r>
    </w:p>
    <w:p w14:paraId="0E3DBC17" w14:textId="77777777" w:rsidR="003F683E" w:rsidRDefault="003F683E" w:rsidP="003F683E">
      <w:pPr>
        <w:spacing w:after="160" w:line="259" w:lineRule="auto"/>
      </w:pPr>
      <w:bookmarkStart w:id="3" w:name="_Hlk203681006"/>
      <w:r>
        <w:t>Natuurlijke centralisatie van inkoop binnen staf</w:t>
      </w:r>
    </w:p>
    <w:bookmarkEnd w:id="3"/>
    <w:p w14:paraId="71657068" w14:textId="77777777" w:rsidR="003F683E" w:rsidRDefault="003F683E" w:rsidP="003F683E">
      <w:r>
        <w:t>Vrijwel alle directies hebben eigen ‘bestelloketten’ ontwikkeld binnen de stafafdelingen. Deze centrale functies zijn ontstaan vanuit noodzaak en verschillen in uitwerking. Er is een groeiende behoefte aan ondersteuning bij procesinrichting, specialistisch inkoopadvies en systeemkennis.</w:t>
      </w:r>
    </w:p>
    <w:p w14:paraId="68E8DE44" w14:textId="77777777" w:rsidR="003F683E" w:rsidRDefault="003F683E" w:rsidP="005A3231">
      <w:pPr>
        <w:pStyle w:val="Lijstalinea"/>
        <w:numPr>
          <w:ilvl w:val="0"/>
          <w:numId w:val="33"/>
        </w:numPr>
        <w:spacing w:after="160" w:line="259" w:lineRule="auto"/>
        <w:ind w:left="426"/>
      </w:pPr>
      <w:r>
        <w:t>Beperkte tactische sturing op inkoop</w:t>
      </w:r>
      <w:r>
        <w:br/>
        <w:t xml:space="preserve">Uitsluitend directie A&amp;B heeft op tactisch managementniveau een portefeuillehouder inkoop. </w:t>
      </w:r>
      <w:r w:rsidRPr="00CA4D55">
        <w:t>Andere directies missen deze sturing, wat leidt tot ad-hoc</w:t>
      </w:r>
      <w:r>
        <w:t xml:space="preserve"> </w:t>
      </w:r>
      <w:r w:rsidRPr="00CA4D55">
        <w:t>vragen en hoge risico</w:t>
      </w:r>
      <w:r>
        <w:t>’s</w:t>
      </w:r>
      <w:r w:rsidRPr="00CA4D55">
        <w:t xml:space="preserve"> op onrechtmatigheid.</w:t>
      </w:r>
    </w:p>
    <w:p w14:paraId="2B365244" w14:textId="3A9107E6" w:rsidR="003F683E" w:rsidRDefault="003F683E" w:rsidP="005A3231">
      <w:pPr>
        <w:pStyle w:val="Lijstalinea"/>
        <w:spacing w:after="160" w:line="259" w:lineRule="auto"/>
        <w:ind w:left="426"/>
      </w:pPr>
      <w:r w:rsidRPr="00CA4D55">
        <w:t xml:space="preserve"> </w:t>
      </w:r>
    </w:p>
    <w:p w14:paraId="12695E7A" w14:textId="3521274E" w:rsidR="003F683E" w:rsidRDefault="003F683E" w:rsidP="005A3231">
      <w:pPr>
        <w:pStyle w:val="Lijstalinea"/>
        <w:numPr>
          <w:ilvl w:val="0"/>
          <w:numId w:val="33"/>
        </w:numPr>
        <w:spacing w:after="160" w:line="259" w:lineRule="auto"/>
        <w:ind w:left="426"/>
      </w:pPr>
      <w:r>
        <w:t>Overlappende en autonome inkooprollen</w:t>
      </w:r>
      <w:r>
        <w:br/>
        <w:t xml:space="preserve">Er zijn diverse hybride functies ontstaan (bijv. bij FK&amp;R, IV, IND Academie), die zonder duidelijke afstemming of centrale kaders opereren. Deze vervullen soms taken die ook binnen de dienstverleningsafspraken (DVA) met DJI vallen, op een laag niveau van de benodigde professionaliteit en zonder afstemming op organisatiedoelstellingen. Dit </w:t>
      </w:r>
      <w:r w:rsidRPr="005544F5">
        <w:t>veroorzaakt dubbele lasten, inefficiëntie en onduidelijkheid.</w:t>
      </w:r>
      <w:r w:rsidR="005A3231">
        <w:br/>
      </w:r>
    </w:p>
    <w:p w14:paraId="6EF7CA7A" w14:textId="468A1456" w:rsidR="003F683E" w:rsidRDefault="003F683E" w:rsidP="005A3231">
      <w:pPr>
        <w:pStyle w:val="Lijstalinea"/>
        <w:numPr>
          <w:ilvl w:val="0"/>
          <w:numId w:val="33"/>
        </w:numPr>
        <w:spacing w:after="160" w:line="259" w:lineRule="auto"/>
        <w:ind w:left="426"/>
      </w:pPr>
      <w:r>
        <w:t>Grote behoefte aan centrale ondersteuning</w:t>
      </w:r>
      <w:r w:rsidR="005A3231">
        <w:br/>
      </w:r>
      <w:r>
        <w:t xml:space="preserve">Er is een breed gedeelde wens om inkoopvraagstukken structureel en professioneel te kunnen aanpakken. Met name bij complexe aanvragen en bij contractmanagement. </w:t>
      </w:r>
    </w:p>
    <w:p w14:paraId="6122A552" w14:textId="49539B6F" w:rsidR="003F683E" w:rsidRDefault="003F683E" w:rsidP="005A3231">
      <w:pPr>
        <w:pStyle w:val="Lijstalinea"/>
        <w:numPr>
          <w:ilvl w:val="0"/>
          <w:numId w:val="33"/>
        </w:numPr>
        <w:spacing w:after="160" w:line="259" w:lineRule="auto"/>
        <w:ind w:left="426"/>
      </w:pPr>
      <w:r>
        <w:lastRenderedPageBreak/>
        <w:t>Draagvlak en momentum voor SKI</w:t>
      </w:r>
      <w:r w:rsidR="005A3231">
        <w:br/>
      </w:r>
      <w:r>
        <w:t xml:space="preserve">Binnen de </w:t>
      </w:r>
      <w:r w:rsidRPr="00D41F29">
        <w:t xml:space="preserve">organisatie bestaat breed draagvlak voor de oprichting van SKI. Diverse functies worden nu al tijdelijk niet ingevuld in afwachting van duidelijkheid over de positionering van SKI. De teams van Servicemanagement IV, de IND Academie en FK&amp;R zijn geïnteresseerd in samenwerking met SKI en zien haalbare mogelijkheden om de </w:t>
      </w:r>
      <w:proofErr w:type="spellStart"/>
      <w:r w:rsidRPr="00D41F29">
        <w:t>inkoopgerelateerde</w:t>
      </w:r>
      <w:proofErr w:type="spellEnd"/>
      <w:r w:rsidRPr="00D41F29">
        <w:t xml:space="preserve"> takenverdeling te structureren. SKI zal hierbij een integrale </w:t>
      </w:r>
      <w:proofErr w:type="spellStart"/>
      <w:r w:rsidRPr="00D41F29">
        <w:t>coördinatieve</w:t>
      </w:r>
      <w:proofErr w:type="spellEnd"/>
      <w:r w:rsidRPr="00D41F29">
        <w:t xml:space="preserve"> rol kunnen vervullen waarbij alle proces stakeholders aangehaakt zijn. </w:t>
      </w:r>
    </w:p>
    <w:p w14:paraId="2206E6D9" w14:textId="77777777" w:rsidR="006C75A5" w:rsidRPr="00D41F29" w:rsidRDefault="006C75A5" w:rsidP="006C75A5">
      <w:pPr>
        <w:pStyle w:val="Lijstalinea"/>
        <w:spacing w:after="160" w:line="259" w:lineRule="auto"/>
        <w:ind w:left="426"/>
      </w:pPr>
    </w:p>
    <w:p w14:paraId="66318F9A" w14:textId="77777777" w:rsidR="003F683E" w:rsidRPr="00D41F29" w:rsidRDefault="003F683E" w:rsidP="003F683E">
      <w:pPr>
        <w:pStyle w:val="Lijstalinea"/>
        <w:numPr>
          <w:ilvl w:val="0"/>
          <w:numId w:val="30"/>
        </w:numPr>
        <w:spacing w:after="160" w:line="259" w:lineRule="auto"/>
        <w:rPr>
          <w:b/>
          <w:bCs/>
        </w:rPr>
      </w:pPr>
      <w:bookmarkStart w:id="4" w:name="_Hlk203679307"/>
      <w:r w:rsidRPr="00D41F29">
        <w:rPr>
          <w:b/>
          <w:bCs/>
        </w:rPr>
        <w:t>Positionering van CPO</w:t>
      </w:r>
    </w:p>
    <w:bookmarkEnd w:id="4"/>
    <w:p w14:paraId="165EE9EE" w14:textId="77777777" w:rsidR="003F683E" w:rsidRPr="00D41F29" w:rsidRDefault="003F683E" w:rsidP="003F683E">
      <w:r w:rsidRPr="00D41F29">
        <w:t xml:space="preserve">De beste positionering van een Chief </w:t>
      </w:r>
      <w:proofErr w:type="spellStart"/>
      <w:r w:rsidRPr="00D41F29">
        <w:t>Procurement</w:t>
      </w:r>
      <w:proofErr w:type="spellEnd"/>
      <w:r w:rsidRPr="00D41F29">
        <w:t xml:space="preserve"> </w:t>
      </w:r>
      <w:proofErr w:type="spellStart"/>
      <w:r w:rsidRPr="00D41F29">
        <w:t>Officer</w:t>
      </w:r>
      <w:proofErr w:type="spellEnd"/>
      <w:r w:rsidRPr="00D41F29">
        <w:t xml:space="preserve"> (CPO) binnen de IND hangt af van de doelstellingen van inkoop, het niveau van centralisatie en de mate van strategisch belang van inkoop voor de organisatie.</w:t>
      </w:r>
      <w:r w:rsidRPr="00D41F29">
        <w:br/>
        <w:t>De CPO moet idealiter direct rapporteren aan een Directeur-Generaal (DG) of aan Directeur  Bedrijfsvoering (</w:t>
      </w:r>
      <w:proofErr w:type="spellStart"/>
      <w:r w:rsidRPr="00D41F29">
        <w:t>dBV</w:t>
      </w:r>
      <w:proofErr w:type="spellEnd"/>
      <w:r w:rsidRPr="00D41F29">
        <w:t>), om strategisch gewicht te krijgen en draagvlak te hebben bij besluitvorming op topniveau.</w:t>
      </w:r>
    </w:p>
    <w:p w14:paraId="524100EA" w14:textId="77777777" w:rsidR="003F683E" w:rsidRPr="00D41F29" w:rsidRDefault="003F683E" w:rsidP="003F683E">
      <w:r w:rsidRPr="00D41F29">
        <w:t xml:space="preserve">Voor een effectieve rolvervulling binnen de IND moet de CPO een positie hebben met horizontaal mandaat over inkoop binnen de organisatie en gepositioneerd worden op niveau van andere strategische functies binnen de </w:t>
      </w:r>
      <w:proofErr w:type="spellStart"/>
      <w:r w:rsidRPr="00D41F29">
        <w:t>bedrijfsvoeringskolom</w:t>
      </w:r>
      <w:proofErr w:type="spellEnd"/>
      <w:r w:rsidRPr="00D41F29">
        <w:t>:</w:t>
      </w:r>
    </w:p>
    <w:p w14:paraId="22CCE65A" w14:textId="77777777" w:rsidR="003F683E" w:rsidRPr="00D41F29" w:rsidRDefault="003F683E" w:rsidP="003F683E">
      <w:pPr>
        <w:pStyle w:val="Lijstalinea"/>
        <w:numPr>
          <w:ilvl w:val="0"/>
          <w:numId w:val="33"/>
        </w:numPr>
        <w:spacing w:after="160" w:line="259" w:lineRule="auto"/>
      </w:pPr>
      <w:r w:rsidRPr="00D41F29">
        <w:t>Mandaat krijgen over de inkoopkaders (beleid, strategie, standaarden) voor meerdere of alle onderdelen van de organisatie;</w:t>
      </w:r>
    </w:p>
    <w:p w14:paraId="29ADE044" w14:textId="77777777" w:rsidR="003F683E" w:rsidRPr="00D41F29" w:rsidRDefault="003F683E" w:rsidP="003F683E">
      <w:pPr>
        <w:pStyle w:val="Lijstalinea"/>
        <w:numPr>
          <w:ilvl w:val="0"/>
          <w:numId w:val="33"/>
        </w:numPr>
        <w:spacing w:after="160" w:line="259" w:lineRule="auto"/>
      </w:pPr>
      <w:r w:rsidRPr="00D41F29">
        <w:t>Samenwerking stimuleren en coördineren tussen de decentrale inkoopfuncties;</w:t>
      </w:r>
    </w:p>
    <w:p w14:paraId="0E8154D1" w14:textId="77777777" w:rsidR="003F683E" w:rsidRPr="00D41F29" w:rsidRDefault="003F683E" w:rsidP="003F683E">
      <w:pPr>
        <w:pStyle w:val="Lijstalinea"/>
        <w:numPr>
          <w:ilvl w:val="0"/>
          <w:numId w:val="33"/>
        </w:numPr>
        <w:spacing w:after="160" w:line="259" w:lineRule="auto"/>
      </w:pPr>
      <w:r w:rsidRPr="00D41F29">
        <w:t>In lijn zijn met het categoriebeheer Rijk en het Interdepartementale Overleggen (ICIA en PAD);</w:t>
      </w:r>
    </w:p>
    <w:p w14:paraId="129F8DAD" w14:textId="77777777" w:rsidR="003F683E" w:rsidRPr="00D41F29" w:rsidRDefault="003F683E" w:rsidP="003F683E">
      <w:pPr>
        <w:pStyle w:val="Lijstalinea"/>
        <w:numPr>
          <w:ilvl w:val="0"/>
          <w:numId w:val="33"/>
        </w:numPr>
        <w:spacing w:after="160" w:line="259" w:lineRule="auto"/>
      </w:pPr>
      <w:r w:rsidRPr="00D41F29">
        <w:t>Afstemming inbedden met IV, organisatiedoelstellingen, risicobeheer en compliance.</w:t>
      </w:r>
    </w:p>
    <w:p w14:paraId="0E0ADEB9" w14:textId="77777777" w:rsidR="003F683E" w:rsidRPr="00D41F29" w:rsidRDefault="003F683E" w:rsidP="003F683E">
      <w:pPr>
        <w:pStyle w:val="Lijstalinea"/>
        <w:numPr>
          <w:ilvl w:val="0"/>
          <w:numId w:val="33"/>
        </w:numPr>
        <w:spacing w:after="160" w:line="259" w:lineRule="auto"/>
      </w:pPr>
      <w:r w:rsidRPr="00D41F29">
        <w:t>Contracteigenaar zijn van de DVA met het SSC DJI.</w:t>
      </w:r>
    </w:p>
    <w:p w14:paraId="520F0D83" w14:textId="77777777" w:rsidR="003F683E" w:rsidRDefault="003F683E" w:rsidP="003F683E">
      <w:pPr>
        <w:pStyle w:val="Lijstalinea"/>
      </w:pPr>
    </w:p>
    <w:p w14:paraId="1A1D9EF8" w14:textId="77777777" w:rsidR="003F683E" w:rsidRDefault="003F683E" w:rsidP="00C83796">
      <w:pPr>
        <w:pStyle w:val="Normaalweb"/>
        <w:spacing w:before="0" w:beforeAutospacing="0" w:after="0" w:afterAutospacing="0"/>
        <w:rPr>
          <w:rFonts w:ascii="Verdana" w:hAnsi="Verdana"/>
          <w:b/>
          <w:bCs/>
          <w:color w:val="000000" w:themeColor="text1"/>
          <w:sz w:val="18"/>
          <w:szCs w:val="18"/>
        </w:rPr>
      </w:pPr>
    </w:p>
    <w:p w14:paraId="1B5FBA8E" w14:textId="77777777" w:rsidR="006C75A5" w:rsidRDefault="006C75A5" w:rsidP="006C75A5">
      <w:pPr>
        <w:pStyle w:val="Lijstalinea"/>
        <w:numPr>
          <w:ilvl w:val="0"/>
          <w:numId w:val="30"/>
        </w:numPr>
        <w:spacing w:after="160" w:line="259" w:lineRule="auto"/>
        <w:rPr>
          <w:b/>
          <w:bCs/>
        </w:rPr>
      </w:pPr>
      <w:r w:rsidRPr="009C416D">
        <w:rPr>
          <w:b/>
          <w:bCs/>
        </w:rPr>
        <w:t xml:space="preserve">Positionering </w:t>
      </w:r>
      <w:r>
        <w:rPr>
          <w:b/>
          <w:bCs/>
        </w:rPr>
        <w:t>team SKI</w:t>
      </w:r>
    </w:p>
    <w:p w14:paraId="4284996D" w14:textId="77777777" w:rsidR="006C75A5" w:rsidRDefault="006C75A5" w:rsidP="006C75A5">
      <w:r>
        <w:t xml:space="preserve">In Bijlage 1 van deze nota is een afwegingskader uitgewerkt van de vier mogelijke scenario’s voor positionering. Hierbij is niet alleen gekeken naar de huidige behoefte van de organisatie (oplossing van de bestaande problemen), maar ook naar de borging van de positionering ten aanzien van ontwikkeling en de toekomstvisie van de IND. </w:t>
      </w:r>
    </w:p>
    <w:p w14:paraId="73FEC987" w14:textId="77777777" w:rsidR="006C75A5" w:rsidRDefault="006C75A5" w:rsidP="006C75A5">
      <w:pPr>
        <w:rPr>
          <w:u w:val="single"/>
        </w:rPr>
      </w:pPr>
      <w:r>
        <w:t>Toelichting afwegingskader</w:t>
      </w:r>
      <w:r>
        <w:br/>
      </w:r>
    </w:p>
    <w:p w14:paraId="10864592" w14:textId="02CBDAE7" w:rsidR="006C75A5" w:rsidRDefault="006C75A5" w:rsidP="006C75A5">
      <w:pPr>
        <w:spacing w:after="160" w:line="259" w:lineRule="auto"/>
      </w:pPr>
      <w:r w:rsidRPr="006C75A5">
        <w:rPr>
          <w:b/>
          <w:bCs/>
          <w:u w:val="single"/>
        </w:rPr>
        <w:t>SCENARIO 0</w:t>
      </w:r>
      <w:r>
        <w:tab/>
        <w:t xml:space="preserve"> </w:t>
      </w:r>
      <w:r>
        <w:tab/>
        <w:t xml:space="preserve">– is een </w:t>
      </w:r>
      <w:r w:rsidRPr="003945E4">
        <w:t>uitbreiding</w:t>
      </w:r>
      <w:r>
        <w:t xml:space="preserve"> van de huidige positionering binnen het</w:t>
      </w:r>
      <w:r w:rsidRPr="003945E4">
        <w:t xml:space="preserve"> team Concern</w:t>
      </w:r>
      <w:r>
        <w:t>.</w:t>
      </w:r>
      <w:r w:rsidRPr="003945E4">
        <w:t xml:space="preserve"> </w:t>
      </w:r>
      <w:r>
        <w:t>Als</w:t>
      </w:r>
      <w:r w:rsidRPr="003945E4">
        <w:t xml:space="preserve"> een cluster verzand de aansluiting op strategische agenda’s in de gelaagdheid </w:t>
      </w:r>
      <w:r>
        <w:t>van de organisatie</w:t>
      </w:r>
      <w:r w:rsidRPr="003945E4">
        <w:t xml:space="preserve">. </w:t>
      </w:r>
      <w:r>
        <w:t>Onvoldoende zichtbaarheid en mandaat van specialistische expertisefunctie van het SKI-cluster zal bij d</w:t>
      </w:r>
      <w:r w:rsidRPr="003945E4">
        <w:t xml:space="preserve">eze positionering </w:t>
      </w:r>
      <w:r>
        <w:t>een negatief effect hebben op het</w:t>
      </w:r>
      <w:r w:rsidRPr="003945E4">
        <w:t xml:space="preserve"> draagvlak binnen de organisatie</w:t>
      </w:r>
      <w:r>
        <w:t xml:space="preserve">, wat een kritische succesfactor van de </w:t>
      </w:r>
      <w:proofErr w:type="spellStart"/>
      <w:r>
        <w:t>kaderstellende</w:t>
      </w:r>
      <w:proofErr w:type="spellEnd"/>
      <w:r>
        <w:t xml:space="preserve"> rol is. Het cluster is goed aangesloten op </w:t>
      </w:r>
      <w:r w:rsidRPr="00A45167">
        <w:lastRenderedPageBreak/>
        <w:t>financieel beleid</w:t>
      </w:r>
      <w:r>
        <w:t xml:space="preserve">, maar heeft verder geen stuurkracht en zal te maken hebben met </w:t>
      </w:r>
      <w:r w:rsidRPr="003945E4">
        <w:t xml:space="preserve">vertraagde besluitvormingsprocessen </w:t>
      </w:r>
      <w:r>
        <w:t>en stroperigheid in aansturing van het contract met DJI.</w:t>
      </w:r>
    </w:p>
    <w:p w14:paraId="2C399F52" w14:textId="05252AEF" w:rsidR="006C75A5" w:rsidRDefault="006C75A5" w:rsidP="006C75A5">
      <w:r>
        <w:t xml:space="preserve">Toekomstbestendigheid: </w:t>
      </w:r>
      <w:r>
        <w:tab/>
        <w:t>binnen deze positie kan het SKI-cluster blijven investeren in procesintegratie en groei van multidisciplinaire samenwerking. Dit gebeurt nu al. Vanuit Concern wordt steeds meer naar de  aansluiting gezocht van inkoop op de organisatiedoelen en strategische besluitvorming. Het realiseren en formaliseren van integrale organisatieprocessen en coördineren van de bestaande inkoopdisciplines bij de verschillende directies en afdelingen is vanuit deze positie niet haalbaar. De m</w:t>
      </w:r>
      <w:r w:rsidRPr="00A30223">
        <w:t>aximum haalbare inkoopvolwassenheid bij deze positionering is niveau 4</w:t>
      </w:r>
      <w:r>
        <w:t xml:space="preserve"> (zie bijlage 12, dia 10), </w:t>
      </w:r>
      <w:bookmarkStart w:id="5" w:name="_Hlk208177336"/>
      <w:r>
        <w:t>wat te laag is ten opzichte van de omvang van de organisatie en de voorgenomen ambitiegroei van de IND.</w:t>
      </w:r>
      <w:bookmarkEnd w:id="5"/>
    </w:p>
    <w:p w14:paraId="6D26D0CD" w14:textId="77777777" w:rsidR="006C75A5" w:rsidRDefault="006C75A5" w:rsidP="006C75A5">
      <w:pPr>
        <w:spacing w:after="160" w:line="259" w:lineRule="auto"/>
      </w:pPr>
      <w:r w:rsidRPr="006C75A5">
        <w:rPr>
          <w:b/>
          <w:bCs/>
          <w:u w:val="single"/>
        </w:rPr>
        <w:t>SCENARIO 1</w:t>
      </w:r>
      <w:r>
        <w:tab/>
      </w:r>
      <w:r>
        <w:tab/>
        <w:t>- p</w:t>
      </w:r>
      <w:r w:rsidRPr="00147CFF">
        <w:t xml:space="preserve">ositionering </w:t>
      </w:r>
      <w:r>
        <w:t xml:space="preserve">op een </w:t>
      </w:r>
      <w:r w:rsidRPr="00147CFF">
        <w:t xml:space="preserve">hoogst mogelijk </w:t>
      </w:r>
      <w:r>
        <w:t xml:space="preserve">niveau (als </w:t>
      </w:r>
      <w:r w:rsidRPr="007929BD">
        <w:t>integraal stuurelement</w:t>
      </w:r>
      <w:r>
        <w:t>), direct onder de directeur Bedrijfsvoering zoals bijvoorbeeld team van Intern Audit.</w:t>
      </w:r>
      <w:r w:rsidRPr="00147CFF">
        <w:t xml:space="preserve"> SKI </w:t>
      </w:r>
      <w:r>
        <w:t>krijgt dan</w:t>
      </w:r>
      <w:r w:rsidRPr="00147CFF">
        <w:t xml:space="preserve"> maximale zichtbaarheid, heeft voldoende autonomie om kaders en beleid te beïnvloeden en wordt gezien en gebruikt als een integraal stuurelement op o.a. maatschappelijk effect (MVOI), versnelling van innovatie, kostenbeheer en aansluiting op de </w:t>
      </w:r>
      <w:proofErr w:type="spellStart"/>
      <w:r w:rsidRPr="00147CFF">
        <w:t>Rijksbrede</w:t>
      </w:r>
      <w:proofErr w:type="spellEnd"/>
      <w:r w:rsidRPr="00147CFF">
        <w:t xml:space="preserve"> kaders</w:t>
      </w:r>
      <w:r>
        <w:t>.</w:t>
      </w:r>
    </w:p>
    <w:p w14:paraId="39A1C702" w14:textId="11F4888A" w:rsidR="006C75A5" w:rsidRDefault="006C75A5" w:rsidP="006C75A5">
      <w:pPr>
        <w:spacing w:after="160" w:line="259" w:lineRule="auto"/>
      </w:pPr>
      <w:r w:rsidRPr="00AE0861">
        <w:t>SKI hangt</w:t>
      </w:r>
      <w:r>
        <w:t xml:space="preserve"> dan</w:t>
      </w:r>
      <w:r w:rsidRPr="00AE0861">
        <w:t xml:space="preserve"> hiërarchisch boven control/compliance/concern wat afstand creëert van FBI</w:t>
      </w:r>
      <w:r>
        <w:t xml:space="preserve">. Om haar doelen te bereiken moet SKI continu sterk investeren in een </w:t>
      </w:r>
      <w:r w:rsidRPr="00147CFF">
        <w:t>interne accountmanagementstructuur</w:t>
      </w:r>
      <w:r>
        <w:t xml:space="preserve"> en afstemmingsprocessen. Dit zal veel vragen van capaciteit van SKI en van de organisatie (veel overlegvormen), waardoor minder tijd overblijft voor de realisatie van de doelstellingen en advies.</w:t>
      </w:r>
    </w:p>
    <w:p w14:paraId="0E5C76BD" w14:textId="77777777" w:rsidR="006C75A5" w:rsidRDefault="006C75A5" w:rsidP="006C75A5">
      <w:r w:rsidRPr="00AE0861">
        <w:t>Een uitbreiding van P-verantwoordelijkheid van directeur BV vormt</w:t>
      </w:r>
      <w:r>
        <w:t>,</w:t>
      </w:r>
      <w:r w:rsidRPr="00AE0861">
        <w:t xml:space="preserve"> in combinatie met zijn strategisch georiënteerde focusgebied en huidig takenpakket</w:t>
      </w:r>
      <w:r>
        <w:t>,</w:t>
      </w:r>
      <w:r w:rsidRPr="00AE0861">
        <w:t xml:space="preserve"> </w:t>
      </w:r>
      <w:r>
        <w:t xml:space="preserve">ook </w:t>
      </w:r>
      <w:r w:rsidRPr="00AE0861">
        <w:t>een risicofactor</w:t>
      </w:r>
      <w:r>
        <w:t>.</w:t>
      </w:r>
    </w:p>
    <w:p w14:paraId="0C43F06D" w14:textId="77777777" w:rsidR="006C75A5" w:rsidRDefault="006C75A5" w:rsidP="006C75A5">
      <w:r>
        <w:t xml:space="preserve">Toekomstbestendigheid: </w:t>
      </w:r>
      <w:r>
        <w:tab/>
        <w:t xml:space="preserve">deze positionering is meer geschikt voor organisaties die verder zijn met hun inkoopontwikkeling dan de IND op dit moment is of voor organisaties die een belangrijke rol ambiëren/spelen bij centralisatie van inkoop binnen het Rijk (bv. categoriemanagement). Het ‘te hoog inzetten’ bij dit scenario heeft risico op een omgekeerd effect, het opleveren van gedragen resultaten van SKI zal langer duren dan verwacht. Met deze </w:t>
      </w:r>
      <w:r w:rsidRPr="00E83A85">
        <w:t xml:space="preserve">positionering </w:t>
      </w:r>
      <w:r>
        <w:t>kan de IND op lange termijn streven naar het</w:t>
      </w:r>
      <w:r w:rsidRPr="00E83A85">
        <w:t xml:space="preserve"> maximaal mogelijke </w:t>
      </w:r>
      <w:r>
        <w:t>niveau</w:t>
      </w:r>
      <w:r w:rsidRPr="00E83A85">
        <w:t xml:space="preserve"> van inkoopvolwassenheid (niveau 10)</w:t>
      </w:r>
      <w:r>
        <w:t xml:space="preserve"> die bestaat. Het punt is dat de IND deze ambitie niet heeft omdat het niet passend is bij haar omvang en taakstelling.</w:t>
      </w:r>
    </w:p>
    <w:p w14:paraId="2C6833A9" w14:textId="77777777" w:rsidR="006C75A5" w:rsidRDefault="006C75A5" w:rsidP="006C75A5">
      <w:pPr>
        <w:spacing w:after="160" w:line="259" w:lineRule="auto"/>
      </w:pPr>
      <w:r w:rsidRPr="006C75A5">
        <w:rPr>
          <w:b/>
          <w:bCs/>
          <w:u w:val="single"/>
        </w:rPr>
        <w:t>SCENARIO 2</w:t>
      </w:r>
      <w:r w:rsidRPr="00D94246">
        <w:t xml:space="preserve"> </w:t>
      </w:r>
      <w:r w:rsidRPr="00D94246">
        <w:tab/>
      </w:r>
      <w:bookmarkStart w:id="6" w:name="_Hlk208137303"/>
      <w:r>
        <w:t xml:space="preserve">- positionering </w:t>
      </w:r>
      <w:r w:rsidRPr="00176DFF">
        <w:t xml:space="preserve">als </w:t>
      </w:r>
      <w:r>
        <w:t xml:space="preserve">een </w:t>
      </w:r>
      <w:r w:rsidRPr="00176DFF">
        <w:t xml:space="preserve">team onder </w:t>
      </w:r>
      <w:r>
        <w:t>binnen</w:t>
      </w:r>
      <w:r w:rsidRPr="00176DFF">
        <w:t xml:space="preserve"> FBI</w:t>
      </w:r>
      <w:bookmarkEnd w:id="6"/>
      <w:r>
        <w:t xml:space="preserve"> (v</w:t>
      </w:r>
      <w:r w:rsidRPr="007929BD">
        <w:t>erankering van financieel beleid</w:t>
      </w:r>
      <w:r>
        <w:t>). Hierbij</w:t>
      </w:r>
      <w:r w:rsidRPr="00176DFF">
        <w:t xml:space="preserve"> </w:t>
      </w:r>
      <w:r>
        <w:t>ontstaat een hechte</w:t>
      </w:r>
      <w:r w:rsidRPr="00176DFF">
        <w:t xml:space="preserve"> </w:t>
      </w:r>
      <w:r>
        <w:t xml:space="preserve">en </w:t>
      </w:r>
      <w:r w:rsidRPr="00176DFF">
        <w:t xml:space="preserve">directe koppeling met </w:t>
      </w:r>
      <w:r>
        <w:t xml:space="preserve">alle disciplines van FBI team. De aansluiting van SKI aan het MT FBI creëert een toegevoegde waarde voor beide partijen (win-win situatie). Integrale positie en expertiseniveau van FBI wort versterkt en omgekeerd. </w:t>
      </w:r>
      <w:r w:rsidRPr="00B85D0B">
        <w:t xml:space="preserve">Deze structuur bevordert financieel verantwoord inkopen (band met </w:t>
      </w:r>
      <w:r>
        <w:t>C</w:t>
      </w:r>
      <w:r w:rsidRPr="00B85D0B">
        <w:t>ontrol)</w:t>
      </w:r>
      <w:r>
        <w:t xml:space="preserve">, </w:t>
      </w:r>
      <w:proofErr w:type="spellStart"/>
      <w:r w:rsidRPr="00B85D0B">
        <w:t>datagedreven</w:t>
      </w:r>
      <w:proofErr w:type="spellEnd"/>
      <w:r w:rsidRPr="00B85D0B">
        <w:t xml:space="preserve"> inkoopsturing (band met BIC)</w:t>
      </w:r>
      <w:r>
        <w:t xml:space="preserve"> en aansluiting van inkoop op de organisatieontwikkeling en risicomanagement (band met Concern)</w:t>
      </w:r>
      <w:r w:rsidRPr="00B85D0B">
        <w:t xml:space="preserve">. </w:t>
      </w:r>
    </w:p>
    <w:p w14:paraId="256B4F2E" w14:textId="5AB834AA" w:rsidR="006C75A5" w:rsidRDefault="006C75A5" w:rsidP="006C75A5">
      <w:pPr>
        <w:spacing w:after="160" w:line="259" w:lineRule="auto"/>
      </w:pPr>
      <w:r w:rsidRPr="00B85D0B">
        <w:t xml:space="preserve">Risico is dat SKI te veel benaderd wordt als een control- of compliance-instrument, terwijl dit óók een strategisch sturingsmiddel </w:t>
      </w:r>
      <w:r>
        <w:t>is.</w:t>
      </w:r>
      <w:r w:rsidRPr="00B85D0B">
        <w:t xml:space="preserve"> Dit kan opgevangen worden door een afwijkende lijn van functionele</w:t>
      </w:r>
      <w:r>
        <w:t xml:space="preserve"> of </w:t>
      </w:r>
      <w:r w:rsidRPr="00B85D0B">
        <w:t xml:space="preserve">aansturing </w:t>
      </w:r>
      <w:r>
        <w:t xml:space="preserve">rechtstreeks </w:t>
      </w:r>
      <w:r w:rsidRPr="00B85D0B">
        <w:t>door de directeur BV</w:t>
      </w:r>
      <w:r>
        <w:t xml:space="preserve">. Hiermee wordt de aansluiting gerealiseerd van inkoop op alle taken en producten van Bedrijfsvoering en op de strategische agenda’s van het MT IND. Deze positie is optimaal voor interne herkenbaarheid en interne en externe erkenning van de rol en mandaat van SKI. Zo wordt SKI snel gevonden </w:t>
      </w:r>
      <w:r>
        <w:lastRenderedPageBreak/>
        <w:t xml:space="preserve">omdat het logisch gepositioneerd is (inkoop </w:t>
      </w:r>
      <w:r w:rsidRPr="006C75A5">
        <w:rPr>
          <w:rFonts w:ascii="Times New Roman" w:eastAsia="Times New Roman" w:hAnsi="Times New Roman" w:hint="eastAsia"/>
          <w:lang w:eastAsia="ko-KR"/>
        </w:rPr>
        <w:t>↔</w:t>
      </w:r>
      <w:r w:rsidRPr="006C75A5">
        <w:rPr>
          <w:rFonts w:ascii="Times New Roman" w:eastAsia="Times New Roman" w:hAnsi="Times New Roman"/>
          <w:lang w:eastAsia="ko-KR"/>
        </w:rPr>
        <w:t xml:space="preserve"> </w:t>
      </w:r>
      <w:r w:rsidRPr="00312F9A">
        <w:t>financiën</w:t>
      </w:r>
      <w:r w:rsidRPr="006C75A5">
        <w:rPr>
          <w:rFonts w:ascii="Times New Roman" w:eastAsia="Times New Roman" w:hAnsi="Times New Roman"/>
          <w:lang w:eastAsia="ko-KR"/>
        </w:rPr>
        <w:t>)</w:t>
      </w:r>
      <w:r>
        <w:t xml:space="preserve">, kan </w:t>
      </w:r>
      <w:proofErr w:type="spellStart"/>
      <w:r>
        <w:t>kaderstellend</w:t>
      </w:r>
      <w:proofErr w:type="spellEnd"/>
      <w:r>
        <w:t xml:space="preserve"> optreden (ook richting DJI) omdat er voldoende mandaat voor is.</w:t>
      </w:r>
    </w:p>
    <w:p w14:paraId="20C9596D" w14:textId="5F6F622D" w:rsidR="006C75A5" w:rsidRDefault="006C75A5" w:rsidP="006C75A5">
      <w:r w:rsidRPr="00CB572C">
        <w:t>Koppeling met Financi</w:t>
      </w:r>
      <w:r w:rsidR="00CB572C" w:rsidRPr="00CB572C">
        <w:t>eel</w:t>
      </w:r>
      <w:r w:rsidRPr="00CB572C">
        <w:t xml:space="preserve"> Beheer</w:t>
      </w:r>
    </w:p>
    <w:p w14:paraId="67786989" w14:textId="37C95350" w:rsidR="006C75A5" w:rsidRDefault="006C75A5" w:rsidP="006C75A5">
      <w:r>
        <w:t xml:space="preserve">Niet onbelangrijk om te vermelden dat bij scenario 2 het reeds opgebouwde verband van SKI met Financieel Beheer (zie bijlage 1 dia 5) en inkoopcontrole van VIC binnen de totale inkoopfunctie geborgd blijft. </w:t>
      </w:r>
    </w:p>
    <w:p w14:paraId="680CBA10" w14:textId="19D6A658" w:rsidR="006C75A5" w:rsidRDefault="006C75A5" w:rsidP="006C75A5">
      <w:r>
        <w:t>De financiële administratie van inkoop bewaakt controleerbaarheid van verplichtingen (contracten) en aansluiting van uitgaven op het budget. Elke betaling moet herleidbaar zijn in de financiële administratie. Zowel interne als externe controle kijken naar de koppeling van inkoop met financiële processen.</w:t>
      </w:r>
      <w:r w:rsidR="003F088D">
        <w:t xml:space="preserve"> </w:t>
      </w:r>
      <w:r>
        <w:t xml:space="preserve">Doelmatigheid van inkoop is sterk gebonden met het proces van jaarplanning, ambitie en organisatiedoelstellingen. </w:t>
      </w:r>
    </w:p>
    <w:p w14:paraId="4B4AD8FE" w14:textId="77777777" w:rsidR="006C75A5" w:rsidRPr="00474056" w:rsidRDefault="006C75A5" w:rsidP="006C75A5">
      <w:r w:rsidRPr="00315D2B">
        <w:t xml:space="preserve">Toekomstbestendigheid: </w:t>
      </w:r>
      <w:r>
        <w:tab/>
        <w:t>d</w:t>
      </w:r>
      <w:r w:rsidRPr="00B85D0B">
        <w:t>eze positionering is geschikt voor ontwikkeling tot inkoopvolwassenheidsniveau 8</w:t>
      </w:r>
      <w:r>
        <w:t>. Het behalen van dit niveau als doelstelling is gericht op de volledige integratie van inkoop binnen alle organisatieprocessen. Stakeholdermanagement wordt geborgd waardoor gezamenlijke doelstellingen (ook van andere directies) niet uit het oog verloren gaan, dit heeft als gevolg een positief effect op het draagvlak voor SKI. De processen worden dan structureel geëvalueerd en waar het nodig is doorontwikkeld/verbeterd (in control). Dit is het</w:t>
      </w:r>
      <w:r w:rsidRPr="00B85D0B">
        <w:t xml:space="preserve"> meest realistische </w:t>
      </w:r>
      <w:r>
        <w:t xml:space="preserve">en </w:t>
      </w:r>
      <w:r w:rsidRPr="00B85D0B">
        <w:t xml:space="preserve">passende ambitieniveau voor de IND </w:t>
      </w:r>
      <w:r w:rsidRPr="00474056">
        <w:t xml:space="preserve">organisatie. </w:t>
      </w:r>
    </w:p>
    <w:p w14:paraId="79B14877" w14:textId="77777777" w:rsidR="006C75A5" w:rsidRDefault="006C75A5" w:rsidP="006C75A5">
      <w:pPr>
        <w:spacing w:after="160" w:line="259" w:lineRule="auto"/>
        <w:rPr>
          <w:b/>
          <w:bCs/>
        </w:rPr>
      </w:pPr>
    </w:p>
    <w:p w14:paraId="5F36F724" w14:textId="77777777" w:rsidR="003F088D" w:rsidRDefault="006C75A5" w:rsidP="006C75A5">
      <w:pPr>
        <w:spacing w:after="160" w:line="259" w:lineRule="auto"/>
      </w:pPr>
      <w:r w:rsidRPr="006C75A5">
        <w:rPr>
          <w:b/>
          <w:bCs/>
        </w:rPr>
        <w:t>SCENARIO 3</w:t>
      </w:r>
      <w:r w:rsidRPr="00474056">
        <w:t xml:space="preserve"> </w:t>
      </w:r>
      <w:r w:rsidRPr="00474056">
        <w:tab/>
      </w:r>
      <w:r w:rsidR="003F088D">
        <w:tab/>
      </w:r>
      <w:r w:rsidRPr="00474056">
        <w:t>- positionering als team onder aansturing van het Hoofd H&amp;F (</w:t>
      </w:r>
      <w:r w:rsidRPr="006C75A5">
        <w:rPr>
          <w:i/>
          <w:iCs/>
        </w:rPr>
        <w:t>versterking van facilitair domein)</w:t>
      </w:r>
      <w:r w:rsidRPr="00474056">
        <w:t>. Deze positionering lijkt in eerste instantie op scenario 2, maar verlegd</w:t>
      </w:r>
      <w:r>
        <w:t xml:space="preserve"> de</w:t>
      </w:r>
      <w:r w:rsidRPr="00474056">
        <w:t xml:space="preserve"> focus van SKI als verantwoordelijke voor rechtmatigheid, transparantie</w:t>
      </w:r>
      <w:r w:rsidRPr="0092290D">
        <w:t xml:space="preserve"> en doelmatigheid van besteding van financiële middelen</w:t>
      </w:r>
      <w:r>
        <w:t xml:space="preserve"> op de doelstellingen binnen het facilitaire domein. </w:t>
      </w:r>
    </w:p>
    <w:p w14:paraId="117378AB" w14:textId="177F42D9" w:rsidR="006C75A5" w:rsidRPr="00474056" w:rsidRDefault="006C75A5" w:rsidP="006C75A5">
      <w:pPr>
        <w:spacing w:after="160" w:line="259" w:lineRule="auto"/>
      </w:pPr>
      <w:r>
        <w:t xml:space="preserve">De aansluiting van SKI in het MT H&amp;F op de Huisvesting, FK&amp;R, Veiligheid en Facilitaire uitvoering kan een positief effect hebben op de ontwikkelingen binnen deze teams (convenantenbeheer, leveranciersmanagement en duurzaamheid), </w:t>
      </w:r>
      <w:r w:rsidRPr="00474056">
        <w:t>maar levert geen</w:t>
      </w:r>
      <w:r w:rsidR="003F088D">
        <w:t xml:space="preserve"> of onvoldoende</w:t>
      </w:r>
      <w:r w:rsidRPr="00474056">
        <w:t xml:space="preserve"> toegevoegde waarde voor ontwikkeling van de inkoopfunctie</w:t>
      </w:r>
      <w:r>
        <w:t xml:space="preserve"> voor de IND.</w:t>
      </w:r>
      <w:r w:rsidRPr="00474056">
        <w:t xml:space="preserve"> </w:t>
      </w:r>
      <w:r>
        <w:t>De</w:t>
      </w:r>
      <w:r w:rsidRPr="00474056">
        <w:t xml:space="preserve"> maximum haalbare inkoopvolwassenheid </w:t>
      </w:r>
      <w:r>
        <w:t xml:space="preserve">blijft hierbij </w:t>
      </w:r>
      <w:r w:rsidRPr="00474056">
        <w:t>beperkt tot het niveau van multidisciplinaire samenwerking en verbetering van operationalisering van inkoop (niveau 3).</w:t>
      </w:r>
    </w:p>
    <w:p w14:paraId="15E8FD48" w14:textId="77777777" w:rsidR="006C75A5" w:rsidRPr="00474056" w:rsidRDefault="006C75A5" w:rsidP="003F088D">
      <w:r w:rsidRPr="00474056">
        <w:t>De interne herkenbaarheid van inkoop wordt in deze positie afgezwakt omdat het vooral in relatie tot operationele processen gezien wordt. De inrichting van coördinatie van de resterende taken van inkoop van andere directies en aansturing van</w:t>
      </w:r>
      <w:r>
        <w:t xml:space="preserve"> het</w:t>
      </w:r>
      <w:r w:rsidRPr="00474056">
        <w:t xml:space="preserve"> contract met DJI met mandaat vanuit facilitair straalt minder kracht uit omdat het op afstand staat van control/compliance/concern.</w:t>
      </w:r>
    </w:p>
    <w:p w14:paraId="26497FBC" w14:textId="77777777" w:rsidR="006C75A5" w:rsidRPr="00474056" w:rsidRDefault="006C75A5" w:rsidP="003F088D">
      <w:r w:rsidRPr="00474056">
        <w:t xml:space="preserve">Vanuit deze positie heeft SKI minder zicht op strategische agenda’s zoals risicobeheersing, jaarplan of financiële beleidsnormen. De uitdaging m.b.t. ontwikkeling van een verbeterd financieel beleid voor o.a. borging van prestatieverklaringen is vanuit deze positie ook groter. </w:t>
      </w:r>
    </w:p>
    <w:p w14:paraId="6CB61B32" w14:textId="77777777" w:rsidR="006C75A5" w:rsidRDefault="006C75A5" w:rsidP="006C75A5">
      <w:r w:rsidRPr="00474056">
        <w:t>Toekomstbestendigheid:</w:t>
      </w:r>
      <w:r w:rsidRPr="00474056">
        <w:tab/>
        <w:t>Deze positionering komt binnen de overheid vaker voor en is voornamelijk tekenend voor kleine organisaties of overheden met lagere inkoopambitie en beperkte behoefte aan</w:t>
      </w:r>
      <w:r>
        <w:t xml:space="preserve"> een</w:t>
      </w:r>
      <w:r w:rsidRPr="00474056">
        <w:t xml:space="preserve"> integrale rol van inkoop. De verwachte ontwikkelmogelijkheden van inkoop bij deze positionering zijn niet </w:t>
      </w:r>
      <w:r w:rsidRPr="00474056">
        <w:lastRenderedPageBreak/>
        <w:t>groot genoeg ten opzichte van de omvang van de organisatie en de ambitiegroei van de IND.</w:t>
      </w:r>
    </w:p>
    <w:p w14:paraId="213E4D72" w14:textId="20903E1D" w:rsidR="006C75A5" w:rsidRPr="000F5ABA" w:rsidRDefault="000F5ABA" w:rsidP="000F5ABA">
      <w:pPr>
        <w:pStyle w:val="Lijstalinea"/>
        <w:numPr>
          <w:ilvl w:val="0"/>
          <w:numId w:val="30"/>
        </w:numPr>
        <w:rPr>
          <w:b/>
          <w:bCs/>
        </w:rPr>
      </w:pPr>
      <w:r w:rsidRPr="000F5ABA">
        <w:rPr>
          <w:b/>
          <w:bCs/>
        </w:rPr>
        <w:t>Keuzecriteria</w:t>
      </w:r>
    </w:p>
    <w:p w14:paraId="6E2DC0B0" w14:textId="77777777" w:rsidR="006C75A5" w:rsidRPr="00C9320E" w:rsidRDefault="006C75A5" w:rsidP="006C75A5">
      <w:r w:rsidRPr="00AF0932">
        <w:t>De belangrijkste keuzecriteria voor positionering van SKI zijn:</w:t>
      </w:r>
    </w:p>
    <w:p w14:paraId="6C461B91" w14:textId="0D3278E9" w:rsidR="006C75A5" w:rsidRDefault="006C75A5" w:rsidP="005A0CAC">
      <w:pPr>
        <w:pStyle w:val="Lijstalinea"/>
        <w:numPr>
          <w:ilvl w:val="1"/>
          <w:numId w:val="30"/>
        </w:numPr>
        <w:spacing w:after="160" w:line="259" w:lineRule="auto"/>
      </w:pPr>
      <w:r w:rsidRPr="00C9320E">
        <w:t>SKI is bedoeld als een expertisefunctie binnen de organisatie, reden waarom deze als een apart team en centrale positionering mogelijk gepositioneerd moet worden binnen de IND. De betreffende expertfunctie wordt uitgevoerd als integrale verantwoordelijkheid van de</w:t>
      </w:r>
      <w:r>
        <w:t xml:space="preserve"> directie Bedrijfsvoering. Realisatie van deze integrale verantwoordelijkheid is sterk afhankelijk van het draagvlak en herkenning binnen de organisatie. Dit kan gewaarborgd worden door een keuze voor de meest effectieve mandateringsvorm.</w:t>
      </w:r>
    </w:p>
    <w:p w14:paraId="589C7ECA" w14:textId="77777777" w:rsidR="006C75A5" w:rsidRDefault="006C75A5" w:rsidP="006C75A5">
      <w:pPr>
        <w:pStyle w:val="Lijstalinea"/>
      </w:pPr>
    </w:p>
    <w:p w14:paraId="06B8E1A1" w14:textId="1A020E16" w:rsidR="006C75A5" w:rsidRDefault="006C75A5" w:rsidP="005A0CAC">
      <w:pPr>
        <w:pStyle w:val="Lijstalinea"/>
        <w:numPr>
          <w:ilvl w:val="1"/>
          <w:numId w:val="30"/>
        </w:numPr>
        <w:spacing w:after="160" w:line="259" w:lineRule="auto"/>
      </w:pPr>
      <w:r>
        <w:t xml:space="preserve">IUC DJI heeft momenteel regie over inkoop van de IND. Binnen de Rijksinkooporganisatie worden sinds kort gesprekken gevoerd over realisatie van centralisatie van </w:t>
      </w:r>
      <w:proofErr w:type="spellStart"/>
      <w:r>
        <w:t>inkoopuitvoeringscentra</w:t>
      </w:r>
      <w:proofErr w:type="spellEnd"/>
      <w:r>
        <w:t>, waaronder één voor J&amp;V en A&amp;M wat de regiepositie van het IUC verder gaat versterken. Het is van strategisch belang dat de inkooptaken die van invloed zijn op wendbaarheid van de IND-organisatie en op de stuurkracht binnen het contract met DJI tijdig gewaarborgd worden.</w:t>
      </w:r>
      <w:r>
        <w:br/>
      </w:r>
    </w:p>
    <w:p w14:paraId="7DB49395" w14:textId="5B1396CB" w:rsidR="006C75A5" w:rsidRDefault="006C75A5" w:rsidP="005A0CAC">
      <w:pPr>
        <w:pStyle w:val="Lijstalinea"/>
        <w:numPr>
          <w:ilvl w:val="1"/>
          <w:numId w:val="30"/>
        </w:numPr>
        <w:spacing w:after="160" w:line="259" w:lineRule="auto"/>
      </w:pPr>
      <w:r>
        <w:t xml:space="preserve">Inkoop is verantwoordelijk voor rechtmatigheid, transparantie en doelmatigheid van besteding van financiële middelen, heeft invloed op de begroting van de organisatie en is sterk verbonden met de </w:t>
      </w:r>
      <w:r w:rsidRPr="00474056">
        <w:t>financiële</w:t>
      </w:r>
      <w:r>
        <w:t xml:space="preserve"> administratie en control. Het is van belang dat dit verband gewaarborgd blijft.  </w:t>
      </w:r>
      <w:r>
        <w:br/>
      </w:r>
    </w:p>
    <w:p w14:paraId="138EC0E1" w14:textId="2F416EC3" w:rsidR="006C75A5" w:rsidRDefault="006C75A5" w:rsidP="005A0CAC">
      <w:pPr>
        <w:pStyle w:val="Lijstalinea"/>
        <w:numPr>
          <w:ilvl w:val="1"/>
          <w:numId w:val="30"/>
        </w:numPr>
        <w:spacing w:after="160" w:line="259" w:lineRule="auto"/>
      </w:pPr>
      <w:r>
        <w:t xml:space="preserve">Effectieve inkoopfunctie moet toekomstbestendig zijn, zich kunnen ontwikkelen passend bij de organisatie(ambitie) en zorgdragen voor </w:t>
      </w:r>
      <w:proofErr w:type="spellStart"/>
      <w:r>
        <w:t>waardecreatie</w:t>
      </w:r>
      <w:proofErr w:type="spellEnd"/>
      <w:r>
        <w:t xml:space="preserve"> op integraal niveau.</w:t>
      </w:r>
    </w:p>
    <w:p w14:paraId="5806130F" w14:textId="77777777" w:rsidR="006C75A5" w:rsidRDefault="006C75A5" w:rsidP="00C83796">
      <w:pPr>
        <w:pStyle w:val="Normaalweb"/>
        <w:spacing w:before="0" w:beforeAutospacing="0" w:after="0" w:afterAutospacing="0"/>
        <w:rPr>
          <w:rFonts w:ascii="Verdana" w:hAnsi="Verdana"/>
          <w:b/>
          <w:bCs/>
          <w:color w:val="000000" w:themeColor="text1"/>
          <w:sz w:val="18"/>
          <w:szCs w:val="18"/>
        </w:rPr>
      </w:pPr>
    </w:p>
    <w:p w14:paraId="3F93D133" w14:textId="77777777" w:rsidR="006C75A5" w:rsidRDefault="006C75A5" w:rsidP="00C83796">
      <w:pPr>
        <w:pStyle w:val="Normaalweb"/>
        <w:spacing w:before="0" w:beforeAutospacing="0" w:after="0" w:afterAutospacing="0"/>
        <w:rPr>
          <w:rFonts w:ascii="Verdana" w:hAnsi="Verdana"/>
          <w:b/>
          <w:bCs/>
          <w:color w:val="000000" w:themeColor="text1"/>
          <w:sz w:val="18"/>
          <w:szCs w:val="18"/>
        </w:rPr>
      </w:pPr>
    </w:p>
    <w:p w14:paraId="40F879D7" w14:textId="77777777" w:rsidR="005A0CAC" w:rsidRPr="001D100D" w:rsidRDefault="005A0CAC" w:rsidP="005A0CAC">
      <w:pPr>
        <w:pStyle w:val="Lijstalinea"/>
        <w:numPr>
          <w:ilvl w:val="0"/>
          <w:numId w:val="30"/>
        </w:numPr>
        <w:spacing w:after="160" w:line="259" w:lineRule="auto"/>
        <w:rPr>
          <w:b/>
          <w:bCs/>
        </w:rPr>
      </w:pPr>
      <w:r w:rsidRPr="001D100D">
        <w:rPr>
          <w:b/>
          <w:bCs/>
        </w:rPr>
        <w:t>Conclusie</w:t>
      </w:r>
    </w:p>
    <w:p w14:paraId="1766F2B7" w14:textId="77777777" w:rsidR="005A0CAC" w:rsidRDefault="005A0CAC" w:rsidP="005A0CAC">
      <w:r>
        <w:t xml:space="preserve">Onvoldoende eigen inkoopexpertise aan opdrachtgeverskant van de IND vergroot snel groeiende afhankelijkheid van DJI en heeft een negatief effect op de relatie tussen beide organisaties. </w:t>
      </w:r>
    </w:p>
    <w:p w14:paraId="637A2681" w14:textId="77777777" w:rsidR="005A0CAC" w:rsidRDefault="005A0CAC" w:rsidP="005A0CAC">
      <w:r>
        <w:t xml:space="preserve">De huidige inkoopinrichting verlaagt het oplossingspotentieel van inkoopproblemen binnen de IND en vormt een risico voor rechtmatigheid en doelmatigheid van </w:t>
      </w:r>
      <w:r w:rsidRPr="007E498D">
        <w:t>besteding van middelen</w:t>
      </w:r>
      <w:r>
        <w:t xml:space="preserve">. </w:t>
      </w:r>
      <w:r w:rsidRPr="00F63AE2">
        <w:t>De oprichting van SKI versterkt de positie van de IND en biedt hier een kansrijke oplossing voor, mits goed gepositioneerd is binnen Bedrijfsvoering en afgestemd is op de praktijk binnen de andere directies.</w:t>
      </w:r>
      <w:r>
        <w:t xml:space="preserve"> Het beleggen van de CPO rol verankerd inkoop op strategisch niveau. Inkoop wordt dan één van de stuurelementen voor </w:t>
      </w:r>
      <w:r w:rsidRPr="007E498D">
        <w:t>besteding van middelen</w:t>
      </w:r>
      <w:r>
        <w:t>.</w:t>
      </w:r>
    </w:p>
    <w:p w14:paraId="6023FC67" w14:textId="77777777" w:rsidR="005A0CAC" w:rsidRDefault="005A0CAC" w:rsidP="005A0CAC">
      <w:r>
        <w:lastRenderedPageBreak/>
        <w:t xml:space="preserve">Een </w:t>
      </w:r>
      <w:r w:rsidRPr="005572C3">
        <w:t xml:space="preserve">goede positionering betekent dat SKI voldoende mandaat krijgt voor zowel </w:t>
      </w:r>
      <w:r>
        <w:t xml:space="preserve">de </w:t>
      </w:r>
      <w:r w:rsidRPr="005572C3">
        <w:t xml:space="preserve">interne als </w:t>
      </w:r>
      <w:r>
        <w:t xml:space="preserve">de </w:t>
      </w:r>
      <w:r w:rsidRPr="005572C3">
        <w:t>externe integrale regierol met betrekking tot inkoop en inkoopontwikkeling binnen de IND. Voldoende mandaat voor SKI moet in balans staan ten opzichte van de omvang en de taakstelling van de IND, goed aangesloten blijven op financieel beleid en een toekomstperspectief bieden voor professionalisering en doorontwikk</w:t>
      </w:r>
      <w:r>
        <w:t>e</w:t>
      </w:r>
      <w:r w:rsidRPr="005572C3">
        <w:t>ling.</w:t>
      </w:r>
    </w:p>
    <w:p w14:paraId="5F96D794" w14:textId="77777777" w:rsidR="005A0CAC" w:rsidRDefault="005A0CAC" w:rsidP="005A0CAC">
      <w:r w:rsidRPr="009C416D">
        <w:t xml:space="preserve">Gelet op </w:t>
      </w:r>
      <w:r>
        <w:t xml:space="preserve">het uitgewerkte afwegingskader, de toelichting en de bovenstaande conclusie </w:t>
      </w:r>
      <w:r w:rsidRPr="009C416D">
        <w:t>verdien</w:t>
      </w:r>
      <w:r>
        <w:t xml:space="preserve">t één scenario van positionering van SKI </w:t>
      </w:r>
      <w:r w:rsidRPr="009C416D">
        <w:t>de voorkeur</w:t>
      </w:r>
      <w:r>
        <w:t xml:space="preserve"> – scenario 2, positionering </w:t>
      </w:r>
      <w:r w:rsidRPr="00176DFF">
        <w:t xml:space="preserve">als </w:t>
      </w:r>
      <w:r>
        <w:t xml:space="preserve">een </w:t>
      </w:r>
      <w:r w:rsidRPr="00176DFF">
        <w:t xml:space="preserve">team </w:t>
      </w:r>
      <w:r>
        <w:t xml:space="preserve">binnen </w:t>
      </w:r>
      <w:r w:rsidRPr="00176DFF">
        <w:t>FBI</w:t>
      </w:r>
      <w:r>
        <w:t xml:space="preserve">. </w:t>
      </w:r>
    </w:p>
    <w:p w14:paraId="38D932A4" w14:textId="77777777" w:rsidR="005A0CAC" w:rsidRDefault="005A0CAC" w:rsidP="005A0CAC">
      <w:r>
        <w:t>De rol van CPO kan dan vervuld worden door de Directeur Bedrijfsvoering. SKI wordt aangestuurd door een Manager Inkoop. Deze rol wordt momenteel informeel vervuld door de Accountmanager Inkoopprocessen.</w:t>
      </w:r>
    </w:p>
    <w:p w14:paraId="7F788A4D" w14:textId="77777777" w:rsidR="005A0CAC" w:rsidRDefault="005A0CAC" w:rsidP="005A0CAC">
      <w:r>
        <w:t>Het draagvlak voor de oprichting van SKI is groot, maar het geduld van de directies voor de besluitvorming vanuit Bedrijfsvoering raakt langzaam op. Inkoop raakt dermate veel processen dat diverse organisatieonderdelen op het punt staan om dit zelf op te lossen. Dit resulteert in verlies van regie van Bedrijfsvoering op eigen taakstelling, creëert nieuwe procesknelpunten en remt ontwikkeling van de inkoopfunctie van de organisatie.</w:t>
      </w:r>
    </w:p>
    <w:p w14:paraId="272C7BCE" w14:textId="77777777" w:rsidR="005A0CAC" w:rsidRPr="001D100D" w:rsidRDefault="005A0CAC" w:rsidP="005A0CAC">
      <w:pPr>
        <w:pStyle w:val="Lijstalinea"/>
        <w:numPr>
          <w:ilvl w:val="0"/>
          <w:numId w:val="30"/>
        </w:numPr>
        <w:spacing w:after="160" w:line="259" w:lineRule="auto"/>
        <w:rPr>
          <w:b/>
          <w:bCs/>
        </w:rPr>
      </w:pPr>
      <w:r w:rsidRPr="001D100D">
        <w:rPr>
          <w:b/>
          <w:bCs/>
        </w:rPr>
        <w:t>Advies en aanbevelingen</w:t>
      </w:r>
    </w:p>
    <w:p w14:paraId="70964B59" w14:textId="77777777" w:rsidR="005A0CAC" w:rsidRDefault="005A0CAC" w:rsidP="005A0CAC">
      <w:r>
        <w:t>Op basis van bovenstaande constateringen wordt het volgende geadviseerd:</w:t>
      </w:r>
    </w:p>
    <w:p w14:paraId="50D59A67" w14:textId="77777777" w:rsidR="005A0CAC" w:rsidRDefault="005A0CAC" w:rsidP="005A0CAC">
      <w:pPr>
        <w:pStyle w:val="Lijstalinea"/>
        <w:numPr>
          <w:ilvl w:val="0"/>
          <w:numId w:val="40"/>
        </w:numPr>
        <w:spacing w:after="160" w:line="259" w:lineRule="auto"/>
      </w:pPr>
      <w:r w:rsidRPr="00C9142E">
        <w:t xml:space="preserve">Investeer in capaciteit voor </w:t>
      </w:r>
      <w:r>
        <w:t xml:space="preserve">een </w:t>
      </w:r>
      <w:r w:rsidRPr="00C9142E">
        <w:t>strategische inkoopfunctie</w:t>
      </w:r>
      <w:r>
        <w:t xml:space="preserve"> en vorm een nieuw team SKI binnen de Directie Bedrijfsvoering.</w:t>
      </w:r>
      <w:r w:rsidRPr="00535A57">
        <w:t xml:space="preserve"> </w:t>
      </w:r>
      <w:r w:rsidRPr="00C9142E">
        <w:t>Zorg voor nabijheid van professioneel decentraal contractmanagement* en beleg specialistisch strategisch inkoopadvies intern bij de extra te werven inkoopcapaciteit</w:t>
      </w:r>
      <w:r>
        <w:t>.</w:t>
      </w:r>
      <w:r w:rsidRPr="00C9142E">
        <w:t xml:space="preserve"> Geef</w:t>
      </w:r>
      <w:r>
        <w:t xml:space="preserve"> het</w:t>
      </w:r>
      <w:r w:rsidRPr="00C9142E">
        <w:t xml:space="preserve"> nieuw te vormen</w:t>
      </w:r>
      <w:r>
        <w:t xml:space="preserve"> </w:t>
      </w:r>
      <w:r w:rsidRPr="00C9142E">
        <w:t>inkoopteam</w:t>
      </w:r>
      <w:r>
        <w:t xml:space="preserve"> </w:t>
      </w:r>
      <w:r w:rsidRPr="00C9142E">
        <w:t>opdracht voor formulering en realisatie van één centrale visie voor integrale inkoopontwikkeling binnen de IND.</w:t>
      </w:r>
      <w:r>
        <w:t xml:space="preserve"> </w:t>
      </w:r>
    </w:p>
    <w:p w14:paraId="2D915209" w14:textId="77777777" w:rsidR="005A0CAC" w:rsidRDefault="005A0CAC" w:rsidP="005A0CAC">
      <w:pPr>
        <w:pStyle w:val="Lijstalinea"/>
        <w:rPr>
          <w:u w:val="single"/>
        </w:rPr>
      </w:pPr>
    </w:p>
    <w:p w14:paraId="3B04FD55" w14:textId="77777777" w:rsidR="005A0CAC" w:rsidRDefault="005A0CAC" w:rsidP="005A0CAC">
      <w:pPr>
        <w:pStyle w:val="Lijstalinea"/>
        <w:numPr>
          <w:ilvl w:val="0"/>
          <w:numId w:val="40"/>
        </w:numPr>
        <w:spacing w:after="160" w:line="259" w:lineRule="auto"/>
      </w:pPr>
      <w:r w:rsidRPr="00535A57">
        <w:t xml:space="preserve">Introduceer </w:t>
      </w:r>
      <w:r>
        <w:t xml:space="preserve">het </w:t>
      </w:r>
      <w:r w:rsidRPr="00535A57">
        <w:t>model van</w:t>
      </w:r>
      <w:r>
        <w:t xml:space="preserve"> een</w:t>
      </w:r>
      <w:r w:rsidRPr="00535A57">
        <w:t xml:space="preserve"> gecoördineerd</w:t>
      </w:r>
      <w:r>
        <w:t>e</w:t>
      </w:r>
      <w:r w:rsidRPr="00535A57">
        <w:t xml:space="preserve"> inkoop</w:t>
      </w:r>
      <w:r>
        <w:t>functie</w:t>
      </w:r>
      <w:r w:rsidRPr="00535A57">
        <w:t>, dit onder centrale aansturing door Manager Inkoop vanuit BV.</w:t>
      </w:r>
      <w:r>
        <w:t xml:space="preserve"> </w:t>
      </w:r>
      <w:r w:rsidRPr="00C9142E">
        <w:t xml:space="preserve">Positioneer </w:t>
      </w:r>
      <w:r>
        <w:t>nieuw i</w:t>
      </w:r>
      <w:r w:rsidRPr="00C9142E">
        <w:t>nkoop</w:t>
      </w:r>
      <w:r>
        <w:t>team</w:t>
      </w:r>
      <w:r w:rsidRPr="00C9142E">
        <w:t xml:space="preserve"> op het meest effectief niveau </w:t>
      </w:r>
      <w:r>
        <w:t xml:space="preserve">(FBI) </w:t>
      </w:r>
      <w:r w:rsidRPr="00C9142E">
        <w:t xml:space="preserve">en voorzie </w:t>
      </w:r>
      <w:r>
        <w:t>de manager daarvan</w:t>
      </w:r>
      <w:r w:rsidRPr="00C9142E">
        <w:t xml:space="preserve"> van voldoende mandaat voor procesinrichting en sturing van het contract met DJI.</w:t>
      </w:r>
      <w:r w:rsidRPr="00953AA8">
        <w:t xml:space="preserve"> Investeer in </w:t>
      </w:r>
      <w:r>
        <w:t>herkenning</w:t>
      </w:r>
      <w:r w:rsidRPr="00953AA8">
        <w:t xml:space="preserve"> en vertrouwen. Laat SKI een actieve start maken door directies op te zoeken en concrete ondersteuning te bieden bij lopende inkoopvraagstukken. Zet in op zichtbaarheid, betrouwbaarheid en het bouwen aan relaties</w:t>
      </w:r>
      <w:r>
        <w:t>.</w:t>
      </w:r>
      <w:r>
        <w:br/>
      </w:r>
    </w:p>
    <w:p w14:paraId="49778C75" w14:textId="77777777" w:rsidR="005A0CAC" w:rsidRDefault="005A0CAC" w:rsidP="005A0CAC">
      <w:pPr>
        <w:pStyle w:val="Lijstalinea"/>
        <w:numPr>
          <w:ilvl w:val="0"/>
          <w:numId w:val="40"/>
        </w:numPr>
        <w:spacing w:after="160" w:line="259" w:lineRule="auto"/>
      </w:pPr>
      <w:r w:rsidRPr="00C9142E">
        <w:t xml:space="preserve">Borg CPO als een strategische rol binnen het MT BV en stel een Manager Inkoop aan voor functionele </w:t>
      </w:r>
      <w:r>
        <w:t>coördinatie</w:t>
      </w:r>
      <w:r w:rsidRPr="00C9142E">
        <w:t xml:space="preserve"> van de resterende taken van inkoop</w:t>
      </w:r>
      <w:r>
        <w:t xml:space="preserve"> en aansturing van contract met DJI.</w:t>
      </w:r>
    </w:p>
    <w:p w14:paraId="0A543189" w14:textId="77777777" w:rsidR="005A0CAC" w:rsidRPr="00F25B2D" w:rsidRDefault="005A0CAC" w:rsidP="005A0CAC">
      <w:r w:rsidRPr="00F25B2D">
        <w:t>Ontwikkelperspectieven van SKI</w:t>
      </w:r>
    </w:p>
    <w:p w14:paraId="5AFCFDC1" w14:textId="77777777" w:rsidR="005A0CAC" w:rsidRPr="00F25B2D" w:rsidRDefault="005A0CAC" w:rsidP="005A0CAC">
      <w:pPr>
        <w:numPr>
          <w:ilvl w:val="0"/>
          <w:numId w:val="40"/>
        </w:numPr>
        <w:spacing w:after="160" w:line="259" w:lineRule="auto"/>
      </w:pPr>
      <w:r w:rsidRPr="00F25B2D">
        <w:t>Draag bij aan het onderwerp “eigenaarschap”. Introduceer contract-governance, definieer de rol van contracteigenaar en stel een contract eigenaarschapsregister vast in het MT IND.</w:t>
      </w:r>
    </w:p>
    <w:p w14:paraId="369FBCAA" w14:textId="77777777" w:rsidR="005A0CAC" w:rsidRDefault="005A0CAC" w:rsidP="005A0CAC">
      <w:pPr>
        <w:numPr>
          <w:ilvl w:val="0"/>
          <w:numId w:val="40"/>
        </w:numPr>
        <w:spacing w:after="160" w:line="259" w:lineRule="auto"/>
      </w:pPr>
      <w:r w:rsidRPr="00535A57">
        <w:lastRenderedPageBreak/>
        <w:t>Investeer in een integraal contractmanagementsysteem</w:t>
      </w:r>
    </w:p>
    <w:p w14:paraId="2915A0A6" w14:textId="77777777" w:rsidR="005A0CAC" w:rsidRDefault="005A0CAC" w:rsidP="005A0CAC">
      <w:pPr>
        <w:numPr>
          <w:ilvl w:val="0"/>
          <w:numId w:val="40"/>
        </w:numPr>
        <w:spacing w:after="160" w:line="259" w:lineRule="auto"/>
      </w:pPr>
      <w:r>
        <w:t>Zorg voor een duidelijke takenverdeling en afstemming tussen SKI en het IUC DJI.</w:t>
      </w:r>
    </w:p>
    <w:p w14:paraId="3DC0C072" w14:textId="48D0D5A7" w:rsidR="005A0CAC" w:rsidRPr="00953AA8" w:rsidRDefault="005A0CAC" w:rsidP="005A0CAC">
      <w:pPr>
        <w:pStyle w:val="Lijstalinea"/>
        <w:numPr>
          <w:ilvl w:val="0"/>
          <w:numId w:val="40"/>
        </w:numPr>
        <w:spacing w:after="160" w:line="259" w:lineRule="auto"/>
      </w:pPr>
      <w:r>
        <w:rPr>
          <w:noProof/>
        </w:rPr>
        <mc:AlternateContent>
          <mc:Choice Requires="wps">
            <w:drawing>
              <wp:anchor distT="0" distB="0" distL="114300" distR="114300" simplePos="0" relativeHeight="251659264" behindDoc="0" locked="0" layoutInCell="1" allowOverlap="1" wp14:anchorId="6D90446D" wp14:editId="78A8A7CE">
                <wp:simplePos x="0" y="0"/>
                <wp:positionH relativeFrom="column">
                  <wp:posOffset>635</wp:posOffset>
                </wp:positionH>
                <wp:positionV relativeFrom="paragraph">
                  <wp:posOffset>660400</wp:posOffset>
                </wp:positionV>
                <wp:extent cx="5343525" cy="571500"/>
                <wp:effectExtent l="0" t="0" r="0" b="0"/>
                <wp:wrapTopAndBottom/>
                <wp:docPr id="914657396" name="Tekstvak 1"/>
                <wp:cNvGraphicFramePr/>
                <a:graphic xmlns:a="http://schemas.openxmlformats.org/drawingml/2006/main">
                  <a:graphicData uri="http://schemas.microsoft.com/office/word/2010/wordprocessingShape">
                    <wps:wsp>
                      <wps:cNvSpPr txBox="1"/>
                      <wps:spPr>
                        <a:xfrm>
                          <a:off x="0" y="0"/>
                          <a:ext cx="5343525" cy="571500"/>
                        </a:xfrm>
                        <a:prstGeom prst="rect">
                          <a:avLst/>
                        </a:prstGeom>
                        <a:noFill/>
                        <a:ln w="6350">
                          <a:noFill/>
                        </a:ln>
                      </wps:spPr>
                      <wps:txbx>
                        <w:txbxContent>
                          <w:p w14:paraId="0A471C80" w14:textId="77777777" w:rsidR="005A0CAC" w:rsidRPr="00C9142E" w:rsidRDefault="005A0CAC" w:rsidP="005A0CAC">
                            <w:pPr>
                              <w:rPr>
                                <w:sz w:val="16"/>
                                <w:szCs w:val="16"/>
                              </w:rPr>
                            </w:pPr>
                            <w:r w:rsidRPr="00C9142E">
                              <w:rPr>
                                <w:i/>
                                <w:iCs/>
                                <w:sz w:val="16"/>
                                <w:szCs w:val="16"/>
                              </w:rPr>
                              <w:t>*Decentraal contractmanagement draagt zorg voor specifieke contracten van de organisatie. Centraal contractmanagement draagt zorg voor Rijksbreed contractmanagement onder aansturing van Categoriemanagement van de CPO Rijk.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90446D" id="_x0000_t202" coordsize="21600,21600" o:spt="202" path="m,l,21600r21600,l21600,xe">
                <v:stroke joinstyle="miter"/>
                <v:path gradientshapeok="t" o:connecttype="rect"/>
              </v:shapetype>
              <v:shape id="Tekstvak 1" o:spid="_x0000_s1026" type="#_x0000_t202" style="position:absolute;left:0;text-align:left;margin-left:.05pt;margin-top:52pt;width:420.75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" filled="f" stroked="f" strokeweight=".5pt">
                <v:textbox>
                  <w:txbxContent>
                    <w:p w14:paraId="0A471C80" w14:textId="77777777" w:rsidR="005A0CAC" w:rsidRPr="00C9142E" w:rsidRDefault="005A0CAC" w:rsidP="005A0CAC">
                      <w:pPr>
                        <w:rPr>
                          <w:sz w:val="16"/>
                          <w:szCs w:val="16"/>
                        </w:rPr>
                      </w:pPr>
                      <w:r w:rsidRPr="00C9142E">
                        <w:rPr>
                          <w:i/>
                          <w:iCs/>
                          <w:sz w:val="16"/>
                          <w:szCs w:val="16"/>
                        </w:rPr>
                        <w:t>*Decentraal contractmanagement draagt zorg voor specifieke contracten van de organisatie. Centraal contractmanagement draagt zorg voor Rijksbreed contractmanagement onder aansturing van Categoriemanagement van de CPO Rijk.</w:t>
                      </w:r>
                    </w:p>
                  </w:txbxContent>
                </v:textbox>
                <w10:wrap type="topAndBottom"/>
              </v:shape>
            </w:pict>
          </mc:Fallback>
        </mc:AlternateContent>
      </w:r>
      <w:r>
        <w:t>Introduceer een groeimodel waarmee het MT IND inzicht krijgt in hun huidige en gewenste niveau van inkoopvolwassenheid. Laat SKI hierin een adviserende rol vervullen, afgestemd op de ontwikkelbehoefte per directie.</w:t>
      </w:r>
    </w:p>
    <w:p w14:paraId="3DC435EA" w14:textId="77777777" w:rsidR="005A0CAC" w:rsidRDefault="005A0CAC" w:rsidP="005A0CAC">
      <w:r>
        <w:t xml:space="preserve"> </w:t>
      </w:r>
      <w:bookmarkEnd w:id="2"/>
    </w:p>
    <w:p w14:paraId="4D6E184A" w14:textId="25D56CE4" w:rsidR="00C83796" w:rsidRPr="0083755F" w:rsidRDefault="00F107C7" w:rsidP="007B7A5F">
      <w:pPr>
        <w:pStyle w:val="Lijstalinea"/>
        <w:numPr>
          <w:ilvl w:val="0"/>
          <w:numId w:val="30"/>
        </w:numPr>
        <w:rPr>
          <w:b/>
          <w:bCs/>
        </w:rPr>
      </w:pPr>
      <w:bookmarkStart w:id="7" w:name="_Hlk208248083"/>
      <w:r w:rsidRPr="0083755F">
        <w:rPr>
          <w:b/>
          <w:bCs/>
        </w:rPr>
        <w:t>O</w:t>
      </w:r>
      <w:r w:rsidR="00C83796" w:rsidRPr="0083755F">
        <w:rPr>
          <w:b/>
          <w:bCs/>
        </w:rPr>
        <w:t>rganisatiewijziging</w:t>
      </w:r>
      <w:r w:rsidR="00D1388B" w:rsidRPr="0083755F">
        <w:rPr>
          <w:b/>
          <w:bCs/>
        </w:rPr>
        <w:t xml:space="preserve"> behorend </w:t>
      </w:r>
      <w:r w:rsidR="00020782" w:rsidRPr="0083755F">
        <w:rPr>
          <w:b/>
          <w:bCs/>
        </w:rPr>
        <w:t>bij</w:t>
      </w:r>
      <w:r w:rsidR="00D1388B" w:rsidRPr="0083755F">
        <w:rPr>
          <w:b/>
          <w:bCs/>
        </w:rPr>
        <w:t xml:space="preserve"> </w:t>
      </w:r>
      <w:r w:rsidRPr="0083755F">
        <w:rPr>
          <w:b/>
          <w:bCs/>
        </w:rPr>
        <w:t xml:space="preserve">het </w:t>
      </w:r>
      <w:r w:rsidR="00D1388B" w:rsidRPr="0083755F">
        <w:rPr>
          <w:b/>
          <w:bCs/>
        </w:rPr>
        <w:t>advies</w:t>
      </w:r>
    </w:p>
    <w:bookmarkEnd w:id="7"/>
    <w:p w14:paraId="7DCE10C6" w14:textId="18CDE91C" w:rsidR="00674C47" w:rsidRPr="0083755F" w:rsidRDefault="00674C47" w:rsidP="00674C47">
      <w:pPr>
        <w:spacing w:after="0" w:line="240" w:lineRule="auto"/>
      </w:pPr>
      <w:r w:rsidRPr="0083755F">
        <w:t xml:space="preserve">Na een positief besluit van het MT BV, wordt de beoogde wijziging tezamen met het besluit ter informatie gedeeld met het OC BV conform de werkwijze organisatiewijzigingen. </w:t>
      </w:r>
    </w:p>
    <w:p w14:paraId="4AAC0CB1" w14:textId="77777777" w:rsidR="00E208DF" w:rsidRPr="0083755F" w:rsidRDefault="00E208DF" w:rsidP="00C83796">
      <w:pPr>
        <w:spacing w:after="0" w:line="240" w:lineRule="auto"/>
        <w:rPr>
          <w:b/>
          <w:bCs/>
        </w:rPr>
      </w:pPr>
    </w:p>
    <w:p w14:paraId="3B5989E2" w14:textId="096656FE" w:rsidR="00AD6EB5" w:rsidRPr="0083755F" w:rsidRDefault="00C83796" w:rsidP="0083755F">
      <w:pPr>
        <w:pStyle w:val="Lijstalinea"/>
        <w:numPr>
          <w:ilvl w:val="0"/>
          <w:numId w:val="30"/>
        </w:numPr>
        <w:spacing w:after="0" w:line="240" w:lineRule="auto"/>
        <w:ind w:left="0" w:firstLine="426"/>
        <w:rPr>
          <w:b/>
          <w:bCs/>
          <w:lang w:val="en-US"/>
        </w:rPr>
      </w:pPr>
      <w:r w:rsidRPr="0083755F">
        <w:rPr>
          <w:b/>
          <w:bCs/>
        </w:rPr>
        <w:t xml:space="preserve">Financiën  </w:t>
      </w:r>
      <w:r w:rsidRPr="0083755F">
        <w:rPr>
          <w:b/>
          <w:bCs/>
        </w:rPr>
        <w:br/>
      </w:r>
      <w:bookmarkStart w:id="8" w:name="_Hlk193283959"/>
      <w:r w:rsidRPr="0083755F">
        <w:t>In de BV begroting 202</w:t>
      </w:r>
      <w:r w:rsidR="0083755F" w:rsidRPr="0083755F">
        <w:t xml:space="preserve">6 </w:t>
      </w:r>
      <w:r w:rsidR="00AD6EB5" w:rsidRPr="0083755F">
        <w:t xml:space="preserve">zijn </w:t>
      </w:r>
      <w:r w:rsidR="00E208DF" w:rsidRPr="0083755F">
        <w:t xml:space="preserve">reeds </w:t>
      </w:r>
      <w:r w:rsidR="00AD6EB5" w:rsidRPr="0083755F">
        <w:t>financiële middelen beschikbaar gesteld voor</w:t>
      </w:r>
      <w:bookmarkEnd w:id="8"/>
      <w:r w:rsidR="00060B6A" w:rsidRPr="0083755F">
        <w:t xml:space="preserve"> </w:t>
      </w:r>
      <w:r w:rsidR="005A0CAC" w:rsidRPr="0083755F">
        <w:t xml:space="preserve">5 </w:t>
      </w:r>
      <w:r w:rsidR="00AD6EB5" w:rsidRPr="0083755F">
        <w:t xml:space="preserve">fte </w:t>
      </w:r>
      <w:r w:rsidRPr="0083755F">
        <w:t>S</w:t>
      </w:r>
      <w:r w:rsidR="005A0CAC" w:rsidRPr="0083755F">
        <w:t>12</w:t>
      </w:r>
      <w:r w:rsidR="0083755F">
        <w:t xml:space="preserve"> (Inkoopspecialisten)</w:t>
      </w:r>
      <w:r w:rsidR="0083755F" w:rsidRPr="0083755F">
        <w:t xml:space="preserve"> en 1 FTE S13</w:t>
      </w:r>
      <w:r w:rsidR="0083755F">
        <w:t xml:space="preserve"> (CPO) </w:t>
      </w:r>
      <w:r w:rsidR="00AD6EB5" w:rsidRPr="0083755F">
        <w:t xml:space="preserve">ad. </w:t>
      </w:r>
      <w:r w:rsidRPr="0083755F">
        <w:rPr>
          <w:lang w:val="en-US"/>
        </w:rPr>
        <w:t>€</w:t>
      </w:r>
      <w:r w:rsidR="0083755F" w:rsidRPr="0083755F">
        <w:rPr>
          <w:lang w:val="en-US"/>
        </w:rPr>
        <w:t>665.733</w:t>
      </w:r>
      <w:r w:rsidRPr="0083755F">
        <w:rPr>
          <w:lang w:val="en-US"/>
        </w:rPr>
        <w:t xml:space="preserve"> </w:t>
      </w:r>
      <w:r w:rsidR="0083755F">
        <w:rPr>
          <w:lang w:val="en-US"/>
        </w:rPr>
        <w:t xml:space="preserve">in total, </w:t>
      </w:r>
      <w:r w:rsidR="0083755F" w:rsidRPr="0083755F">
        <w:t>begroot bij FBI Leiding.</w:t>
      </w:r>
    </w:p>
    <w:p w14:paraId="440818A3" w14:textId="77777777" w:rsidR="0083755F" w:rsidRPr="0083755F" w:rsidRDefault="0083755F" w:rsidP="0083755F">
      <w:pPr>
        <w:pStyle w:val="Lijstalinea"/>
        <w:spacing w:after="0" w:line="240" w:lineRule="auto"/>
        <w:rPr>
          <w:b/>
          <w:bCs/>
          <w:lang w:val="en-US"/>
        </w:rPr>
      </w:pPr>
    </w:p>
    <w:p w14:paraId="102FF9CF" w14:textId="5F585EB5" w:rsidR="000808AC" w:rsidRPr="007B7A5F" w:rsidRDefault="000808AC" w:rsidP="007B7A5F">
      <w:pPr>
        <w:pStyle w:val="Lijstalinea"/>
        <w:numPr>
          <w:ilvl w:val="0"/>
          <w:numId w:val="30"/>
        </w:numPr>
        <w:spacing w:after="0" w:line="240" w:lineRule="auto"/>
        <w:rPr>
          <w:b/>
          <w:bCs/>
        </w:rPr>
      </w:pPr>
      <w:r w:rsidRPr="007B7A5F">
        <w:rPr>
          <w:b/>
          <w:bCs/>
        </w:rPr>
        <w:t>Communicatie</w:t>
      </w:r>
    </w:p>
    <w:p w14:paraId="3009728E" w14:textId="6B9D4E63" w:rsidR="00C83796" w:rsidRPr="002416AD" w:rsidRDefault="000808AC" w:rsidP="002C6960">
      <w:pPr>
        <w:spacing w:after="120" w:line="240" w:lineRule="auto"/>
      </w:pPr>
      <w:r w:rsidRPr="005A0CAC">
        <w:t>Na positief advies van het MT BV</w:t>
      </w:r>
      <w:r w:rsidR="009B0E2C" w:rsidRPr="005A0CAC">
        <w:t xml:space="preserve"> en het OC BV</w:t>
      </w:r>
      <w:r w:rsidRPr="005A0CAC">
        <w:t xml:space="preserve">, zal team Concern </w:t>
      </w:r>
      <w:r w:rsidR="002C6960" w:rsidRPr="005A0CAC">
        <w:t xml:space="preserve">en </w:t>
      </w:r>
      <w:r w:rsidR="005A0CAC" w:rsidRPr="005A0CAC">
        <w:t xml:space="preserve">alle stakeholders (zie bijlage 2) </w:t>
      </w:r>
      <w:r w:rsidR="002C6960" w:rsidRPr="005A0CAC">
        <w:t xml:space="preserve"> </w:t>
      </w:r>
      <w:r w:rsidRPr="005A0CAC">
        <w:t xml:space="preserve">geïnformeerd worden </w:t>
      </w:r>
      <w:r w:rsidR="005A0CAC" w:rsidRPr="005A0CAC">
        <w:t>via</w:t>
      </w:r>
      <w:r w:rsidRPr="005A0CAC">
        <w:t xml:space="preserve"> hun leidinggevende</w:t>
      </w:r>
      <w:r w:rsidR="002C6960" w:rsidRPr="005A0CAC">
        <w:t xml:space="preserve">. </w:t>
      </w:r>
      <w:r w:rsidR="006B7633" w:rsidRPr="005A0CAC">
        <w:t xml:space="preserve">De Accountmanager </w:t>
      </w:r>
      <w:r w:rsidR="005A0CAC" w:rsidRPr="005A0CAC">
        <w:t>IUC</w:t>
      </w:r>
      <w:r w:rsidR="002C6960" w:rsidRPr="005A0CAC">
        <w:t xml:space="preserve"> </w:t>
      </w:r>
      <w:r w:rsidR="00674C47" w:rsidRPr="005A0CAC">
        <w:t>is nauw betrokken geweest bij</w:t>
      </w:r>
      <w:r w:rsidR="002C6960" w:rsidRPr="005A0CAC">
        <w:t xml:space="preserve"> de uitwerking van </w:t>
      </w:r>
      <w:r w:rsidR="005A0CAC" w:rsidRPr="005A0CAC">
        <w:t xml:space="preserve">dit </w:t>
      </w:r>
      <w:r w:rsidR="002C6960" w:rsidRPr="005A0CAC">
        <w:t>voorstel.</w:t>
      </w:r>
    </w:p>
    <w:sectPr w:rsidR="00C83796" w:rsidRPr="002416AD">
      <w:headerReference w:type="even" r:id="rId10"/>
      <w:headerReference w:type="default" r:id="rId11"/>
      <w:footerReference w:type="even" r:id="rId12"/>
      <w:footerReference w:type="default" r:id="rId13"/>
      <w:headerReference w:type="first" r:id="rId14"/>
      <w:footerReference w:type="first" r:id="rId15"/>
      <w:pgSz w:w="11906" w:h="16838" w:code="9"/>
      <w:pgMar w:top="2552" w:right="2818" w:bottom="1077" w:left="1559" w:header="2398" w:footer="5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2C8DA" w14:textId="77777777" w:rsidR="00B979B4" w:rsidRDefault="00B979B4">
      <w:r>
        <w:separator/>
      </w:r>
    </w:p>
  </w:endnote>
  <w:endnote w:type="continuationSeparator" w:id="0">
    <w:p w14:paraId="0EEAA2FC" w14:textId="77777777" w:rsidR="00B979B4" w:rsidRDefault="00B97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IX Barcode">
    <w:panose1 w:val="020B7200000000000000"/>
    <w:charset w:val="00"/>
    <w:family w:val="swiss"/>
    <w:pitch w:val="variable"/>
    <w:sig w:usb0="80000003" w:usb1="00000000" w:usb2="00000000" w:usb3="00000000" w:csb0="00000001" w:csb1="00000000"/>
  </w:font>
  <w:font w:name="Imago Light">
    <w:charset w:val="00"/>
    <w:family w:val="swiss"/>
    <w:pitch w:val="variable"/>
    <w:sig w:usb0="00000003" w:usb1="00000000" w:usb2="00000000" w:usb3="00000000" w:csb0="00000001" w:csb1="00000000"/>
  </w:font>
  <w:font w:name="Stencil">
    <w:panose1 w:val="040409050D0802020404"/>
    <w:charset w:val="00"/>
    <w:family w:val="decorative"/>
    <w:pitch w:val="variable"/>
    <w:sig w:usb0="00000003" w:usb1="00000000" w:usb2="00000000" w:usb3="00000000" w:csb0="00000001" w:csb1="00000000"/>
  </w:font>
  <w:font w:name="Utopia">
    <w:altName w:val="Nyala"/>
    <w:charset w:val="00"/>
    <w:family w:val="roman"/>
    <w:pitch w:val="variable"/>
    <w:sig w:usb0="00000001" w:usb1="00000000" w:usb2="00000000" w:usb3="00000000" w:csb0="00000093" w:csb1="00000000"/>
  </w:font>
  <w:font w:name="DejaVu Sans">
    <w:altName w:val="Arial"/>
    <w:charset w:val="00"/>
    <w:family w:val="swiss"/>
    <w:pitch w:val="variable"/>
    <w:sig w:usb0="E7002EFF" w:usb1="D200FDFF" w:usb2="0A046029" w:usb3="00000000" w:csb0="800001FF" w:csb1="00000000"/>
  </w:font>
  <w:font w:name="Lohit Hind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F494" w14:textId="77777777" w:rsidR="00AB3998" w:rsidRDefault="00AB3998">
    <w:pPr>
      <w:pStyle w:val="Standaardbrieftekst"/>
      <w:rPr>
        <w:sz w:val="2"/>
        <w:szCs w:val="2"/>
      </w:rPr>
    </w:pPr>
  </w:p>
  <w:tbl>
    <w:tblPr>
      <w:tblW w:w="9900" w:type="dxa"/>
      <w:tblLook w:val="04A0" w:firstRow="1" w:lastRow="0" w:firstColumn="1" w:lastColumn="0" w:noHBand="0" w:noVBand="1"/>
    </w:tblPr>
    <w:tblGrid>
      <w:gridCol w:w="7752"/>
      <w:gridCol w:w="2148"/>
    </w:tblGrid>
    <w:tr w:rsidR="00AB3998" w14:paraId="3F4FEE1B" w14:textId="77777777">
      <w:tc>
        <w:tcPr>
          <w:tcW w:w="7752" w:type="dxa"/>
        </w:tcPr>
        <w:p w14:paraId="2AB8AA8F" w14:textId="77777777" w:rsidR="00AB3998" w:rsidRDefault="00AB3998">
          <w:pPr>
            <w:pStyle w:val="Rubricering"/>
            <w:rPr>
              <w:sz w:val="2"/>
              <w:szCs w:val="2"/>
            </w:rPr>
          </w:pPr>
        </w:p>
      </w:tc>
      <w:tc>
        <w:tcPr>
          <w:tcW w:w="2148" w:type="dxa"/>
        </w:tcPr>
        <w:p w14:paraId="0973ECCB" w14:textId="77777777" w:rsidR="00AB3998" w:rsidRDefault="00CE46A2">
          <w:pPr>
            <w:pStyle w:val="Standaardbrieftekst"/>
          </w:pPr>
          <w:r>
            <w:rPr>
              <w:sz w:val="15"/>
            </w:rPr>
            <w:t xml:space="preserve">Pagina </w:t>
          </w:r>
          <w:r>
            <w:fldChar w:fldCharType="begin"/>
          </w:r>
          <w:r>
            <w:instrText xml:space="preserve"> PAGE  \* MERGEFORMAT </w:instrText>
          </w:r>
          <w:r>
            <w:fldChar w:fldCharType="separate"/>
          </w:r>
          <w:r>
            <w:rPr>
              <w:noProof/>
            </w:rPr>
            <w:t>1</w:t>
          </w:r>
          <w:r>
            <w:fldChar w:fldCharType="end"/>
          </w:r>
          <w:r>
            <w:t xml:space="preserve"> van </w:t>
          </w:r>
          <w:fldSimple w:instr=" NUMPAGES  \* MERGEFORMAT ">
            <w:r w:rsidR="00824CC4">
              <w:rPr>
                <w:noProof/>
              </w:rPr>
              <w:t>1</w:t>
            </w:r>
          </w:fldSimple>
          <w:r>
            <w:t xml:space="preserve"> </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7FE13" w14:textId="77777777" w:rsidR="00AB3998" w:rsidRDefault="00AB3998">
    <w:pPr>
      <w:pStyle w:val="Standaardbrieftekst"/>
    </w:pPr>
  </w:p>
  <w:tbl>
    <w:tblPr>
      <w:tblW w:w="9900" w:type="dxa"/>
      <w:tblLook w:val="04A0" w:firstRow="1" w:lastRow="0" w:firstColumn="1" w:lastColumn="0" w:noHBand="0" w:noVBand="1"/>
    </w:tblPr>
    <w:tblGrid>
      <w:gridCol w:w="7752"/>
      <w:gridCol w:w="2148"/>
    </w:tblGrid>
    <w:tr w:rsidR="00AB3998" w14:paraId="4BF60B16" w14:textId="77777777">
      <w:tc>
        <w:tcPr>
          <w:tcW w:w="7752" w:type="dxa"/>
        </w:tcPr>
        <w:p w14:paraId="111AFEE4" w14:textId="77777777" w:rsidR="00AB3998" w:rsidRDefault="00AB3998">
          <w:pPr>
            <w:pStyle w:val="Rubricering"/>
          </w:pPr>
        </w:p>
      </w:tc>
      <w:tc>
        <w:tcPr>
          <w:tcW w:w="2148" w:type="dxa"/>
        </w:tcPr>
        <w:p w14:paraId="53B11817" w14:textId="77777777" w:rsidR="00AB3998" w:rsidRDefault="00CE46A2">
          <w:pPr>
            <w:pStyle w:val="Standaardbrieftekst"/>
          </w:pPr>
          <w:r>
            <w:rPr>
              <w:sz w:val="15"/>
            </w:rPr>
            <w:t xml:space="preserve">Pagina </w:t>
          </w:r>
          <w:r>
            <w:fldChar w:fldCharType="begin"/>
          </w:r>
          <w:r>
            <w:instrText xml:space="preserve"> PAGE  \* MERGEFORMAT </w:instrText>
          </w:r>
          <w:r>
            <w:fldChar w:fldCharType="separate"/>
          </w:r>
          <w:r w:rsidR="0077090E">
            <w:rPr>
              <w:noProof/>
            </w:rPr>
            <w:t>2</w:t>
          </w:r>
          <w:r>
            <w:fldChar w:fldCharType="end"/>
          </w:r>
          <w:r>
            <w:t xml:space="preserve"> van </w:t>
          </w:r>
          <w:fldSimple w:instr=" NUMPAGES  \* MERGEFORMAT ">
            <w:r w:rsidR="0077090E">
              <w:rPr>
                <w:noProof/>
              </w:rPr>
              <w:t>2</w:t>
            </w:r>
          </w:fldSimple>
          <w:r>
            <w:t xml:space="preserve"> </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BD796" w14:textId="77777777" w:rsidR="00AB3998" w:rsidRDefault="00AB3998">
    <w:pPr>
      <w:pStyle w:val="Standaardbrieftekst"/>
    </w:pPr>
  </w:p>
  <w:tbl>
    <w:tblPr>
      <w:tblW w:w="9900" w:type="dxa"/>
      <w:tblLook w:val="04A0" w:firstRow="1" w:lastRow="0" w:firstColumn="1" w:lastColumn="0" w:noHBand="0" w:noVBand="1"/>
    </w:tblPr>
    <w:tblGrid>
      <w:gridCol w:w="7752"/>
      <w:gridCol w:w="2148"/>
    </w:tblGrid>
    <w:tr w:rsidR="00AB3998" w14:paraId="5498C0DE" w14:textId="77777777">
      <w:tc>
        <w:tcPr>
          <w:tcW w:w="7752" w:type="dxa"/>
        </w:tcPr>
        <w:p w14:paraId="51CA7EEA" w14:textId="77777777" w:rsidR="00AB3998" w:rsidRDefault="00AB3998">
          <w:pPr>
            <w:pStyle w:val="Rubricering"/>
          </w:pPr>
        </w:p>
      </w:tc>
      <w:tc>
        <w:tcPr>
          <w:tcW w:w="2148" w:type="dxa"/>
        </w:tcPr>
        <w:p w14:paraId="6073C6A6" w14:textId="77777777" w:rsidR="00AB3998" w:rsidRDefault="00CE46A2">
          <w:pPr>
            <w:pStyle w:val="Standaardbrieftekst"/>
          </w:pPr>
          <w:r>
            <w:rPr>
              <w:sz w:val="15"/>
            </w:rPr>
            <w:t xml:space="preserve">Pagina </w:t>
          </w:r>
          <w:r>
            <w:fldChar w:fldCharType="begin"/>
          </w:r>
          <w:r>
            <w:instrText xml:space="preserve"> PAGE  \* MERGEFORMAT </w:instrText>
          </w:r>
          <w:r>
            <w:fldChar w:fldCharType="separate"/>
          </w:r>
          <w:r w:rsidR="00657410">
            <w:rPr>
              <w:noProof/>
            </w:rPr>
            <w:t>1</w:t>
          </w:r>
          <w:r>
            <w:fldChar w:fldCharType="end"/>
          </w:r>
          <w:r>
            <w:t xml:space="preserve"> van </w:t>
          </w:r>
          <w:fldSimple w:instr=" NUMPAGES  \* MERGEFORMAT ">
            <w:r w:rsidR="00657410">
              <w:rPr>
                <w:noProof/>
              </w:rPr>
              <w:t>1</w:t>
            </w:r>
          </w:fldSimple>
          <w:r>
            <w:t xml:space="preserve"> </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4DD3E" w14:textId="77777777" w:rsidR="00B979B4" w:rsidRDefault="00B979B4">
      <w:r>
        <w:separator/>
      </w:r>
    </w:p>
  </w:footnote>
  <w:footnote w:type="continuationSeparator" w:id="0">
    <w:p w14:paraId="65EAD8E7" w14:textId="77777777" w:rsidR="00B979B4" w:rsidRDefault="00B97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E9BDC" w14:textId="77777777" w:rsidR="00AB3998" w:rsidRDefault="00CE46A2">
    <w:pPr>
      <w:pStyle w:val="BLAnormal"/>
      <w:framePr w:wrap="around" w:x="9000" w:y="3061"/>
      <w:rPr>
        <w:b/>
      </w:rPr>
    </w:pPr>
    <w:r>
      <w:rPr>
        <w:b/>
      </w:rPr>
      <w:t>IND</w:t>
    </w:r>
  </w:p>
  <w:p w14:paraId="6AFE04E3" w14:textId="77777777" w:rsidR="00AB3998" w:rsidRDefault="00CE46A2">
    <w:pPr>
      <w:pStyle w:val="BLAnormal"/>
      <w:framePr w:wrap="around" w:x="9000" w:y="3061"/>
    </w:pPr>
    <w:r>
      <w:t>06 Klantdirectie Asiel</w:t>
    </w:r>
  </w:p>
  <w:p w14:paraId="2E0E5A9F" w14:textId="77777777" w:rsidR="00AB3998" w:rsidRDefault="00AB3998">
    <w:pPr>
      <w:pStyle w:val="BLAnormal"/>
      <w:framePr w:wrap="around" w:x="9000" w:y="3061"/>
    </w:pPr>
  </w:p>
  <w:p w14:paraId="77B75DCD" w14:textId="77777777" w:rsidR="00AB3998" w:rsidRDefault="00CE46A2">
    <w:pPr>
      <w:pStyle w:val="BLAnormal"/>
      <w:framePr w:wrap="around" w:x="9000" w:y="3061"/>
      <w:rPr>
        <w:b/>
      </w:rPr>
    </w:pPr>
    <w:r>
      <w:rPr>
        <w:b/>
      </w:rPr>
      <w:t>Datum</w:t>
    </w:r>
  </w:p>
  <w:p w14:paraId="50966BB8" w14:textId="77777777" w:rsidR="00AB3998" w:rsidRDefault="00CE46A2">
    <w:pPr>
      <w:pStyle w:val="BLAnormal"/>
      <w:framePr w:wrap="around" w:x="9000" w:y="3061"/>
      <w:rPr>
        <w:lang w:eastAsia="nl-NL"/>
      </w:rPr>
    </w:pPr>
    <w:r>
      <w:rPr>
        <w:lang w:eastAsia="nl-NL"/>
      </w:rPr>
      <w:fldChar w:fldCharType="begin"/>
    </w:r>
    <w:r>
      <w:rPr>
        <w:lang w:eastAsia="nl-NL"/>
      </w:rPr>
      <w:instrText xml:space="preserve"> DOCPROPERTY  indsysdatum  \* MERGEFORMAT </w:instrText>
    </w:r>
    <w:r>
      <w:rPr>
        <w:lang w:eastAsia="nl-NL"/>
      </w:rPr>
      <w:fldChar w:fldCharType="separate"/>
    </w:r>
    <w:r w:rsidR="00824CC4">
      <w:rPr>
        <w:b/>
        <w:bCs/>
        <w:lang w:eastAsia="nl-NL"/>
      </w:rPr>
      <w:t>Fout! Onbekende naam voor documenteigenschap.</w:t>
    </w:r>
    <w:r>
      <w:rPr>
        <w:lang w:eastAsia="nl-NL"/>
      </w:rPr>
      <w:fldChar w:fldCharType="end"/>
    </w:r>
  </w:p>
  <w:p w14:paraId="35AF6190" w14:textId="77777777" w:rsidR="00AB3998" w:rsidRDefault="00AB3998">
    <w:pPr>
      <w:pStyle w:val="BLAnormal"/>
      <w:framePr w:wrap="around" w:x="9000" w:y="3061"/>
      <w:rPr>
        <w:b/>
      </w:rPr>
    </w:pPr>
  </w:p>
  <w:p w14:paraId="243EA47C" w14:textId="77777777" w:rsidR="00AB3998" w:rsidRDefault="00CE46A2">
    <w:pPr>
      <w:pStyle w:val="BLAnormal"/>
      <w:framePr w:wrap="around" w:x="9000" w:y="3061"/>
    </w:pPr>
    <w:r>
      <w:rPr>
        <w:b/>
      </w:rPr>
      <w:t>V-nummer</w:t>
    </w:r>
  </w:p>
  <w:p w14:paraId="1238F45A" w14:textId="77777777" w:rsidR="00AB3998" w:rsidRDefault="00CE46A2">
    <w:pPr>
      <w:pStyle w:val="BLAnormal"/>
      <w:framePr w:wrap="around" w:x="9000" w:y="3061"/>
    </w:pPr>
    <w:r>
      <w:t>3218182323</w:t>
    </w:r>
  </w:p>
  <w:p w14:paraId="2E02E93A" w14:textId="77777777" w:rsidR="00AB3998" w:rsidRDefault="00AB3998">
    <w:pPr>
      <w:pStyle w:val="BLAnormal"/>
      <w:framePr w:wrap="around" w:x="9000" w:y="3061"/>
    </w:pPr>
  </w:p>
  <w:p w14:paraId="40BA2951" w14:textId="77777777" w:rsidR="00AB3998" w:rsidRDefault="00CE46A2">
    <w:pPr>
      <w:pStyle w:val="BLAnormal"/>
      <w:framePr w:wrap="around" w:x="9000" w:y="3061"/>
    </w:pPr>
    <w:r>
      <w:rPr>
        <w:b/>
      </w:rPr>
      <w:t>Zaaknummer</w:t>
    </w:r>
  </w:p>
  <w:p w14:paraId="40CFDAB3" w14:textId="77777777" w:rsidR="00AB3998" w:rsidRDefault="00CE46A2">
    <w:pPr>
      <w:pStyle w:val="BLAnormal"/>
      <w:framePr w:wrap="around" w:x="9000" w:y="3061"/>
      <w:rPr>
        <w:lang w:eastAsia="nl-NL"/>
      </w:rPr>
    </w:pPr>
    <w:r>
      <w:rPr>
        <w:lang w:eastAsia="nl-NL"/>
      </w:rPr>
      <w:t>Z1-895859229</w:t>
    </w:r>
  </w:p>
  <w:p w14:paraId="0105C971" w14:textId="77777777" w:rsidR="00AB3998" w:rsidRDefault="00AB3998">
    <w:pPr>
      <w:pStyle w:val="BLAnormal"/>
      <w:framePr w:wrap="around" w:x="9000" w:y="3061"/>
      <w:rPr>
        <w:lang w:eastAsia="nl-NL"/>
      </w:rPr>
    </w:pPr>
  </w:p>
  <w:p w14:paraId="560DA14E" w14:textId="77777777" w:rsidR="00AB3998" w:rsidRDefault="00AB3998">
    <w:pPr>
      <w:spacing w:after="0" w:line="0" w:lineRule="atLeas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DE33" w14:textId="77777777" w:rsidR="00AB3998" w:rsidRDefault="00AB3998">
    <w:pPr>
      <w:spacing w:after="0" w:line="0" w:lineRule="atLeas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11246" w14:textId="77777777" w:rsidR="00AB3998" w:rsidRPr="005C7D7B" w:rsidRDefault="00AB3998">
    <w:pPr>
      <w:spacing w:after="0" w:line="0" w:lineRule="atLeast"/>
      <w:rPr>
        <w:sz w:val="2"/>
        <w:szCs w:val="2"/>
        <w:lang w:val="de-DE"/>
      </w:rPr>
    </w:pPr>
  </w:p>
  <w:p w14:paraId="6376B702" w14:textId="77777777" w:rsidR="00AB3998" w:rsidRPr="005C7D7B" w:rsidRDefault="00AB3998">
    <w:pPr>
      <w:pStyle w:val="Standaardbrieftekst"/>
      <w:rPr>
        <w:sz w:val="2"/>
        <w:szCs w:val="2"/>
        <w:lang w:val="de-DE"/>
      </w:rPr>
    </w:pPr>
  </w:p>
  <w:p w14:paraId="43453606" w14:textId="77777777" w:rsidR="00A711D5" w:rsidRDefault="00A711D5" w:rsidP="00D1388B">
    <w:pPr>
      <w:framePr w:w="2132" w:h="12752" w:hRule="exact" w:hSpace="181" w:wrap="around" w:vAnchor="page" w:hAnchor="page" w:x="9779" w:y="3002"/>
      <w:spacing w:after="0" w:line="240" w:lineRule="auto"/>
      <w:rPr>
        <w:rFonts w:cs="Verdana"/>
        <w:b/>
        <w:noProof/>
        <w:sz w:val="13"/>
        <w:szCs w:val="13"/>
      </w:rPr>
    </w:pPr>
    <w:r>
      <w:rPr>
        <w:rFonts w:cs="Verdana"/>
        <w:b/>
        <w:noProof/>
        <w:sz w:val="13"/>
        <w:szCs w:val="13"/>
      </w:rPr>
      <w:fldChar w:fldCharType="begin"/>
    </w:r>
    <w:r>
      <w:rPr>
        <w:rFonts w:cs="Verdana"/>
        <w:b/>
        <w:noProof/>
        <w:sz w:val="13"/>
        <w:szCs w:val="13"/>
      </w:rPr>
      <w:instrText xml:space="preserve"> DOCPROPERTY "#V300#"  \* MERGEFORMAT </w:instrText>
    </w:r>
    <w:r>
      <w:rPr>
        <w:rFonts w:cs="Verdana"/>
        <w:b/>
        <w:noProof/>
        <w:sz w:val="13"/>
        <w:szCs w:val="13"/>
      </w:rPr>
      <w:fldChar w:fldCharType="separate"/>
    </w:r>
    <w:r>
      <w:rPr>
        <w:rFonts w:cs="Verdana"/>
        <w:b/>
        <w:noProof/>
        <w:sz w:val="13"/>
        <w:szCs w:val="13"/>
      </w:rPr>
      <w:t>Directie Bedrijfsvoering</w:t>
    </w:r>
    <w:r>
      <w:rPr>
        <w:rFonts w:cs="Verdana"/>
        <w:b/>
        <w:noProof/>
        <w:sz w:val="13"/>
        <w:szCs w:val="13"/>
      </w:rPr>
      <w:fldChar w:fldCharType="end"/>
    </w:r>
  </w:p>
  <w:p w14:paraId="51365567" w14:textId="77777777" w:rsidR="00A711D5" w:rsidRDefault="00A711D5" w:rsidP="00D1388B">
    <w:pPr>
      <w:framePr w:w="2132" w:h="12752" w:hRule="exact" w:hSpace="181" w:wrap="around" w:vAnchor="page" w:hAnchor="page" w:x="9779" w:y="3002"/>
      <w:spacing w:after="0" w:line="240" w:lineRule="auto"/>
      <w:rPr>
        <w:rFonts w:cs="Verdana"/>
        <w:noProof/>
        <w:sz w:val="13"/>
        <w:szCs w:val="13"/>
      </w:rPr>
    </w:pPr>
    <w:r>
      <w:rPr>
        <w:rFonts w:cs="Verdana"/>
        <w:noProof/>
        <w:sz w:val="13"/>
        <w:szCs w:val="13"/>
      </w:rPr>
      <w:fldChar w:fldCharType="begin"/>
    </w:r>
    <w:r>
      <w:rPr>
        <w:rFonts w:cs="Verdana"/>
        <w:noProof/>
        <w:sz w:val="13"/>
        <w:szCs w:val="13"/>
      </w:rPr>
      <w:instrText xml:space="preserve"> DOCPROPERTY "#V310#"  \* MERGEFORMAT </w:instrText>
    </w:r>
    <w:r>
      <w:rPr>
        <w:rFonts w:cs="Verdana"/>
        <w:noProof/>
        <w:sz w:val="13"/>
        <w:szCs w:val="13"/>
      </w:rPr>
      <w:fldChar w:fldCharType="separate"/>
    </w:r>
    <w:r>
      <w:rPr>
        <w:rFonts w:cs="Verdana"/>
        <w:noProof/>
        <w:sz w:val="13"/>
        <w:szCs w:val="13"/>
      </w:rPr>
      <w:t>FBI</w:t>
    </w:r>
    <w:r>
      <w:rPr>
        <w:rFonts w:cs="Verdana"/>
        <w:noProof/>
        <w:sz w:val="13"/>
        <w:szCs w:val="13"/>
      </w:rPr>
      <w:fldChar w:fldCharType="end"/>
    </w:r>
  </w:p>
  <w:p w14:paraId="2C77265D" w14:textId="77777777" w:rsidR="00A711D5" w:rsidRPr="00824CC4" w:rsidRDefault="00A711D5" w:rsidP="00D1388B">
    <w:pPr>
      <w:framePr w:w="2132" w:h="12752" w:hRule="exact" w:hSpace="181" w:wrap="around" w:vAnchor="page" w:hAnchor="page" w:x="9779" w:y="3002"/>
      <w:spacing w:after="0" w:line="240" w:lineRule="auto"/>
      <w:rPr>
        <w:rFonts w:cs="Verdana"/>
        <w:noProof/>
        <w:sz w:val="13"/>
        <w:szCs w:val="13"/>
      </w:rPr>
    </w:pPr>
  </w:p>
  <w:p w14:paraId="72077E5F" w14:textId="77777777" w:rsidR="00A711D5" w:rsidRDefault="00A711D5" w:rsidP="00D1388B">
    <w:pPr>
      <w:framePr w:w="2132" w:h="12752" w:hRule="exact" w:hSpace="181" w:wrap="around" w:vAnchor="page" w:hAnchor="page" w:x="9779" w:y="3002"/>
      <w:spacing w:after="0" w:line="240" w:lineRule="auto"/>
      <w:rPr>
        <w:rFonts w:cs="Verdana"/>
        <w:noProof/>
        <w:sz w:val="13"/>
        <w:szCs w:val="13"/>
      </w:rPr>
    </w:pPr>
    <w:r>
      <w:rPr>
        <w:rFonts w:cs="Verdana"/>
        <w:b/>
        <w:noProof/>
        <w:sz w:val="13"/>
        <w:szCs w:val="13"/>
      </w:rPr>
      <w:t>Contactpersoon</w:t>
    </w:r>
  </w:p>
  <w:p w14:paraId="2487F262" w14:textId="6DFBD7B5" w:rsidR="00A711D5" w:rsidRPr="00A711D5" w:rsidRDefault="00C76185" w:rsidP="00D1388B">
    <w:pPr>
      <w:framePr w:w="2132" w:h="12752" w:hRule="exact" w:hSpace="181" w:wrap="around" w:vAnchor="page" w:hAnchor="page" w:x="9779" w:y="3002"/>
      <w:tabs>
        <w:tab w:val="left" w:pos="153"/>
      </w:tabs>
      <w:spacing w:after="0" w:line="240" w:lineRule="auto"/>
      <w:rPr>
        <w:rFonts w:cs="Verdana"/>
        <w:noProof/>
        <w:sz w:val="13"/>
        <w:szCs w:val="13"/>
      </w:rPr>
    </w:pPr>
    <w:r>
      <w:rPr>
        <w:rFonts w:cs="Verdana"/>
        <w:noProof/>
        <w:sz w:val="13"/>
        <w:szCs w:val="13"/>
      </w:rPr>
      <w:t>[NAAM]</w:t>
    </w:r>
  </w:p>
  <w:p w14:paraId="0E6A546C" w14:textId="77777777" w:rsidR="00A711D5" w:rsidRPr="00A711D5" w:rsidRDefault="00A711D5" w:rsidP="00D1388B">
    <w:pPr>
      <w:framePr w:w="2132" w:h="12752" w:hRule="exact" w:hSpace="181" w:wrap="around" w:vAnchor="page" w:hAnchor="page" w:x="9779" w:y="3002"/>
      <w:tabs>
        <w:tab w:val="left" w:pos="153"/>
      </w:tabs>
      <w:spacing w:after="0" w:line="240" w:lineRule="auto"/>
      <w:rPr>
        <w:rFonts w:cs="Verdana"/>
        <w:noProof/>
        <w:sz w:val="13"/>
        <w:szCs w:val="13"/>
      </w:rPr>
    </w:pPr>
  </w:p>
  <w:p w14:paraId="20357D44" w14:textId="77777777" w:rsidR="00A711D5" w:rsidRPr="009651EB" w:rsidRDefault="00A711D5" w:rsidP="00D1388B">
    <w:pPr>
      <w:framePr w:w="2132" w:h="12752" w:hRule="exact" w:hSpace="181" w:wrap="around" w:vAnchor="page" w:hAnchor="page" w:x="9779" w:y="3002"/>
      <w:spacing w:after="0" w:line="240" w:lineRule="auto"/>
      <w:rPr>
        <w:rFonts w:cs="Verdana"/>
        <w:b/>
        <w:noProof/>
        <w:sz w:val="13"/>
        <w:szCs w:val="13"/>
      </w:rPr>
    </w:pPr>
    <w:r w:rsidRPr="009651EB">
      <w:rPr>
        <w:rFonts w:cs="Verdana"/>
        <w:b/>
        <w:noProof/>
        <w:sz w:val="13"/>
        <w:szCs w:val="13"/>
      </w:rPr>
      <w:t>Datum</w:t>
    </w:r>
  </w:p>
  <w:p w14:paraId="1F2B65A9" w14:textId="2102A570" w:rsidR="009651EB" w:rsidRDefault="00A711D5" w:rsidP="00D1388B">
    <w:pPr>
      <w:framePr w:w="2132" w:h="12752" w:hRule="exact" w:hSpace="181" w:wrap="around" w:vAnchor="page" w:hAnchor="page" w:x="9779" w:y="3002"/>
      <w:spacing w:after="0" w:line="240" w:lineRule="auto"/>
      <w:rPr>
        <w:rFonts w:cs="Verdana"/>
        <w:noProof/>
        <w:sz w:val="13"/>
        <w:szCs w:val="13"/>
      </w:rPr>
    </w:pPr>
    <w:r>
      <w:rPr>
        <w:rFonts w:cs="Verdana"/>
        <w:noProof/>
        <w:sz w:val="13"/>
        <w:szCs w:val="13"/>
      </w:rPr>
      <w:fldChar w:fldCharType="begin"/>
    </w:r>
    <w:r>
      <w:rPr>
        <w:rFonts w:cs="Verdana"/>
        <w:noProof/>
        <w:sz w:val="13"/>
        <w:szCs w:val="13"/>
      </w:rPr>
      <w:instrText xml:space="preserve"> TIME \@ "d MMMM yyyy" </w:instrText>
    </w:r>
    <w:r>
      <w:rPr>
        <w:rFonts w:cs="Verdana"/>
        <w:noProof/>
        <w:sz w:val="13"/>
        <w:szCs w:val="13"/>
      </w:rPr>
      <w:fldChar w:fldCharType="separate"/>
    </w:r>
    <w:r w:rsidR="00C76185">
      <w:rPr>
        <w:rFonts w:cs="Verdana"/>
        <w:noProof/>
        <w:sz w:val="13"/>
        <w:szCs w:val="13"/>
      </w:rPr>
      <w:t>14 augustus 2026</w:t>
    </w:r>
    <w:r>
      <w:rPr>
        <w:rFonts w:cs="Verdana"/>
        <w:noProof/>
        <w:sz w:val="13"/>
        <w:szCs w:val="13"/>
      </w:rPr>
      <w:fldChar w:fldCharType="end"/>
    </w:r>
    <w:r w:rsidR="009651EB">
      <w:rPr>
        <w:rFonts w:cs="Verdana"/>
        <w:noProof/>
        <w:sz w:val="13"/>
        <w:szCs w:val="13"/>
      </w:rPr>
      <w:br/>
    </w:r>
    <w:r w:rsidR="009651EB">
      <w:rPr>
        <w:rFonts w:cs="Verdana"/>
        <w:noProof/>
        <w:sz w:val="13"/>
        <w:szCs w:val="13"/>
      </w:rPr>
      <w:br/>
    </w:r>
    <w:r w:rsidR="009651EB" w:rsidRPr="009651EB">
      <w:rPr>
        <w:rFonts w:cs="Verdana"/>
        <w:b/>
        <w:bCs/>
        <w:noProof/>
        <w:sz w:val="13"/>
        <w:szCs w:val="13"/>
      </w:rPr>
      <w:t>Bijlage(n)</w:t>
    </w:r>
    <w:r w:rsidR="009651EB">
      <w:rPr>
        <w:rFonts w:cs="Verdana"/>
        <w:b/>
        <w:bCs/>
        <w:noProof/>
        <w:sz w:val="13"/>
        <w:szCs w:val="13"/>
      </w:rPr>
      <w:br/>
    </w:r>
    <w:r w:rsidR="003F683E">
      <w:rPr>
        <w:rFonts w:cs="Verdana"/>
        <w:noProof/>
        <w:sz w:val="13"/>
        <w:szCs w:val="13"/>
      </w:rPr>
      <w:t xml:space="preserve">1. </w:t>
    </w:r>
    <w:r w:rsidR="009D15AE">
      <w:rPr>
        <w:rFonts w:cs="Verdana"/>
        <w:noProof/>
        <w:sz w:val="13"/>
        <w:szCs w:val="13"/>
      </w:rPr>
      <w:t>Afwegingkader</w:t>
    </w:r>
  </w:p>
  <w:p w14:paraId="73C5B187" w14:textId="6B46AB6B" w:rsidR="009D15AE" w:rsidRPr="009D15AE" w:rsidRDefault="003F683E" w:rsidP="009D15AE">
    <w:pPr>
      <w:framePr w:w="2132" w:h="12752" w:hRule="exact" w:hSpace="181" w:wrap="around" w:vAnchor="page" w:hAnchor="page" w:x="9779" w:y="3002"/>
      <w:spacing w:after="0" w:line="240" w:lineRule="auto"/>
      <w:rPr>
        <w:rFonts w:cs="Verdana"/>
        <w:noProof/>
        <w:sz w:val="13"/>
        <w:szCs w:val="13"/>
      </w:rPr>
    </w:pPr>
    <w:r>
      <w:rPr>
        <w:rFonts w:cs="Verdana"/>
        <w:noProof/>
        <w:sz w:val="13"/>
        <w:szCs w:val="13"/>
      </w:rPr>
      <w:t xml:space="preserve">2. </w:t>
    </w:r>
    <w:r w:rsidR="009D15AE" w:rsidRPr="009D15AE">
      <w:rPr>
        <w:rFonts w:cs="Verdana"/>
        <w:noProof/>
        <w:sz w:val="13"/>
        <w:szCs w:val="13"/>
      </w:rPr>
      <w:t>Onderzoek naar integrale dwarsverbanden</w:t>
    </w:r>
  </w:p>
  <w:p w14:paraId="652B10DC" w14:textId="77777777" w:rsidR="00A711D5" w:rsidRPr="009651EB" w:rsidRDefault="00A711D5" w:rsidP="00D1388B">
    <w:pPr>
      <w:framePr w:w="2132" w:h="12752" w:hRule="exact" w:hSpace="181" w:wrap="around" w:vAnchor="page" w:hAnchor="page" w:x="9779" w:y="3002"/>
      <w:spacing w:after="0" w:line="240" w:lineRule="auto"/>
      <w:rPr>
        <w:rFonts w:cs="Verdana"/>
        <w:b/>
        <w:noProof/>
        <w:sz w:val="13"/>
        <w:szCs w:val="13"/>
      </w:rPr>
    </w:pPr>
  </w:p>
  <w:p w14:paraId="4032BA30" w14:textId="77777777" w:rsidR="00A711D5" w:rsidRPr="009651EB" w:rsidRDefault="00A711D5" w:rsidP="00D1388B">
    <w:pPr>
      <w:framePr w:w="2132" w:h="12752" w:hRule="exact" w:hSpace="181" w:wrap="around" w:vAnchor="page" w:hAnchor="page" w:x="9779" w:y="3002"/>
      <w:spacing w:after="0" w:line="240" w:lineRule="auto"/>
      <w:rPr>
        <w:rFonts w:cs="Verdana"/>
        <w:noProof/>
        <w:sz w:val="13"/>
        <w:szCs w:val="13"/>
        <w:lang w:eastAsia="nl-NL"/>
      </w:rPr>
    </w:pPr>
    <w:r>
      <w:rPr>
        <w:rFonts w:cs="Verdana"/>
        <w:noProof/>
        <w:sz w:val="13"/>
        <w:szCs w:val="13"/>
      </w:rPr>
      <w:fldChar w:fldCharType="begin"/>
    </w:r>
    <w:r w:rsidRPr="009651EB">
      <w:rPr>
        <w:rFonts w:cs="Verdana"/>
        <w:noProof/>
        <w:sz w:val="13"/>
        <w:szCs w:val="13"/>
      </w:rPr>
      <w:instrText xml:space="preserve"> DOCPROPERTY "#A001#" \* MERGEFORMAT </w:instrText>
    </w:r>
    <w:r>
      <w:rPr>
        <w:rFonts w:cs="Verdana"/>
        <w:noProof/>
        <w:sz w:val="13"/>
        <w:szCs w:val="13"/>
      </w:rPr>
      <w:fldChar w:fldCharType="end"/>
    </w:r>
  </w:p>
  <w:p w14:paraId="751D9D59" w14:textId="77777777" w:rsidR="00A711D5" w:rsidRPr="009651EB" w:rsidRDefault="00A711D5" w:rsidP="00D1388B">
    <w:pPr>
      <w:pStyle w:val="BLAnormal"/>
      <w:framePr w:wrap="around" w:x="9779" w:y="3002"/>
      <w:rPr>
        <w:lang w:eastAsia="nl-NL"/>
      </w:rPr>
    </w:pPr>
  </w:p>
  <w:p w14:paraId="0C2A5E57" w14:textId="77777777" w:rsidR="00A711D5" w:rsidRPr="009651EB" w:rsidRDefault="00A711D5" w:rsidP="00D1388B">
    <w:pPr>
      <w:pStyle w:val="BLAnormal"/>
      <w:framePr w:wrap="around" w:x="9779" w:y="3002"/>
      <w:rPr>
        <w:lang w:eastAsia="nl-NL"/>
      </w:rPr>
    </w:pPr>
  </w:p>
  <w:p w14:paraId="5071DE96" w14:textId="77777777" w:rsidR="00A711D5" w:rsidRPr="009651EB" w:rsidRDefault="00A711D5" w:rsidP="00D1388B">
    <w:pPr>
      <w:pStyle w:val="BLAnormal"/>
      <w:framePr w:wrap="around" w:x="9779" w:y="3002"/>
      <w:rPr>
        <w:b/>
        <w:lang w:eastAsia="nl-NL"/>
      </w:rPr>
    </w:pPr>
  </w:p>
  <w:p w14:paraId="3B74F610" w14:textId="77777777" w:rsidR="00A711D5" w:rsidRPr="009651EB" w:rsidRDefault="00A711D5" w:rsidP="00D1388B">
    <w:pPr>
      <w:pStyle w:val="BLAnormal"/>
      <w:framePr w:wrap="around" w:x="9779" w:y="3002"/>
      <w:rPr>
        <w:lang w:eastAsia="nl-NL"/>
      </w:rPr>
    </w:pPr>
  </w:p>
  <w:p w14:paraId="111087ED" w14:textId="77777777" w:rsidR="00A711D5" w:rsidRPr="009651EB" w:rsidRDefault="00A711D5" w:rsidP="00D1388B">
    <w:pPr>
      <w:pStyle w:val="BLAnormal"/>
      <w:framePr w:wrap="around" w:x="9779" w:y="3002"/>
      <w:rPr>
        <w:b/>
        <w:lang w:eastAsia="nl-NL"/>
      </w:rPr>
    </w:pPr>
  </w:p>
  <w:p w14:paraId="423B46D8" w14:textId="77777777" w:rsidR="00A711D5" w:rsidRPr="009651EB" w:rsidRDefault="00A711D5" w:rsidP="00D1388B">
    <w:pPr>
      <w:pStyle w:val="BLAnormal"/>
      <w:framePr w:wrap="around" w:x="9779" w:y="3002"/>
      <w:rPr>
        <w:lang w:eastAsia="nl-NL"/>
      </w:rPr>
    </w:pPr>
  </w:p>
  <w:p w14:paraId="7719ABB3" w14:textId="77777777" w:rsidR="00A711D5" w:rsidRPr="009651EB" w:rsidRDefault="00A711D5" w:rsidP="00D1388B">
    <w:pPr>
      <w:pStyle w:val="BLAnormal"/>
      <w:framePr w:wrap="around" w:x="9779" w:y="3002"/>
      <w:rPr>
        <w:lang w:eastAsia="nl-NL"/>
      </w:rPr>
    </w:pPr>
  </w:p>
  <w:p w14:paraId="5C57AEAD" w14:textId="77777777" w:rsidR="00AB3998" w:rsidRDefault="00CE46A2">
    <w:r>
      <w:rPr>
        <w:noProof/>
        <w:lang w:eastAsia="nl-NL"/>
      </w:rPr>
      <mc:AlternateContent>
        <mc:Choice Requires="wps">
          <w:drawing>
            <wp:anchor distT="0" distB="0" distL="114300" distR="114300" simplePos="0" relativeHeight="251657728" behindDoc="0" locked="0" layoutInCell="1" allowOverlap="1" wp14:anchorId="5363CF3D" wp14:editId="37122EAD">
              <wp:simplePos x="0" y="0"/>
              <wp:positionH relativeFrom="page">
                <wp:posOffset>3449320</wp:posOffset>
              </wp:positionH>
              <wp:positionV relativeFrom="page">
                <wp:posOffset>-90170</wp:posOffset>
              </wp:positionV>
              <wp:extent cx="4025900" cy="1746250"/>
              <wp:effectExtent l="1270" t="0" r="1905" b="12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900" cy="174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737"/>
                            <w:gridCol w:w="5263"/>
                          </w:tblGrid>
                          <w:tr w:rsidR="00AB3998" w14:paraId="1C927A51" w14:textId="77777777">
                            <w:trPr>
                              <w:trHeight w:val="2636"/>
                            </w:trPr>
                            <w:tc>
                              <w:tcPr>
                                <w:tcW w:w="737" w:type="dxa"/>
                              </w:tcPr>
                              <w:p w14:paraId="4F9582AE" w14:textId="77777777" w:rsidR="00AB3998" w:rsidRDefault="00CE46A2">
                                <w:pPr>
                                  <w:pStyle w:val="Standaardbrieftekst"/>
                                </w:pPr>
                                <w:r>
                                  <w:rPr>
                                    <w:noProof/>
                                    <w:lang w:eastAsia="nl-NL"/>
                                  </w:rPr>
                                  <w:drawing>
                                    <wp:inline distT="0" distB="0" distL="0" distR="0" wp14:anchorId="64A741CA" wp14:editId="7F93C1B0">
                                      <wp:extent cx="466725" cy="1581150"/>
                                      <wp:effectExtent l="0" t="0" r="9525" b="0"/>
                                      <wp:docPr id="1840417740" name="Afbeelding 1840417740" descr="Rijkslint Zw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ijkslint Zwar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1581150"/>
                                              </a:xfrm>
                                              <a:prstGeom prst="rect">
                                                <a:avLst/>
                                              </a:prstGeom>
                                              <a:noFill/>
                                              <a:ln>
                                                <a:noFill/>
                                              </a:ln>
                                            </pic:spPr>
                                          </pic:pic>
                                        </a:graphicData>
                                      </a:graphic>
                                    </wp:inline>
                                  </w:drawing>
                                </w:r>
                              </w:p>
                            </w:tc>
                            <w:tc>
                              <w:tcPr>
                                <w:tcW w:w="5263" w:type="dxa"/>
                              </w:tcPr>
                              <w:p w14:paraId="35C33344" w14:textId="77777777" w:rsidR="00AB3998" w:rsidRDefault="00CE46A2">
                                <w:pPr>
                                  <w:pStyle w:val="Standaardbrieftekst"/>
                                </w:pPr>
                                <w:r>
                                  <w:rPr>
                                    <w:noProof/>
                                    <w:lang w:eastAsia="nl-NL"/>
                                  </w:rPr>
                                  <w:drawing>
                                    <wp:inline distT="0" distB="0" distL="0" distR="0" wp14:anchorId="627A7EF0" wp14:editId="10649CB9">
                                      <wp:extent cx="2343213" cy="1580395"/>
                                      <wp:effectExtent l="0" t="0" r="0" b="1270"/>
                                      <wp:docPr id="1567243117" name="Afbeelding 156724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ldmerk2.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43213" cy="1580395"/>
                                              </a:xfrm>
                                              <a:prstGeom prst="rect">
                                                <a:avLst/>
                                              </a:prstGeom>
                                            </pic:spPr>
                                          </pic:pic>
                                        </a:graphicData>
                                      </a:graphic>
                                    </wp:inline>
                                  </w:drawing>
                                </w:r>
                              </w:p>
                            </w:tc>
                          </w:tr>
                        </w:tbl>
                        <w:p w14:paraId="3A6B3B42" w14:textId="77777777" w:rsidR="00AB3998" w:rsidRDefault="00AB3998">
                          <w:pPr>
                            <w:pStyle w:val="Standaardbriefteks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63CF3D" id="_x0000_t202" coordsize="21600,21600" o:spt="202" path="m,l,21600r21600,l21600,xe">
              <v:stroke joinstyle="miter"/>
              <v:path gradientshapeok="t" o:connecttype="rect"/>
            </v:shapetype>
            <v:shape id="Text Box 1" o:spid="_x0000_s1027" type="#_x0000_t202" style="position:absolute;margin-left:271.6pt;margin-top:-7.1pt;width:317pt;height:137.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" filled="f" stroked="f">
              <v:textbox>
                <w:txbxContent>
                  <w:tbl>
                    <w:tblPr>
                      <w:tblW w:w="0" w:type="auto"/>
                      <w:tblLayout w:type="fixed"/>
                      <w:tblCellMar>
                        <w:left w:w="0" w:type="dxa"/>
                        <w:right w:w="0" w:type="dxa"/>
                      </w:tblCellMar>
                      <w:tblLook w:val="0000" w:firstRow="0" w:lastRow="0" w:firstColumn="0" w:lastColumn="0" w:noHBand="0" w:noVBand="0"/>
                    </w:tblPr>
                    <w:tblGrid>
                      <w:gridCol w:w="737"/>
                      <w:gridCol w:w="5263"/>
                    </w:tblGrid>
                    <w:tr w:rsidR="00AB3998" w14:paraId="1C927A51" w14:textId="77777777">
                      <w:trPr>
                        <w:trHeight w:val="2636"/>
                      </w:trPr>
                      <w:tc>
                        <w:tcPr>
                          <w:tcW w:w="737" w:type="dxa"/>
                        </w:tcPr>
                        <w:p w14:paraId="4F9582AE" w14:textId="77777777" w:rsidR="00AB3998" w:rsidRDefault="00CE46A2">
                          <w:pPr>
                            <w:pStyle w:val="Standaardbrieftekst"/>
                          </w:pPr>
                          <w:r>
                            <w:rPr>
                              <w:noProof/>
                              <w:lang w:eastAsia="nl-NL"/>
                            </w:rPr>
                            <w:drawing>
                              <wp:inline distT="0" distB="0" distL="0" distR="0" wp14:anchorId="64A741CA" wp14:editId="7F93C1B0">
                                <wp:extent cx="466725" cy="1581150"/>
                                <wp:effectExtent l="0" t="0" r="9525" b="0"/>
                                <wp:docPr id="1840417740" name="Afbeelding 1840417740" descr="Rijkslint Zw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ijkslint Zwar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1581150"/>
                                        </a:xfrm>
                                        <a:prstGeom prst="rect">
                                          <a:avLst/>
                                        </a:prstGeom>
                                        <a:noFill/>
                                        <a:ln>
                                          <a:noFill/>
                                        </a:ln>
                                      </pic:spPr>
                                    </pic:pic>
                                  </a:graphicData>
                                </a:graphic>
                              </wp:inline>
                            </w:drawing>
                          </w:r>
                        </w:p>
                      </w:tc>
                      <w:tc>
                        <w:tcPr>
                          <w:tcW w:w="5263" w:type="dxa"/>
                        </w:tcPr>
                        <w:p w14:paraId="35C33344" w14:textId="77777777" w:rsidR="00AB3998" w:rsidRDefault="00CE46A2">
                          <w:pPr>
                            <w:pStyle w:val="Standaardbrieftekst"/>
                          </w:pPr>
                          <w:r>
                            <w:rPr>
                              <w:noProof/>
                              <w:lang w:eastAsia="nl-NL"/>
                            </w:rPr>
                            <w:drawing>
                              <wp:inline distT="0" distB="0" distL="0" distR="0" wp14:anchorId="627A7EF0" wp14:editId="10649CB9">
                                <wp:extent cx="2343213" cy="1580395"/>
                                <wp:effectExtent l="0" t="0" r="0" b="1270"/>
                                <wp:docPr id="1567243117" name="Afbeelding 156724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ldmerk2.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43213" cy="1580395"/>
                                        </a:xfrm>
                                        <a:prstGeom prst="rect">
                                          <a:avLst/>
                                        </a:prstGeom>
                                      </pic:spPr>
                                    </pic:pic>
                                  </a:graphicData>
                                </a:graphic>
                              </wp:inline>
                            </w:drawing>
                          </w:r>
                        </w:p>
                      </w:tc>
                    </w:tr>
                  </w:tbl>
                  <w:p w14:paraId="3A6B3B42" w14:textId="77777777" w:rsidR="00AB3998" w:rsidRDefault="00AB3998">
                    <w:pPr>
                      <w:pStyle w:val="Standaardbriefteks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F84ADF0"/>
    <w:lvl w:ilvl="0" w:tplc="9A28951A">
      <w:start w:val="1"/>
      <w:numFmt w:val="bullet"/>
      <w:lvlText w:val=""/>
      <w:lvlJc w:val="left"/>
      <w:pPr>
        <w:tabs>
          <w:tab w:val="num" w:pos="397"/>
        </w:tabs>
        <w:ind w:left="397" w:hanging="397"/>
      </w:pPr>
      <w:rPr>
        <w:rFonts w:ascii="Symbol" w:hAnsi="Symbol" w:hint="default"/>
      </w:rPr>
    </w:lvl>
    <w:lvl w:ilvl="1" w:tplc="4C829840">
      <w:start w:val="1"/>
      <w:numFmt w:val="bullet"/>
      <w:pStyle w:val="ITPbulletlist1"/>
      <w:lvlText w:val=""/>
      <w:lvlJc w:val="left"/>
      <w:pPr>
        <w:tabs>
          <w:tab w:val="num" w:pos="800"/>
        </w:tabs>
        <w:ind w:left="800" w:hanging="40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2"/>
    <w:multiLevelType w:val="hybridMultilevel"/>
    <w:tmpl w:val="1D8E1FCE"/>
    <w:lvl w:ilvl="0" w:tplc="1EDC355A">
      <w:start w:val="1"/>
      <w:numFmt w:val="bullet"/>
      <w:pStyle w:val="Lijstopsomteken"/>
      <w:lvlText w:val="•"/>
      <w:lvlJc w:val="left"/>
      <w:pPr>
        <w:tabs>
          <w:tab w:val="num" w:pos="227"/>
        </w:tabs>
        <w:ind w:left="227" w:hanging="227"/>
      </w:pPr>
      <w:rPr>
        <w:rFonts w:ascii="Verdana" w:hAnsi="Verdana"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00003"/>
    <w:multiLevelType w:val="hybridMultilevel"/>
    <w:tmpl w:val="50F0923E"/>
    <w:lvl w:ilvl="0" w:tplc="A2CC0C32">
      <w:start w:val="1"/>
      <w:numFmt w:val="bullet"/>
      <w:pStyle w:val="Lijstopsomteken2"/>
      <w:lvlText w:val="–"/>
      <w:lvlJc w:val="left"/>
      <w:pPr>
        <w:tabs>
          <w:tab w:val="num" w:pos="227"/>
        </w:tabs>
        <w:ind w:left="227" w:firstLine="0"/>
      </w:pPr>
      <w:rPr>
        <w:rFonts w:ascii="Verdana" w:hAnsi="Verdana"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000004"/>
    <w:multiLevelType w:val="hybridMultilevel"/>
    <w:tmpl w:val="ABFECC5A"/>
    <w:lvl w:ilvl="0" w:tplc="F1B405E8">
      <w:start w:val="1"/>
      <w:numFmt w:val="bullet"/>
      <w:lvlText w:val=""/>
      <w:lvlJc w:val="left"/>
      <w:pPr>
        <w:tabs>
          <w:tab w:val="num" w:pos="814"/>
        </w:tabs>
        <w:ind w:left="397" w:firstLine="57"/>
      </w:pPr>
      <w:rPr>
        <w:rFonts w:ascii="Symbol" w:hAnsi="Symbol" w:hint="default"/>
      </w:rPr>
    </w:lvl>
    <w:lvl w:ilvl="1" w:tplc="1B6E8E14">
      <w:start w:val="1"/>
      <w:numFmt w:val="bullet"/>
      <w:pStyle w:val="hokjeleeg"/>
      <w:lvlText w:val=""/>
      <w:lvlJc w:val="left"/>
      <w:pPr>
        <w:tabs>
          <w:tab w:val="num" w:pos="1280"/>
        </w:tabs>
        <w:ind w:left="128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000005"/>
    <w:multiLevelType w:val="hybridMultilevel"/>
    <w:tmpl w:val="FFB44BBE"/>
    <w:lvl w:ilvl="0" w:tplc="8B22076A">
      <w:start w:val="1"/>
      <w:numFmt w:val="decimal"/>
      <w:pStyle w:val="ITPnumberedlist3"/>
      <w:lvlText w:val="%1."/>
      <w:lvlJc w:val="left"/>
      <w:pPr>
        <w:tabs>
          <w:tab w:val="num" w:pos="1727"/>
        </w:tabs>
        <w:ind w:left="1727"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0000006"/>
    <w:multiLevelType w:val="hybridMultilevel"/>
    <w:tmpl w:val="732AA622"/>
    <w:lvl w:ilvl="0" w:tplc="08DE7058">
      <w:start w:val="1"/>
      <w:numFmt w:val="bullet"/>
      <w:pStyle w:val="ITPbulletlist3"/>
      <w:lvlText w:val=""/>
      <w:lvlJc w:val="left"/>
      <w:pPr>
        <w:tabs>
          <w:tab w:val="num" w:pos="1840"/>
        </w:tabs>
        <w:ind w:left="1840" w:hanging="360"/>
      </w:pPr>
      <w:rPr>
        <w:rFonts w:ascii="Wingdings" w:hAnsi="Wingdings" w:hint="default"/>
      </w:rPr>
    </w:lvl>
    <w:lvl w:ilvl="1" w:tplc="AD7E3850">
      <w:start w:val="1"/>
      <w:numFmt w:val="bullet"/>
      <w:pStyle w:val="ITPbulletlist2"/>
      <w:lvlText w:val="o"/>
      <w:lvlJc w:val="left"/>
      <w:pPr>
        <w:tabs>
          <w:tab w:val="num" w:pos="1440"/>
        </w:tabs>
        <w:ind w:left="1440" w:hanging="360"/>
      </w:pPr>
      <w:rPr>
        <w:rFonts w:ascii="Courier New" w:hAnsi="Courier New" w:hint="default"/>
      </w:rPr>
    </w:lvl>
    <w:lvl w:ilvl="2" w:tplc="3F561810">
      <w:start w:val="1"/>
      <w:numFmt w:val="bullet"/>
      <w:pStyle w:val="ITPbulletlist3"/>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0000007"/>
    <w:multiLevelType w:val="hybridMultilevel"/>
    <w:tmpl w:val="43209184"/>
    <w:lvl w:ilvl="0" w:tplc="F1B405E8">
      <w:start w:val="1"/>
      <w:numFmt w:val="bullet"/>
      <w:lvlText w:val=""/>
      <w:lvlJc w:val="left"/>
      <w:pPr>
        <w:tabs>
          <w:tab w:val="num" w:pos="814"/>
        </w:tabs>
        <w:ind w:left="397" w:firstLine="57"/>
      </w:pPr>
      <w:rPr>
        <w:rFonts w:ascii="Symbol" w:hAnsi="Symbol" w:hint="default"/>
      </w:rPr>
    </w:lvl>
    <w:lvl w:ilvl="1" w:tplc="FFF29EE8">
      <w:start w:val="1"/>
      <w:numFmt w:val="bullet"/>
      <w:pStyle w:val="hokjevinkje"/>
      <w:lvlText w:val=""/>
      <w:lvlJc w:val="left"/>
      <w:pPr>
        <w:tabs>
          <w:tab w:val="num" w:pos="1280"/>
        </w:tabs>
        <w:ind w:left="128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0000009"/>
    <w:multiLevelType w:val="multilevel"/>
    <w:tmpl w:val="C302AA4C"/>
    <w:lvl w:ilvl="0">
      <w:start w:val="1"/>
      <w:numFmt w:val="decimal"/>
      <w:pStyle w:val="GenummerdeLijstVet"/>
      <w:lvlText w:val="%1"/>
      <w:lvlJc w:val="left"/>
      <w:pPr>
        <w:tabs>
          <w:tab w:val="num" w:pos="432"/>
        </w:tabs>
        <w:ind w:left="432" w:hanging="432"/>
      </w:pPr>
      <w:rPr>
        <w:rFonts w:hint="default"/>
      </w:rPr>
    </w:lvl>
    <w:lvl w:ilvl="1">
      <w:start w:val="1"/>
      <w:numFmt w:val="decimal"/>
      <w:pStyle w:val="Genummerdelijst2vet"/>
      <w:lvlText w:val="%1.%2"/>
      <w:lvlJc w:val="left"/>
      <w:pPr>
        <w:tabs>
          <w:tab w:val="num" w:pos="431"/>
        </w:tabs>
        <w:ind w:left="431" w:hanging="431"/>
      </w:pPr>
      <w:rPr>
        <w:rFonts w:hint="default"/>
      </w:rPr>
    </w:lvl>
    <w:lvl w:ilvl="2">
      <w:start w:val="1"/>
      <w:numFmt w:val="decimal"/>
      <w:pStyle w:val="Genummerdelijst3vet"/>
      <w:lvlText w:val="%1.%2.%3"/>
      <w:lvlJc w:val="left"/>
      <w:pPr>
        <w:tabs>
          <w:tab w:val="num" w:pos="431"/>
        </w:tabs>
        <w:ind w:left="431" w:hanging="431"/>
      </w:pPr>
      <w:rPr>
        <w:rFonts w:hint="default"/>
      </w:rPr>
    </w:lvl>
    <w:lvl w:ilvl="3">
      <w:start w:val="1"/>
      <w:numFmt w:val="decimal"/>
      <w:lvlText w:val="%1.%2.%3.%4"/>
      <w:lvlJc w:val="left"/>
      <w:pPr>
        <w:tabs>
          <w:tab w:val="num" w:pos="431"/>
        </w:tabs>
        <w:ind w:left="431" w:hanging="43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000000A"/>
    <w:multiLevelType w:val="hybridMultilevel"/>
    <w:tmpl w:val="A9D4DD5A"/>
    <w:lvl w:ilvl="0" w:tplc="90626AEE">
      <w:start w:val="1"/>
      <w:numFmt w:val="decimal"/>
      <w:pStyle w:val="ITPnumberedlist2"/>
      <w:lvlText w:val="%1."/>
      <w:lvlJc w:val="left"/>
      <w:pPr>
        <w:tabs>
          <w:tab w:val="num" w:pos="1336"/>
        </w:tabs>
        <w:ind w:left="1336" w:hanging="48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000000B"/>
    <w:multiLevelType w:val="multilevel"/>
    <w:tmpl w:val="04130023"/>
    <w:lvl w:ilvl="0">
      <w:start w:val="1"/>
      <w:numFmt w:val="upperRoman"/>
      <w:pStyle w:val="Kop1"/>
      <w:lvlText w:val="Artikel %1."/>
      <w:lvlJc w:val="left"/>
      <w:pPr>
        <w:tabs>
          <w:tab w:val="num" w:pos="2520"/>
        </w:tabs>
        <w:ind w:left="0" w:firstLine="0"/>
      </w:pPr>
    </w:lvl>
    <w:lvl w:ilvl="1">
      <w:start w:val="1"/>
      <w:numFmt w:val="decimalZero"/>
      <w:isLgl/>
      <w:lvlText w:val="Sectie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0" w15:restartNumberingAfterBreak="0">
    <w:nsid w:val="0000000C"/>
    <w:multiLevelType w:val="hybridMultilevel"/>
    <w:tmpl w:val="1F7C188E"/>
    <w:lvl w:ilvl="0" w:tplc="4694EA84">
      <w:start w:val="1"/>
      <w:numFmt w:val="decimal"/>
      <w:pStyle w:val="ITPnumberedlist1"/>
      <w:lvlText w:val="%1."/>
      <w:lvlJc w:val="left"/>
      <w:pPr>
        <w:tabs>
          <w:tab w:val="num" w:pos="936"/>
        </w:tabs>
        <w:ind w:left="936" w:hanging="429"/>
      </w:pPr>
      <w:rPr>
        <w:rFonts w:hint="default"/>
      </w:rPr>
    </w:lvl>
    <w:lvl w:ilvl="1" w:tplc="7B944518">
      <w:start w:val="1"/>
      <w:numFmt w:val="decimal"/>
      <w:lvlText w:val="%2."/>
      <w:lvlJc w:val="left"/>
      <w:pPr>
        <w:tabs>
          <w:tab w:val="num" w:pos="1440"/>
        </w:tabs>
        <w:ind w:left="1023" w:firstLine="57"/>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000000D"/>
    <w:multiLevelType w:val="hybridMultilevel"/>
    <w:tmpl w:val="BB66AF48"/>
    <w:lvl w:ilvl="0" w:tplc="124C48C4">
      <w:start w:val="1"/>
      <w:numFmt w:val="decimal"/>
      <w:pStyle w:val="ITPnumberedlist"/>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000000E"/>
    <w:multiLevelType w:val="hybridMultilevel"/>
    <w:tmpl w:val="E6ACD2F2"/>
    <w:lvl w:ilvl="0" w:tplc="9A28951A">
      <w:start w:val="1"/>
      <w:numFmt w:val="bullet"/>
      <w:pStyle w:val="ITPbulletlist"/>
      <w:lvlText w:val=""/>
      <w:lvlJc w:val="left"/>
      <w:pPr>
        <w:tabs>
          <w:tab w:val="num" w:pos="397"/>
        </w:tabs>
        <w:ind w:left="397" w:hanging="397"/>
      </w:pPr>
      <w:rPr>
        <w:rFonts w:ascii="Symbol" w:hAnsi="Symbol" w:hint="default"/>
      </w:rPr>
    </w:lvl>
    <w:lvl w:ilvl="1" w:tplc="7856FF6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000000F"/>
    <w:multiLevelType w:val="hybridMultilevel"/>
    <w:tmpl w:val="E600293A"/>
    <w:lvl w:ilvl="0" w:tplc="21028CF8">
      <w:start w:val="1"/>
      <w:numFmt w:val="lowerLetter"/>
      <w:pStyle w:val="GeletterdeLijst"/>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00000013"/>
    <w:multiLevelType w:val="singleLevel"/>
    <w:tmpl w:val="F41EC1D8"/>
    <w:lvl w:ilvl="0">
      <w:start w:val="1"/>
      <w:numFmt w:val="decimal"/>
      <w:pStyle w:val="Lijstnummering2"/>
      <w:lvlText w:val="%1."/>
      <w:lvlJc w:val="left"/>
      <w:pPr>
        <w:tabs>
          <w:tab w:val="num" w:pos="643"/>
        </w:tabs>
        <w:ind w:left="643" w:hanging="360"/>
      </w:pPr>
    </w:lvl>
  </w:abstractNum>
  <w:abstractNum w:abstractNumId="15" w15:restartNumberingAfterBreak="0">
    <w:nsid w:val="00000055"/>
    <w:multiLevelType w:val="hybridMultilevel"/>
    <w:tmpl w:val="95D4812A"/>
    <w:lvl w:ilvl="0" w:tplc="0FC65DCA">
      <w:start w:val="1"/>
      <w:numFmt w:val="bullet"/>
      <w:pStyle w:val="IndOpsomming1"/>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Tahoma"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Tahoma"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Tahoma"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00000C1"/>
    <w:multiLevelType w:val="hybridMultilevel"/>
    <w:tmpl w:val="0F84ADF0"/>
    <w:lvl w:ilvl="0" w:tplc="9A28951A">
      <w:start w:val="1"/>
      <w:numFmt w:val="bullet"/>
      <w:lvlText w:val=""/>
      <w:lvlJc w:val="left"/>
      <w:pPr>
        <w:tabs>
          <w:tab w:val="num" w:pos="397"/>
        </w:tabs>
        <w:ind w:left="397" w:hanging="397"/>
      </w:pPr>
      <w:rPr>
        <w:rFonts w:ascii="Symbol" w:hAnsi="Symbol" w:hint="default"/>
      </w:rPr>
    </w:lvl>
    <w:lvl w:ilvl="1" w:tplc="4C829840">
      <w:start w:val="1"/>
      <w:numFmt w:val="bullet"/>
      <w:pStyle w:val="BLAbulletlist1"/>
      <w:lvlText w:val=""/>
      <w:lvlJc w:val="left"/>
      <w:pPr>
        <w:tabs>
          <w:tab w:val="num" w:pos="800"/>
        </w:tabs>
        <w:ind w:left="800" w:hanging="40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00000C6"/>
    <w:multiLevelType w:val="hybridMultilevel"/>
    <w:tmpl w:val="FFB44BBE"/>
    <w:lvl w:ilvl="0" w:tplc="8B22076A">
      <w:start w:val="1"/>
      <w:numFmt w:val="decimal"/>
      <w:pStyle w:val="BLAnumberedlist3"/>
      <w:lvlText w:val="%1."/>
      <w:lvlJc w:val="left"/>
      <w:pPr>
        <w:tabs>
          <w:tab w:val="num" w:pos="1727"/>
        </w:tabs>
        <w:ind w:left="1727"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00000C8"/>
    <w:multiLevelType w:val="hybridMultilevel"/>
    <w:tmpl w:val="732AA622"/>
    <w:lvl w:ilvl="0" w:tplc="08DE7058">
      <w:start w:val="1"/>
      <w:numFmt w:val="bullet"/>
      <w:pStyle w:val="BLAbulletlist3"/>
      <w:lvlText w:val=""/>
      <w:lvlJc w:val="left"/>
      <w:pPr>
        <w:tabs>
          <w:tab w:val="num" w:pos="1840"/>
        </w:tabs>
        <w:ind w:left="1840" w:hanging="360"/>
      </w:pPr>
      <w:rPr>
        <w:rFonts w:ascii="Wingdings" w:hAnsi="Wingdings" w:hint="default"/>
      </w:rPr>
    </w:lvl>
    <w:lvl w:ilvl="1" w:tplc="AD7E3850">
      <w:start w:val="1"/>
      <w:numFmt w:val="bullet"/>
      <w:pStyle w:val="BLAbulletlist2"/>
      <w:lvlText w:val="o"/>
      <w:lvlJc w:val="left"/>
      <w:pPr>
        <w:tabs>
          <w:tab w:val="num" w:pos="1440"/>
        </w:tabs>
        <w:ind w:left="1440" w:hanging="360"/>
      </w:pPr>
      <w:rPr>
        <w:rFonts w:ascii="Courier New" w:hAnsi="Courier New" w:hint="default"/>
      </w:rPr>
    </w:lvl>
    <w:lvl w:ilvl="2" w:tplc="3F561810">
      <w:start w:val="1"/>
      <w:numFmt w:val="bullet"/>
      <w:pStyle w:val="BLAbulletlist3"/>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00000CB"/>
    <w:multiLevelType w:val="hybridMultilevel"/>
    <w:tmpl w:val="A9D4DD5A"/>
    <w:lvl w:ilvl="0" w:tplc="90626AEE">
      <w:start w:val="1"/>
      <w:numFmt w:val="decimal"/>
      <w:pStyle w:val="BLAnumberedlist2"/>
      <w:lvlText w:val="%1."/>
      <w:lvlJc w:val="left"/>
      <w:pPr>
        <w:tabs>
          <w:tab w:val="num" w:pos="1336"/>
        </w:tabs>
        <w:ind w:left="1336" w:hanging="48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00000CD"/>
    <w:multiLevelType w:val="hybridMultilevel"/>
    <w:tmpl w:val="1F7C188E"/>
    <w:lvl w:ilvl="0" w:tplc="4694EA84">
      <w:start w:val="1"/>
      <w:numFmt w:val="decimal"/>
      <w:pStyle w:val="BLAnumberedlist1"/>
      <w:lvlText w:val="%1."/>
      <w:lvlJc w:val="left"/>
      <w:pPr>
        <w:tabs>
          <w:tab w:val="num" w:pos="936"/>
        </w:tabs>
        <w:ind w:left="936" w:hanging="429"/>
      </w:pPr>
      <w:rPr>
        <w:rFonts w:hint="default"/>
      </w:rPr>
    </w:lvl>
    <w:lvl w:ilvl="1" w:tplc="7B944518">
      <w:start w:val="1"/>
      <w:numFmt w:val="decimal"/>
      <w:lvlText w:val="%2."/>
      <w:lvlJc w:val="left"/>
      <w:pPr>
        <w:tabs>
          <w:tab w:val="num" w:pos="1440"/>
        </w:tabs>
        <w:ind w:left="1023" w:firstLine="57"/>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00000CE"/>
    <w:multiLevelType w:val="hybridMultilevel"/>
    <w:tmpl w:val="BB66AF48"/>
    <w:lvl w:ilvl="0" w:tplc="124C48C4">
      <w:start w:val="1"/>
      <w:numFmt w:val="decimal"/>
      <w:pStyle w:val="BLAnumberedlist"/>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00000CF"/>
    <w:multiLevelType w:val="hybridMultilevel"/>
    <w:tmpl w:val="E6ACD2F2"/>
    <w:lvl w:ilvl="0" w:tplc="9A28951A">
      <w:start w:val="1"/>
      <w:numFmt w:val="bullet"/>
      <w:pStyle w:val="BLAbulletlist"/>
      <w:lvlText w:val=""/>
      <w:lvlJc w:val="left"/>
      <w:pPr>
        <w:tabs>
          <w:tab w:val="num" w:pos="397"/>
        </w:tabs>
        <w:ind w:left="397" w:hanging="397"/>
      </w:pPr>
      <w:rPr>
        <w:rFonts w:ascii="Symbol" w:hAnsi="Symbol" w:hint="default"/>
      </w:rPr>
    </w:lvl>
    <w:lvl w:ilvl="1" w:tplc="7856FF6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2977F9F"/>
    <w:multiLevelType w:val="hybridMultilevel"/>
    <w:tmpl w:val="596C1A94"/>
    <w:lvl w:ilvl="0" w:tplc="D916CC70">
      <w:start w:val="8"/>
      <w:numFmt w:val="bullet"/>
      <w:lvlText w:val="-"/>
      <w:lvlJc w:val="left"/>
      <w:pPr>
        <w:ind w:left="720" w:hanging="360"/>
      </w:pPr>
      <w:rPr>
        <w:rFonts w:ascii="Verdana" w:eastAsia="Calibri" w:hAnsi="Verdana" w:cs="Verdan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0ACC69B8"/>
    <w:multiLevelType w:val="hybridMultilevel"/>
    <w:tmpl w:val="40A6AF42"/>
    <w:lvl w:ilvl="0" w:tplc="E3BE7A10">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0CD037E8"/>
    <w:multiLevelType w:val="multilevel"/>
    <w:tmpl w:val="D166E3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0E75620B"/>
    <w:multiLevelType w:val="hybridMultilevel"/>
    <w:tmpl w:val="E56CE91A"/>
    <w:lvl w:ilvl="0" w:tplc="04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0ECC5814"/>
    <w:multiLevelType w:val="hybridMultilevel"/>
    <w:tmpl w:val="6952D870"/>
    <w:lvl w:ilvl="0" w:tplc="A274BBA0">
      <w:numFmt w:val="bullet"/>
      <w:lvlText w:val="•"/>
      <w:lvlJc w:val="left"/>
      <w:pPr>
        <w:ind w:left="1080" w:hanging="720"/>
      </w:pPr>
      <w:rPr>
        <w:rFonts w:ascii="Verdana" w:eastAsiaTheme="minorHAnsi" w:hAnsi="Verdan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15091CD1"/>
    <w:multiLevelType w:val="hybridMultilevel"/>
    <w:tmpl w:val="B096DE24"/>
    <w:lvl w:ilvl="0" w:tplc="1E26F4D8">
      <w:start w:val="8"/>
      <w:numFmt w:val="bullet"/>
      <w:lvlText w:val="-"/>
      <w:lvlJc w:val="left"/>
      <w:pPr>
        <w:ind w:left="720" w:hanging="360"/>
      </w:pPr>
      <w:rPr>
        <w:rFonts w:ascii="Verdana" w:eastAsia="Calibri" w:hAnsi="Verdana" w:cs="Verdan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182B5488"/>
    <w:multiLevelType w:val="hybridMultilevel"/>
    <w:tmpl w:val="14F4246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1A45776A"/>
    <w:multiLevelType w:val="hybridMultilevel"/>
    <w:tmpl w:val="F8741BC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292B0044"/>
    <w:multiLevelType w:val="hybridMultilevel"/>
    <w:tmpl w:val="78107AC6"/>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E2E5F57"/>
    <w:multiLevelType w:val="hybridMultilevel"/>
    <w:tmpl w:val="C0109FD0"/>
    <w:lvl w:ilvl="0" w:tplc="D23E3EC6">
      <w:start w:val="8"/>
      <w:numFmt w:val="bullet"/>
      <w:lvlText w:val="-"/>
      <w:lvlJc w:val="left"/>
      <w:pPr>
        <w:ind w:left="1080" w:hanging="360"/>
      </w:pPr>
      <w:rPr>
        <w:rFonts w:ascii="Calibri" w:eastAsiaTheme="minorHAnsi" w:hAnsi="Calibri" w:cs="Calibr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3" w15:restartNumberingAfterBreak="0">
    <w:nsid w:val="34B83893"/>
    <w:multiLevelType w:val="multilevel"/>
    <w:tmpl w:val="F2E0122A"/>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4DB901BC"/>
    <w:multiLevelType w:val="hybridMultilevel"/>
    <w:tmpl w:val="6F66F64A"/>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8365DC4"/>
    <w:multiLevelType w:val="hybridMultilevel"/>
    <w:tmpl w:val="C13CD26C"/>
    <w:lvl w:ilvl="0" w:tplc="188C391E">
      <w:start w:val="1"/>
      <w:numFmt w:val="bullet"/>
      <w:lvlText w:val="-"/>
      <w:lvlJc w:val="left"/>
      <w:pPr>
        <w:ind w:left="720" w:hanging="360"/>
      </w:pPr>
      <w:rPr>
        <w:rFonts w:ascii="Verdana" w:eastAsiaTheme="minorHAnsi" w:hAnsi="Verdan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E327D3E"/>
    <w:multiLevelType w:val="hybridMultilevel"/>
    <w:tmpl w:val="27ECF192"/>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61D9064B"/>
    <w:multiLevelType w:val="multilevel"/>
    <w:tmpl w:val="3932A92C"/>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4147226"/>
    <w:multiLevelType w:val="hybridMultilevel"/>
    <w:tmpl w:val="78469044"/>
    <w:lvl w:ilvl="0" w:tplc="9E886418">
      <w:start w:val="1"/>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6991533"/>
    <w:multiLevelType w:val="singleLevel"/>
    <w:tmpl w:val="54EAF002"/>
    <w:lvl w:ilvl="0">
      <w:start w:val="1"/>
      <w:numFmt w:val="decimal"/>
      <w:pStyle w:val="Lijstnummering"/>
      <w:lvlText w:val="%1"/>
      <w:lvlJc w:val="left"/>
      <w:pPr>
        <w:tabs>
          <w:tab w:val="num" w:pos="454"/>
        </w:tabs>
        <w:ind w:left="454" w:hanging="454"/>
      </w:pPr>
      <w:rPr>
        <w:rFonts w:hint="default"/>
      </w:rPr>
    </w:lvl>
  </w:abstractNum>
  <w:abstractNum w:abstractNumId="40" w15:restartNumberingAfterBreak="0">
    <w:nsid w:val="7F24520E"/>
    <w:multiLevelType w:val="hybridMultilevel"/>
    <w:tmpl w:val="565C69FC"/>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54687649">
    <w:abstractNumId w:val="9"/>
  </w:num>
  <w:num w:numId="2" w16cid:durableId="578757453">
    <w:abstractNumId w:val="1"/>
  </w:num>
  <w:num w:numId="3" w16cid:durableId="168377259">
    <w:abstractNumId w:val="2"/>
  </w:num>
  <w:num w:numId="4" w16cid:durableId="1780296684">
    <w:abstractNumId w:val="39"/>
  </w:num>
  <w:num w:numId="5" w16cid:durableId="681784288">
    <w:abstractNumId w:val="11"/>
  </w:num>
  <w:num w:numId="6" w16cid:durableId="1994094393">
    <w:abstractNumId w:val="10"/>
  </w:num>
  <w:num w:numId="7" w16cid:durableId="658195437">
    <w:abstractNumId w:val="12"/>
  </w:num>
  <w:num w:numId="8" w16cid:durableId="727385046">
    <w:abstractNumId w:val="0"/>
  </w:num>
  <w:num w:numId="9" w16cid:durableId="930506676">
    <w:abstractNumId w:val="8"/>
  </w:num>
  <w:num w:numId="10" w16cid:durableId="927890600">
    <w:abstractNumId w:val="4"/>
  </w:num>
  <w:num w:numId="11" w16cid:durableId="1703284007">
    <w:abstractNumId w:val="5"/>
  </w:num>
  <w:num w:numId="12" w16cid:durableId="164784615">
    <w:abstractNumId w:val="7"/>
  </w:num>
  <w:num w:numId="13" w16cid:durableId="264771108">
    <w:abstractNumId w:val="13"/>
  </w:num>
  <w:num w:numId="14" w16cid:durableId="1579905320">
    <w:abstractNumId w:val="3"/>
  </w:num>
  <w:num w:numId="15" w16cid:durableId="806121068">
    <w:abstractNumId w:val="6"/>
  </w:num>
  <w:num w:numId="16" w16cid:durableId="1397126389">
    <w:abstractNumId w:val="14"/>
  </w:num>
  <w:num w:numId="17" w16cid:durableId="1463498209">
    <w:abstractNumId w:val="15"/>
  </w:num>
  <w:num w:numId="18" w16cid:durableId="1999186498">
    <w:abstractNumId w:val="21"/>
  </w:num>
  <w:num w:numId="19" w16cid:durableId="1445423893">
    <w:abstractNumId w:val="20"/>
  </w:num>
  <w:num w:numId="20" w16cid:durableId="1768694377">
    <w:abstractNumId w:val="22"/>
  </w:num>
  <w:num w:numId="21" w16cid:durableId="1020474740">
    <w:abstractNumId w:val="16"/>
  </w:num>
  <w:num w:numId="22" w16cid:durableId="1373656679">
    <w:abstractNumId w:val="19"/>
  </w:num>
  <w:num w:numId="23" w16cid:durableId="1141266469">
    <w:abstractNumId w:val="17"/>
  </w:num>
  <w:num w:numId="24" w16cid:durableId="799569182">
    <w:abstractNumId w:val="18"/>
  </w:num>
  <w:num w:numId="25" w16cid:durableId="1772505488">
    <w:abstractNumId w:val="31"/>
  </w:num>
  <w:num w:numId="26" w16cid:durableId="429006842">
    <w:abstractNumId w:val="23"/>
  </w:num>
  <w:num w:numId="27" w16cid:durableId="398603370">
    <w:abstractNumId w:val="28"/>
  </w:num>
  <w:num w:numId="28" w16cid:durableId="320625101">
    <w:abstractNumId w:val="27"/>
  </w:num>
  <w:num w:numId="29" w16cid:durableId="1934430734">
    <w:abstractNumId w:val="32"/>
  </w:num>
  <w:num w:numId="30" w16cid:durableId="1046872908">
    <w:abstractNumId w:val="33"/>
  </w:num>
  <w:num w:numId="31" w16cid:durableId="28727154">
    <w:abstractNumId w:val="24"/>
  </w:num>
  <w:num w:numId="32" w16cid:durableId="1984701138">
    <w:abstractNumId w:val="25"/>
  </w:num>
  <w:num w:numId="33" w16cid:durableId="32001080">
    <w:abstractNumId w:val="38"/>
  </w:num>
  <w:num w:numId="34" w16cid:durableId="1300651529">
    <w:abstractNumId w:val="34"/>
  </w:num>
  <w:num w:numId="35" w16cid:durableId="8262729">
    <w:abstractNumId w:val="26"/>
  </w:num>
  <w:num w:numId="36" w16cid:durableId="665788428">
    <w:abstractNumId w:val="30"/>
  </w:num>
  <w:num w:numId="37" w16cid:durableId="333920973">
    <w:abstractNumId w:val="40"/>
  </w:num>
  <w:num w:numId="38" w16cid:durableId="271667954">
    <w:abstractNumId w:val="36"/>
  </w:num>
  <w:num w:numId="39" w16cid:durableId="1453597978">
    <w:abstractNumId w:val="37"/>
  </w:num>
  <w:num w:numId="40" w16cid:durableId="416947692">
    <w:abstractNumId w:val="35"/>
  </w:num>
  <w:num w:numId="41" w16cid:durableId="1466853763">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CC4"/>
    <w:rsid w:val="00020782"/>
    <w:rsid w:val="00057939"/>
    <w:rsid w:val="00060B6A"/>
    <w:rsid w:val="000808AC"/>
    <w:rsid w:val="000A38B0"/>
    <w:rsid w:val="000C1E1F"/>
    <w:rsid w:val="000E4A27"/>
    <w:rsid w:val="000F5ABA"/>
    <w:rsid w:val="001440C0"/>
    <w:rsid w:val="00145126"/>
    <w:rsid w:val="00154B33"/>
    <w:rsid w:val="00173668"/>
    <w:rsid w:val="001749BC"/>
    <w:rsid w:val="0017772E"/>
    <w:rsid w:val="00183C0D"/>
    <w:rsid w:val="002007DD"/>
    <w:rsid w:val="002105CE"/>
    <w:rsid w:val="002416AD"/>
    <w:rsid w:val="00260BFC"/>
    <w:rsid w:val="00260F7D"/>
    <w:rsid w:val="002818D6"/>
    <w:rsid w:val="0028484B"/>
    <w:rsid w:val="0029685F"/>
    <w:rsid w:val="002A46BF"/>
    <w:rsid w:val="002C6960"/>
    <w:rsid w:val="002D7A97"/>
    <w:rsid w:val="00301B6A"/>
    <w:rsid w:val="003C35E6"/>
    <w:rsid w:val="003C55EB"/>
    <w:rsid w:val="003D3E6C"/>
    <w:rsid w:val="003E2543"/>
    <w:rsid w:val="003F088D"/>
    <w:rsid w:val="003F683E"/>
    <w:rsid w:val="00403451"/>
    <w:rsid w:val="0040759A"/>
    <w:rsid w:val="0043278B"/>
    <w:rsid w:val="004B374A"/>
    <w:rsid w:val="004E4D7E"/>
    <w:rsid w:val="00530190"/>
    <w:rsid w:val="00531C9A"/>
    <w:rsid w:val="00596478"/>
    <w:rsid w:val="005A0CAC"/>
    <w:rsid w:val="005A3231"/>
    <w:rsid w:val="005A639F"/>
    <w:rsid w:val="005A72C4"/>
    <w:rsid w:val="005C53C7"/>
    <w:rsid w:val="005C7D7B"/>
    <w:rsid w:val="006172C8"/>
    <w:rsid w:val="006539E7"/>
    <w:rsid w:val="00654BBE"/>
    <w:rsid w:val="00657410"/>
    <w:rsid w:val="006714D9"/>
    <w:rsid w:val="0067227F"/>
    <w:rsid w:val="00674C47"/>
    <w:rsid w:val="006929DF"/>
    <w:rsid w:val="006B7633"/>
    <w:rsid w:val="006C75A5"/>
    <w:rsid w:val="006D2770"/>
    <w:rsid w:val="006E3352"/>
    <w:rsid w:val="00700CB3"/>
    <w:rsid w:val="00707FF9"/>
    <w:rsid w:val="0072167B"/>
    <w:rsid w:val="00734F91"/>
    <w:rsid w:val="00736376"/>
    <w:rsid w:val="00744BE5"/>
    <w:rsid w:val="00745F38"/>
    <w:rsid w:val="00747322"/>
    <w:rsid w:val="00747EFB"/>
    <w:rsid w:val="00752B23"/>
    <w:rsid w:val="0077090E"/>
    <w:rsid w:val="007B7A5F"/>
    <w:rsid w:val="007C0E02"/>
    <w:rsid w:val="007C61A8"/>
    <w:rsid w:val="007D08D4"/>
    <w:rsid w:val="007D3E8B"/>
    <w:rsid w:val="007D4070"/>
    <w:rsid w:val="007F4306"/>
    <w:rsid w:val="00804455"/>
    <w:rsid w:val="00824CC4"/>
    <w:rsid w:val="0083755F"/>
    <w:rsid w:val="0087607F"/>
    <w:rsid w:val="0088267F"/>
    <w:rsid w:val="00886295"/>
    <w:rsid w:val="00904216"/>
    <w:rsid w:val="00943BDB"/>
    <w:rsid w:val="00944762"/>
    <w:rsid w:val="0095249C"/>
    <w:rsid w:val="009651EB"/>
    <w:rsid w:val="00974B53"/>
    <w:rsid w:val="00980D85"/>
    <w:rsid w:val="0099101C"/>
    <w:rsid w:val="009B0E2C"/>
    <w:rsid w:val="009B3D58"/>
    <w:rsid w:val="009D15AE"/>
    <w:rsid w:val="009D1C2B"/>
    <w:rsid w:val="00A01168"/>
    <w:rsid w:val="00A23C18"/>
    <w:rsid w:val="00A33A5F"/>
    <w:rsid w:val="00A60255"/>
    <w:rsid w:val="00A613BE"/>
    <w:rsid w:val="00A6658A"/>
    <w:rsid w:val="00A711D5"/>
    <w:rsid w:val="00A85D1B"/>
    <w:rsid w:val="00A97A7B"/>
    <w:rsid w:val="00AA138A"/>
    <w:rsid w:val="00AA2117"/>
    <w:rsid w:val="00AB3998"/>
    <w:rsid w:val="00AC63DE"/>
    <w:rsid w:val="00AD58BB"/>
    <w:rsid w:val="00AD6EB5"/>
    <w:rsid w:val="00AE0D66"/>
    <w:rsid w:val="00AF176E"/>
    <w:rsid w:val="00B2267E"/>
    <w:rsid w:val="00B229AC"/>
    <w:rsid w:val="00B26458"/>
    <w:rsid w:val="00B2666D"/>
    <w:rsid w:val="00B36796"/>
    <w:rsid w:val="00B42EEE"/>
    <w:rsid w:val="00B504D1"/>
    <w:rsid w:val="00B7322B"/>
    <w:rsid w:val="00B90444"/>
    <w:rsid w:val="00B979B4"/>
    <w:rsid w:val="00BA340A"/>
    <w:rsid w:val="00C25271"/>
    <w:rsid w:val="00C57AA3"/>
    <w:rsid w:val="00C57EDB"/>
    <w:rsid w:val="00C75524"/>
    <w:rsid w:val="00C76185"/>
    <w:rsid w:val="00C83796"/>
    <w:rsid w:val="00CA31AE"/>
    <w:rsid w:val="00CA6FD5"/>
    <w:rsid w:val="00CB572C"/>
    <w:rsid w:val="00CD7401"/>
    <w:rsid w:val="00CE46A2"/>
    <w:rsid w:val="00CF0C2B"/>
    <w:rsid w:val="00D00933"/>
    <w:rsid w:val="00D11724"/>
    <w:rsid w:val="00D12926"/>
    <w:rsid w:val="00D1388B"/>
    <w:rsid w:val="00D13E48"/>
    <w:rsid w:val="00D1422D"/>
    <w:rsid w:val="00D16BDB"/>
    <w:rsid w:val="00D26746"/>
    <w:rsid w:val="00D74A41"/>
    <w:rsid w:val="00DA3909"/>
    <w:rsid w:val="00DA4264"/>
    <w:rsid w:val="00DD48A4"/>
    <w:rsid w:val="00E208DF"/>
    <w:rsid w:val="00E27AB6"/>
    <w:rsid w:val="00E32DCE"/>
    <w:rsid w:val="00E50ABC"/>
    <w:rsid w:val="00E70294"/>
    <w:rsid w:val="00E74F21"/>
    <w:rsid w:val="00E87D9F"/>
    <w:rsid w:val="00E90632"/>
    <w:rsid w:val="00EA1B8E"/>
    <w:rsid w:val="00ED724F"/>
    <w:rsid w:val="00EF66DE"/>
    <w:rsid w:val="00F00741"/>
    <w:rsid w:val="00F107C7"/>
    <w:rsid w:val="00F16146"/>
    <w:rsid w:val="00F264FC"/>
    <w:rsid w:val="00F27396"/>
    <w:rsid w:val="00F41CAF"/>
    <w:rsid w:val="00F472D7"/>
    <w:rsid w:val="00FA130E"/>
    <w:rsid w:val="00FA1B83"/>
    <w:rsid w:val="00FE2B56"/>
    <w:rsid w:val="00FE3170"/>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6FBC10"/>
  <w15:docId w15:val="{663FFFEA-5283-48C2-B7AC-638C7A433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pPr>
      <w:spacing w:after="200" w:line="240" w:lineRule="atLeast"/>
    </w:pPr>
    <w:rPr>
      <w:rFonts w:ascii="Verdana" w:hAnsi="Verdana"/>
      <w:sz w:val="18"/>
      <w:szCs w:val="22"/>
      <w:lang w:eastAsia="en-US"/>
    </w:rPr>
  </w:style>
  <w:style w:type="paragraph" w:styleId="Kop1">
    <w:name w:val="heading 1"/>
    <w:basedOn w:val="Standaard"/>
    <w:next w:val="Standaard"/>
    <w:link w:val="Kop1Char"/>
    <w:qFormat/>
    <w:pPr>
      <w:keepNext/>
      <w:numPr>
        <w:numId w:val="1"/>
      </w:numPr>
      <w:spacing w:before="240" w:after="60" w:line="240" w:lineRule="auto"/>
      <w:outlineLvl w:val="0"/>
    </w:pPr>
    <w:rPr>
      <w:rFonts w:ascii="Arial" w:eastAsia="Times New Roman" w:hAnsi="Arial"/>
      <w:b/>
      <w:bCs/>
      <w:kern w:val="32"/>
      <w:sz w:val="32"/>
      <w:szCs w:val="32"/>
      <w:lang w:val="en-GB"/>
    </w:rPr>
  </w:style>
  <w:style w:type="paragraph" w:styleId="Kop2">
    <w:name w:val="heading 2"/>
    <w:basedOn w:val="Standaard"/>
    <w:next w:val="Standaard"/>
    <w:qFormat/>
    <w:pPr>
      <w:keepNext/>
      <w:spacing w:before="240" w:after="60"/>
      <w:outlineLvl w:val="1"/>
    </w:pPr>
    <w:rPr>
      <w:rFonts w:cs="Arial"/>
      <w:b/>
      <w:bCs/>
      <w:i/>
      <w:iCs/>
      <w:sz w:val="28"/>
      <w:szCs w:val="28"/>
    </w:rPr>
  </w:style>
  <w:style w:type="paragraph" w:styleId="Kop3">
    <w:name w:val="heading 3"/>
    <w:basedOn w:val="Standaard"/>
    <w:next w:val="Standaard"/>
    <w:qFormat/>
    <w:pPr>
      <w:keepNext/>
      <w:spacing w:before="240" w:after="60"/>
      <w:outlineLvl w:val="2"/>
    </w:pPr>
    <w:rPr>
      <w:rFonts w:cs="Arial"/>
      <w:b/>
      <w:bCs/>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ITP-instructietaal">
    <w:name w:val="ITP-instructietaal"/>
    <w:basedOn w:val="Standaard"/>
    <w:link w:val="ITP-instructietaalChar"/>
    <w:qFormat/>
    <w:pPr>
      <w:spacing w:after="0" w:line="240" w:lineRule="auto"/>
    </w:pPr>
    <w:rPr>
      <w:rFonts w:ascii="Courier New" w:hAnsi="Courier New" w:cs="Courier New"/>
      <w:color w:val="0070C0"/>
      <w:sz w:val="16"/>
      <w:szCs w:val="20"/>
    </w:rPr>
  </w:style>
  <w:style w:type="paragraph" w:customStyle="1" w:styleId="ITP-Commentaar">
    <w:name w:val="ITP-Commentaar"/>
    <w:basedOn w:val="ITP-instructietaal"/>
    <w:qFormat/>
    <w:rPr>
      <w:color w:val="4F6228"/>
    </w:rPr>
  </w:style>
  <w:style w:type="paragraph" w:customStyle="1" w:styleId="Standaardbrieftekst">
    <w:name w:val="Standaard brieftekst"/>
    <w:basedOn w:val="Standaard"/>
    <w:link w:val="StandaardbrieftekstChar"/>
    <w:qFormat/>
    <w:pPr>
      <w:spacing w:after="0"/>
    </w:pPr>
  </w:style>
  <w:style w:type="paragraph" w:customStyle="1" w:styleId="Colofontekst">
    <w:name w:val="Colofon tekst"/>
    <w:qFormat/>
    <w:pPr>
      <w:spacing w:after="90" w:line="180" w:lineRule="exact"/>
    </w:pPr>
    <w:rPr>
      <w:rFonts w:ascii="Verdana" w:hAnsi="Verdana"/>
      <w:sz w:val="13"/>
      <w:szCs w:val="22"/>
      <w:lang w:eastAsia="en-US"/>
    </w:rPr>
  </w:style>
  <w:style w:type="paragraph" w:customStyle="1" w:styleId="Colofontekstvet">
    <w:name w:val="Colofon tekst vet"/>
    <w:basedOn w:val="Colofontekst"/>
    <w:qFormat/>
    <w:rPr>
      <w:b/>
    </w:rPr>
  </w:style>
  <w:style w:type="paragraph" w:customStyle="1" w:styleId="Colofontekstcursief">
    <w:name w:val="Colofon tekst cursief"/>
    <w:basedOn w:val="Colofontekst"/>
    <w:qFormat/>
    <w:rPr>
      <w:i/>
    </w:rPr>
  </w:style>
  <w:style w:type="paragraph" w:customStyle="1" w:styleId="Retouradres">
    <w:name w:val="Retouradres"/>
    <w:basedOn w:val="Standaard"/>
    <w:qFormat/>
    <w:pPr>
      <w:spacing w:after="240" w:line="180" w:lineRule="exact"/>
    </w:pPr>
    <w:rPr>
      <w:sz w:val="13"/>
      <w:szCs w:val="13"/>
    </w:rPr>
  </w:style>
  <w:style w:type="paragraph" w:customStyle="1" w:styleId="Rubricering">
    <w:name w:val="Rubricering"/>
    <w:basedOn w:val="Retouradres"/>
    <w:qFormat/>
    <w:pPr>
      <w:spacing w:after="20" w:line="160" w:lineRule="exact"/>
    </w:pPr>
    <w:rPr>
      <w:b/>
    </w:rPr>
  </w:style>
  <w:style w:type="paragraph" w:customStyle="1" w:styleId="NAW-gegevens">
    <w:name w:val="NAW-gegevens"/>
    <w:next w:val="Standaardbrieftekst"/>
    <w:qFormat/>
    <w:pPr>
      <w:spacing w:line="240" w:lineRule="atLeast"/>
    </w:pPr>
    <w:rPr>
      <w:rFonts w:ascii="Verdana" w:hAnsi="Verdana"/>
      <w:sz w:val="18"/>
      <w:szCs w:val="18"/>
      <w:lang w:eastAsia="en-US"/>
    </w:rPr>
  </w:style>
  <w:style w:type="paragraph" w:customStyle="1" w:styleId="KIX-Code">
    <w:name w:val="KIX-Code"/>
    <w:basedOn w:val="NAW-gegevens"/>
    <w:qFormat/>
    <w:pPr>
      <w:spacing w:before="60" w:line="240" w:lineRule="auto"/>
    </w:pPr>
    <w:rPr>
      <w:rFonts w:ascii="KIX Barcode" w:hAnsi="KIX Barcode"/>
      <w:sz w:val="24"/>
      <w:szCs w:val="24"/>
    </w:rPr>
  </w:style>
  <w:style w:type="paragraph" w:customStyle="1" w:styleId="retouradreszonderregelafstand">
    <w:name w:val="retouradres zonder regelafstand"/>
    <w:qFormat/>
    <w:rPr>
      <w:rFonts w:ascii="Verdana" w:hAnsi="Verdana"/>
      <w:sz w:val="13"/>
      <w:szCs w:val="13"/>
      <w:lang w:eastAsia="en-US"/>
    </w:rPr>
  </w:style>
  <w:style w:type="paragraph" w:customStyle="1" w:styleId="COLnormal">
    <w:name w:val="COL_normal"/>
    <w:basedOn w:val="Colofontekst"/>
    <w:next w:val="Colofontekst"/>
    <w:qFormat/>
  </w:style>
  <w:style w:type="paragraph" w:customStyle="1" w:styleId="Huisstijl-Adres">
    <w:name w:val="Huisstijl-Adres"/>
    <w:basedOn w:val="Standaard"/>
    <w:pPr>
      <w:tabs>
        <w:tab w:val="left" w:pos="192"/>
      </w:tabs>
      <w:adjustRightInd w:val="0"/>
      <w:spacing w:after="90" w:line="180" w:lineRule="exact"/>
    </w:pPr>
    <w:rPr>
      <w:rFonts w:cs="Verdana"/>
      <w:noProof/>
      <w:sz w:val="13"/>
      <w:szCs w:val="13"/>
    </w:rPr>
  </w:style>
  <w:style w:type="paragraph" w:customStyle="1" w:styleId="BLAnormal">
    <w:name w:val="BLA_normal"/>
    <w:qFormat/>
    <w:pPr>
      <w:framePr w:w="2132" w:h="12752" w:hRule="exact" w:hSpace="181" w:wrap="around" w:vAnchor="page" w:hAnchor="page" w:x="9311" w:y="3040"/>
    </w:pPr>
    <w:rPr>
      <w:rFonts w:ascii="Verdana" w:hAnsi="Verdana" w:cs="Verdana"/>
      <w:noProof/>
      <w:sz w:val="13"/>
      <w:szCs w:val="13"/>
      <w:lang w:eastAsia="en-US"/>
    </w:rPr>
  </w:style>
  <w:style w:type="paragraph" w:styleId="Lijstopsomteken">
    <w:name w:val="List Bullet"/>
    <w:basedOn w:val="Standaard"/>
    <w:pPr>
      <w:numPr>
        <w:numId w:val="2"/>
      </w:numPr>
      <w:spacing w:after="0"/>
    </w:pPr>
    <w:rPr>
      <w:rFonts w:eastAsia="Times New Roman"/>
      <w:noProof/>
      <w:szCs w:val="24"/>
      <w:lang w:eastAsia="nl-NL"/>
    </w:rPr>
  </w:style>
  <w:style w:type="paragraph" w:styleId="Lijstopsomteken2">
    <w:name w:val="List Bullet 2"/>
    <w:basedOn w:val="Standaard"/>
    <w:pPr>
      <w:numPr>
        <w:numId w:val="3"/>
      </w:numPr>
      <w:tabs>
        <w:tab w:val="clear" w:pos="227"/>
        <w:tab w:val="left" w:pos="454"/>
      </w:tabs>
      <w:spacing w:after="0"/>
      <w:ind w:left="454" w:hanging="227"/>
    </w:pPr>
    <w:rPr>
      <w:rFonts w:eastAsia="Times New Roman"/>
      <w:noProof/>
      <w:szCs w:val="24"/>
      <w:lang w:eastAsia="nl-NL"/>
    </w:rPr>
  </w:style>
  <w:style w:type="paragraph" w:styleId="Lijstnummering">
    <w:name w:val="List Number"/>
    <w:basedOn w:val="Standaard"/>
    <w:pPr>
      <w:numPr>
        <w:numId w:val="4"/>
      </w:numPr>
      <w:spacing w:after="0"/>
    </w:pPr>
    <w:rPr>
      <w:rFonts w:eastAsia="Times New Roman"/>
      <w:szCs w:val="24"/>
      <w:lang w:eastAsia="nl-NL"/>
    </w:rPr>
  </w:style>
  <w:style w:type="paragraph" w:customStyle="1" w:styleId="ITPnormal">
    <w:name w:val="ITP_normal"/>
    <w:rPr>
      <w:rFonts w:ascii="Verdana" w:eastAsia="Times New Roman" w:hAnsi="Verdana"/>
      <w:sz w:val="18"/>
      <w:lang w:val="en-GB" w:eastAsia="en-US"/>
    </w:rPr>
  </w:style>
  <w:style w:type="paragraph" w:customStyle="1" w:styleId="ITPnormal1">
    <w:name w:val="ITP_normal_1"/>
    <w:basedOn w:val="ITPnormal"/>
    <w:pPr>
      <w:ind w:left="567"/>
    </w:pPr>
  </w:style>
  <w:style w:type="paragraph" w:customStyle="1" w:styleId="ITPheader">
    <w:name w:val="ITP_header"/>
    <w:basedOn w:val="ITPnormal"/>
    <w:rPr>
      <w:b/>
      <w:sz w:val="28"/>
    </w:rPr>
  </w:style>
  <w:style w:type="paragraph" w:customStyle="1" w:styleId="ITPheader1">
    <w:name w:val="ITP_header_1"/>
    <w:basedOn w:val="ITPnormal"/>
    <w:pPr>
      <w:ind w:left="567"/>
    </w:pPr>
    <w:rPr>
      <w:b/>
      <w:sz w:val="28"/>
    </w:rPr>
  </w:style>
  <w:style w:type="paragraph" w:customStyle="1" w:styleId="ITPnumberedlist">
    <w:name w:val="ITP_numbered_list"/>
    <w:basedOn w:val="ITPnormal"/>
    <w:pPr>
      <w:numPr>
        <w:numId w:val="5"/>
      </w:numPr>
    </w:pPr>
  </w:style>
  <w:style w:type="paragraph" w:customStyle="1" w:styleId="ITPnumberedlist1">
    <w:name w:val="ITP_numbered_list_1"/>
    <w:basedOn w:val="ITPnormal"/>
    <w:pPr>
      <w:numPr>
        <w:numId w:val="6"/>
      </w:numPr>
    </w:pPr>
  </w:style>
  <w:style w:type="paragraph" w:customStyle="1" w:styleId="ITPbulletlist">
    <w:name w:val="ITP_bullet_list"/>
    <w:basedOn w:val="ITPnormal"/>
    <w:pPr>
      <w:numPr>
        <w:numId w:val="7"/>
      </w:numPr>
    </w:pPr>
  </w:style>
  <w:style w:type="paragraph" w:customStyle="1" w:styleId="ITPbulletlist1">
    <w:name w:val="ITP_bullet_list_1"/>
    <w:basedOn w:val="ITPnormal"/>
    <w:pPr>
      <w:numPr>
        <w:ilvl w:val="1"/>
        <w:numId w:val="8"/>
      </w:numPr>
    </w:pPr>
  </w:style>
  <w:style w:type="paragraph" w:customStyle="1" w:styleId="ITPnormal2">
    <w:name w:val="ITP_normal_2"/>
    <w:basedOn w:val="ITPnormal"/>
    <w:pPr>
      <w:ind w:left="967"/>
    </w:pPr>
  </w:style>
  <w:style w:type="paragraph" w:customStyle="1" w:styleId="ITPnormal3">
    <w:name w:val="ITP_normal_3"/>
    <w:basedOn w:val="ITPnormal"/>
    <w:pPr>
      <w:ind w:left="1367"/>
    </w:pPr>
  </w:style>
  <w:style w:type="paragraph" w:customStyle="1" w:styleId="ITPheader2">
    <w:name w:val="ITP_header_2"/>
    <w:basedOn w:val="ITPnormal"/>
    <w:pPr>
      <w:ind w:left="967"/>
    </w:pPr>
    <w:rPr>
      <w:b/>
      <w:sz w:val="28"/>
    </w:rPr>
  </w:style>
  <w:style w:type="paragraph" w:customStyle="1" w:styleId="ITPheader3">
    <w:name w:val="ITP_header_3"/>
    <w:basedOn w:val="ITPnormal"/>
    <w:pPr>
      <w:ind w:left="1367"/>
    </w:pPr>
    <w:rPr>
      <w:b/>
      <w:sz w:val="28"/>
    </w:rPr>
  </w:style>
  <w:style w:type="paragraph" w:customStyle="1" w:styleId="ITPnumberedlist2">
    <w:name w:val="ITP_numbered_list_2"/>
    <w:basedOn w:val="ITPnormal"/>
    <w:pPr>
      <w:numPr>
        <w:numId w:val="9"/>
      </w:numPr>
    </w:pPr>
  </w:style>
  <w:style w:type="paragraph" w:customStyle="1" w:styleId="ITPnumberedlist3">
    <w:name w:val="ITP_numbered_list_3"/>
    <w:basedOn w:val="ITPnumberedlist2"/>
    <w:pPr>
      <w:numPr>
        <w:numId w:val="10"/>
      </w:numPr>
    </w:pPr>
  </w:style>
  <w:style w:type="paragraph" w:customStyle="1" w:styleId="ITPbulletlist2">
    <w:name w:val="ITP_bullet_list_2"/>
    <w:basedOn w:val="ITPnormal"/>
    <w:pPr>
      <w:numPr>
        <w:ilvl w:val="1"/>
        <w:numId w:val="11"/>
      </w:numPr>
    </w:pPr>
  </w:style>
  <w:style w:type="paragraph" w:customStyle="1" w:styleId="ITPbulletlist3">
    <w:name w:val="ITP_bullet_list_3"/>
    <w:basedOn w:val="ITPnormal"/>
    <w:pPr>
      <w:numPr>
        <w:ilvl w:val="2"/>
        <w:numId w:val="11"/>
      </w:numPr>
      <w:tabs>
        <w:tab w:val="clear" w:pos="2160"/>
        <w:tab w:val="num" w:pos="1840"/>
      </w:tabs>
      <w:ind w:left="1840"/>
    </w:pPr>
  </w:style>
  <w:style w:type="paragraph" w:customStyle="1" w:styleId="GenummerdeLijstVet">
    <w:name w:val="Genummerde Lijst Vet"/>
    <w:basedOn w:val="Standaardbrieftekst"/>
    <w:next w:val="Standaardbrieftekst"/>
    <w:link w:val="GenummerdeLijstVetCharChar"/>
    <w:autoRedefine/>
    <w:qFormat/>
    <w:pPr>
      <w:numPr>
        <w:numId w:val="12"/>
      </w:numPr>
    </w:pPr>
    <w:rPr>
      <w:rFonts w:eastAsia="Times New Roman"/>
      <w:b/>
      <w:szCs w:val="24"/>
      <w:lang w:eastAsia="nl-NL"/>
    </w:rPr>
  </w:style>
  <w:style w:type="paragraph" w:customStyle="1" w:styleId="GeletterdeLijst">
    <w:name w:val="Geletterde Lijst"/>
    <w:basedOn w:val="Lijstnummering"/>
    <w:qFormat/>
    <w:pPr>
      <w:numPr>
        <w:numId w:val="13"/>
      </w:numPr>
    </w:pPr>
    <w:rPr>
      <w:lang w:val="en-GB"/>
    </w:rPr>
  </w:style>
  <w:style w:type="paragraph" w:customStyle="1" w:styleId="Genummerdelijst2vet">
    <w:name w:val="Genummerde lijst 2 vet"/>
    <w:basedOn w:val="GenummerdeLijstVet"/>
    <w:next w:val="Standaardbrieftekst"/>
    <w:autoRedefine/>
    <w:pPr>
      <w:numPr>
        <w:ilvl w:val="1"/>
      </w:numPr>
    </w:pPr>
  </w:style>
  <w:style w:type="paragraph" w:customStyle="1" w:styleId="Genummerdelijst3vet">
    <w:name w:val="Genummerde lijst 3 vet"/>
    <w:basedOn w:val="GenummerdeLijstVet"/>
    <w:next w:val="Standaardbrieftekst"/>
    <w:link w:val="Genummerdelijst3vetChar"/>
    <w:autoRedefine/>
    <w:pPr>
      <w:numPr>
        <w:ilvl w:val="2"/>
      </w:numPr>
    </w:pPr>
  </w:style>
  <w:style w:type="character" w:customStyle="1" w:styleId="StandaardbrieftekstChar">
    <w:name w:val="Standaard brieftekst Char"/>
    <w:basedOn w:val="Standaardalinea-lettertype"/>
    <w:link w:val="Standaardbrieftekst"/>
    <w:rPr>
      <w:rFonts w:ascii="Verdana" w:eastAsia="Calibri" w:hAnsi="Verdana"/>
      <w:sz w:val="18"/>
      <w:szCs w:val="22"/>
      <w:lang w:val="nl-NL" w:eastAsia="en-US" w:bidi="ar-SA"/>
    </w:rPr>
  </w:style>
  <w:style w:type="character" w:customStyle="1" w:styleId="GenummerdeLijstVetCharChar">
    <w:name w:val="Genummerde Lijst Vet Char Char"/>
    <w:basedOn w:val="StandaardbrieftekstChar"/>
    <w:link w:val="GenummerdeLijstVet"/>
    <w:rPr>
      <w:rFonts w:ascii="Verdana" w:eastAsia="Times New Roman" w:hAnsi="Verdana"/>
      <w:b/>
      <w:sz w:val="18"/>
      <w:szCs w:val="24"/>
      <w:lang w:val="nl-NL" w:eastAsia="en-US" w:bidi="ar-SA"/>
    </w:rPr>
  </w:style>
  <w:style w:type="character" w:customStyle="1" w:styleId="Genummerdelijst3vetChar">
    <w:name w:val="Genummerde lijst 3 vet Char"/>
    <w:basedOn w:val="GenummerdeLijstVetCharChar"/>
    <w:link w:val="Genummerdelijst3vet"/>
    <w:rPr>
      <w:rFonts w:ascii="Verdana" w:eastAsia="Times New Roman" w:hAnsi="Verdana"/>
      <w:b/>
      <w:sz w:val="18"/>
      <w:szCs w:val="24"/>
      <w:lang w:val="nl-NL" w:eastAsia="en-US" w:bidi="ar-SA"/>
    </w:rPr>
  </w:style>
  <w:style w:type="paragraph" w:customStyle="1" w:styleId="hokjeleeg">
    <w:name w:val="hokje leeg"/>
    <w:basedOn w:val="Standaard"/>
    <w:autoRedefine/>
    <w:pPr>
      <w:numPr>
        <w:ilvl w:val="1"/>
        <w:numId w:val="14"/>
      </w:numPr>
      <w:tabs>
        <w:tab w:val="clear" w:pos="1280"/>
        <w:tab w:val="left" w:pos="227"/>
      </w:tabs>
      <w:spacing w:after="0"/>
      <w:ind w:left="227" w:hanging="227"/>
    </w:pPr>
  </w:style>
  <w:style w:type="paragraph" w:customStyle="1" w:styleId="hokjevinkje">
    <w:name w:val="hokje vinkje"/>
    <w:basedOn w:val="Standaard"/>
    <w:autoRedefine/>
    <w:pPr>
      <w:numPr>
        <w:ilvl w:val="1"/>
        <w:numId w:val="15"/>
      </w:numPr>
      <w:tabs>
        <w:tab w:val="clear" w:pos="1280"/>
        <w:tab w:val="left" w:pos="227"/>
      </w:tabs>
      <w:spacing w:after="0"/>
      <w:ind w:left="227" w:hanging="227"/>
    </w:pPr>
  </w:style>
  <w:style w:type="paragraph" w:customStyle="1" w:styleId="Imagolightenkel">
    <w:name w:val="Imago light enkel"/>
    <w:basedOn w:val="Standaard"/>
    <w:pPr>
      <w:spacing w:after="0" w:line="240" w:lineRule="auto"/>
    </w:pPr>
    <w:rPr>
      <w:rFonts w:ascii="Imago Light" w:eastAsia="Times New Roman" w:hAnsi="Imago Light"/>
      <w:sz w:val="15"/>
      <w:szCs w:val="20"/>
      <w:lang w:eastAsia="nl-NL"/>
    </w:rPr>
  </w:style>
  <w:style w:type="paragraph" w:customStyle="1" w:styleId="IndREF1">
    <w:name w:val="IndREF1"/>
    <w:basedOn w:val="Standaard"/>
    <w:pPr>
      <w:framePr w:w="2350" w:h="12750" w:hRule="exact" w:hSpace="180" w:wrap="around" w:vAnchor="page" w:hAnchor="page" w:x="9168" w:y="2964"/>
      <w:spacing w:line="180" w:lineRule="exact"/>
    </w:pPr>
    <w:rPr>
      <w:b/>
      <w:noProof/>
      <w:sz w:val="13"/>
    </w:rPr>
  </w:style>
  <w:style w:type="character" w:customStyle="1" w:styleId="ITP-instructietaalChar">
    <w:name w:val="ITP-instructietaal Char"/>
    <w:basedOn w:val="Standaardalinea-lettertype"/>
    <w:link w:val="ITP-instructietaal"/>
    <w:rPr>
      <w:rFonts w:ascii="Courier New" w:eastAsia="Calibri" w:hAnsi="Courier New" w:cs="Courier New"/>
      <w:color w:val="0070C0"/>
      <w:sz w:val="16"/>
      <w:lang w:val="nl-NL" w:eastAsia="en-US" w:bidi="ar-SA"/>
    </w:rPr>
  </w:style>
  <w:style w:type="paragraph" w:styleId="Documentstructuur">
    <w:name w:val="Document Map"/>
    <w:basedOn w:val="Standaard"/>
    <w:semiHidden/>
    <w:pPr>
      <w:shd w:val="clear" w:color="auto" w:fill="000080"/>
    </w:pPr>
    <w:rPr>
      <w:rFonts w:ascii="Tahoma" w:hAnsi="Tahoma" w:cs="Imago Light"/>
      <w:sz w:val="20"/>
      <w:szCs w:val="20"/>
    </w:rPr>
  </w:style>
  <w:style w:type="character" w:customStyle="1" w:styleId="Kop1Char">
    <w:name w:val="Kop 1 Char"/>
    <w:basedOn w:val="Standaardalinea-lettertype"/>
    <w:link w:val="Kop1"/>
    <w:rPr>
      <w:rFonts w:ascii="Arial" w:eastAsia="Times New Roman" w:hAnsi="Arial"/>
      <w:b/>
      <w:bCs/>
      <w:kern w:val="32"/>
      <w:sz w:val="32"/>
      <w:szCs w:val="32"/>
      <w:lang w:val="en-GB" w:eastAsia="en-US"/>
    </w:rPr>
  </w:style>
  <w:style w:type="paragraph" w:customStyle="1" w:styleId="bluenormal">
    <w:name w:val="blue_normal"/>
    <w:basedOn w:val="ITPnormal"/>
    <w:rPr>
      <w:rFonts w:ascii="Stencil" w:hAnsi="Stencil"/>
      <w:color w:val="548DD4"/>
    </w:rPr>
  </w:style>
  <w:style w:type="paragraph" w:customStyle="1" w:styleId="bluenormal1">
    <w:name w:val="blue_normal_1"/>
    <w:basedOn w:val="ITPnormal1"/>
    <w:rPr>
      <w:color w:val="548DD4"/>
    </w:rPr>
  </w:style>
  <w:style w:type="paragraph" w:customStyle="1" w:styleId="bluenormal2">
    <w:name w:val="blue_normal_2"/>
    <w:basedOn w:val="ITPnormal2"/>
    <w:rPr>
      <w:color w:val="548DD4"/>
    </w:rPr>
  </w:style>
  <w:style w:type="paragraph" w:customStyle="1" w:styleId="bluenormal3">
    <w:name w:val="blue_normal_3"/>
    <w:basedOn w:val="ITPnormal3"/>
    <w:rPr>
      <w:color w:val="548DD4"/>
    </w:rPr>
  </w:style>
  <w:style w:type="paragraph" w:customStyle="1" w:styleId="blueheader">
    <w:name w:val="blue_header"/>
    <w:basedOn w:val="ITPheader"/>
    <w:rPr>
      <w:bCs/>
      <w:color w:val="548DD4"/>
    </w:rPr>
  </w:style>
  <w:style w:type="paragraph" w:customStyle="1" w:styleId="blueheader1">
    <w:name w:val="blue_header_1"/>
    <w:basedOn w:val="ITPheader1"/>
    <w:rPr>
      <w:bCs/>
      <w:color w:val="548DD4"/>
    </w:rPr>
  </w:style>
  <w:style w:type="paragraph" w:customStyle="1" w:styleId="blueheader2">
    <w:name w:val="blue_header_2"/>
    <w:basedOn w:val="ITPheader2"/>
    <w:rPr>
      <w:bCs/>
      <w:color w:val="548DD4"/>
    </w:rPr>
  </w:style>
  <w:style w:type="paragraph" w:customStyle="1" w:styleId="blueheader3">
    <w:name w:val="blue_header_3"/>
    <w:basedOn w:val="ITPheader3"/>
    <w:rPr>
      <w:bCs/>
      <w:color w:val="548DD4"/>
    </w:rPr>
  </w:style>
  <w:style w:type="paragraph" w:customStyle="1" w:styleId="bluenumberedlist">
    <w:name w:val="blue_numbered_list"/>
    <w:basedOn w:val="ITPnumberedlist"/>
    <w:rPr>
      <w:color w:val="548DD4"/>
    </w:rPr>
  </w:style>
  <w:style w:type="paragraph" w:customStyle="1" w:styleId="bluenumberedlist1">
    <w:name w:val="blue_numbered_list_1"/>
    <w:basedOn w:val="ITPnumberedlist1"/>
    <w:rPr>
      <w:color w:val="548DD4"/>
    </w:rPr>
  </w:style>
  <w:style w:type="paragraph" w:customStyle="1" w:styleId="bluenumberedlist2">
    <w:name w:val="blue_numbered_list_2"/>
    <w:basedOn w:val="ITPnumberedlist2"/>
    <w:rPr>
      <w:color w:val="548DD4"/>
    </w:rPr>
  </w:style>
  <w:style w:type="paragraph" w:customStyle="1" w:styleId="bluenumberedlist3">
    <w:name w:val="blue_numbered_list_3"/>
    <w:basedOn w:val="ITPnumberedlist3"/>
    <w:rPr>
      <w:color w:val="548DD4"/>
    </w:rPr>
  </w:style>
  <w:style w:type="paragraph" w:customStyle="1" w:styleId="bluebulletlist">
    <w:name w:val="blue_bullet_list"/>
    <w:basedOn w:val="ITPbulletlist"/>
    <w:rPr>
      <w:color w:val="548DD4"/>
    </w:rPr>
  </w:style>
  <w:style w:type="paragraph" w:customStyle="1" w:styleId="bluebulletlist1">
    <w:name w:val="blue_bullet_list_1"/>
    <w:basedOn w:val="ITPbulletlist1"/>
    <w:rPr>
      <w:color w:val="548DD4"/>
    </w:rPr>
  </w:style>
  <w:style w:type="paragraph" w:customStyle="1" w:styleId="bluebulletlist2">
    <w:name w:val="blue_bullet_list_2"/>
    <w:basedOn w:val="ITPbulletlist2"/>
    <w:rPr>
      <w:color w:val="548DD4"/>
    </w:rPr>
  </w:style>
  <w:style w:type="paragraph" w:customStyle="1" w:styleId="bluebulletlist3">
    <w:name w:val="blue_bullet_list_3"/>
    <w:basedOn w:val="ITPbulletlist3"/>
    <w:rPr>
      <w:color w:val="548DD4"/>
    </w:rPr>
  </w:style>
  <w:style w:type="paragraph" w:customStyle="1" w:styleId="Narkinderen">
    <w:name w:val="Narkinderen"/>
    <w:qFormat/>
    <w:pPr>
      <w:keepNext/>
      <w:keepLines/>
      <w:tabs>
        <w:tab w:val="left" w:pos="357"/>
      </w:tabs>
      <w:spacing w:after="200" w:line="360" w:lineRule="auto"/>
      <w:ind w:left="754" w:hanging="397"/>
    </w:pPr>
    <w:rPr>
      <w:rFonts w:ascii="Verdana" w:hAnsi="Verdana"/>
      <w:sz w:val="24"/>
      <w:szCs w:val="24"/>
      <w:lang w:val="en-US" w:eastAsia="en-US"/>
    </w:rPr>
  </w:style>
  <w:style w:type="paragraph" w:customStyle="1" w:styleId="nieuwestijl">
    <w:name w:val="nieuwestijl"/>
    <w:basedOn w:val="Standaard"/>
    <w:rPr>
      <w:sz w:val="13"/>
      <w:szCs w:val="20"/>
    </w:rPr>
  </w:style>
  <w:style w:type="paragraph" w:styleId="Lijstnummering2">
    <w:name w:val="List Number 2"/>
    <w:basedOn w:val="Standaard"/>
    <w:pPr>
      <w:numPr>
        <w:numId w:val="16"/>
      </w:numPr>
    </w:pPr>
  </w:style>
  <w:style w:type="paragraph" w:styleId="Koptekst">
    <w:name w:val="header"/>
    <w:basedOn w:val="Standaard"/>
    <w:pPr>
      <w:tabs>
        <w:tab w:val="center" w:pos="4536"/>
        <w:tab w:val="right" w:pos="9072"/>
      </w:tabs>
    </w:pPr>
  </w:style>
  <w:style w:type="paragraph" w:styleId="Voettekst">
    <w:name w:val="footer"/>
    <w:basedOn w:val="Standaard"/>
    <w:pPr>
      <w:tabs>
        <w:tab w:val="center" w:pos="4536"/>
        <w:tab w:val="right" w:pos="9072"/>
      </w:tabs>
    </w:pPr>
  </w:style>
  <w:style w:type="paragraph" w:customStyle="1" w:styleId="Couverteermarkering">
    <w:name w:val="Couverteermarkering"/>
    <w:rPr>
      <w:rFonts w:ascii="Courier New" w:hAnsi="Courier New"/>
      <w:b/>
      <w:color w:val="FFFFFF"/>
      <w:sz w:val="16"/>
      <w:lang w:eastAsia="en-US"/>
    </w:rPr>
  </w:style>
  <w:style w:type="paragraph" w:customStyle="1" w:styleId="CouverteermarkeringAnchor">
    <w:name w:val="Couverteermarkering Anchor"/>
    <w:basedOn w:val="Couverteermarkering"/>
    <w:rPr>
      <w:sz w:val="2"/>
      <w:lang w:val="en-GB"/>
    </w:rPr>
  </w:style>
  <w:style w:type="paragraph" w:customStyle="1" w:styleId="Huisstijl-Rubricering">
    <w:name w:val="Huisstijl-Rubricering"/>
    <w:basedOn w:val="Standaard"/>
    <w:pPr>
      <w:adjustRightInd w:val="0"/>
      <w:spacing w:line="180" w:lineRule="exact"/>
    </w:pPr>
    <w:rPr>
      <w:rFonts w:cs="Courier New"/>
      <w:b/>
      <w:bCs/>
      <w:smallCaps/>
      <w:noProof/>
      <w:sz w:val="13"/>
      <w:szCs w:val="13"/>
    </w:rPr>
  </w:style>
  <w:style w:type="paragraph" w:customStyle="1" w:styleId="Huisstijl-NAW">
    <w:name w:val="Huisstijl-NAW"/>
    <w:basedOn w:val="Standaard"/>
    <w:pPr>
      <w:adjustRightInd w:val="0"/>
    </w:pPr>
    <w:rPr>
      <w:rFonts w:cs="Calibri"/>
      <w:noProof/>
      <w:szCs w:val="18"/>
    </w:rPr>
  </w:style>
  <w:style w:type="paragraph" w:customStyle="1" w:styleId="Huisstijl-Retouradres">
    <w:name w:val="Huisstijl-Retouradres"/>
    <w:basedOn w:val="Standaard"/>
    <w:pPr>
      <w:spacing w:line="180" w:lineRule="exact"/>
    </w:pPr>
    <w:rPr>
      <w:noProof/>
      <w:sz w:val="13"/>
    </w:rPr>
  </w:style>
  <w:style w:type="paragraph" w:customStyle="1" w:styleId="Huisstijl-KixCode">
    <w:name w:val="Huisstijl-KixCode"/>
    <w:basedOn w:val="Standaard"/>
    <w:pPr>
      <w:spacing w:before="60" w:line="240" w:lineRule="auto"/>
    </w:pPr>
    <w:rPr>
      <w:rFonts w:ascii="KIX Barcode" w:hAnsi="KIX Barcode"/>
      <w:b/>
      <w:bCs/>
      <w:smallCaps/>
      <w:noProof/>
      <w:sz w:val="24"/>
    </w:rPr>
  </w:style>
  <w:style w:type="paragraph" w:customStyle="1" w:styleId="IndOpsomming1">
    <w:name w:val="Ind Opsomming 1"/>
    <w:basedOn w:val="Standaard"/>
    <w:next w:val="INDStandaard"/>
    <w:pPr>
      <w:numPr>
        <w:numId w:val="17"/>
      </w:numPr>
    </w:pPr>
  </w:style>
  <w:style w:type="paragraph" w:customStyle="1" w:styleId="INDStandaard">
    <w:name w:val="IND Standaard"/>
    <w:rPr>
      <w:rFonts w:ascii="Utopia" w:hAnsi="Utopia"/>
      <w:sz w:val="18"/>
    </w:rPr>
  </w:style>
  <w:style w:type="paragraph" w:customStyle="1" w:styleId="Imagolight">
    <w:name w:val="Imago light"/>
    <w:pPr>
      <w:spacing w:line="240" w:lineRule="exact"/>
    </w:pPr>
    <w:rPr>
      <w:rFonts w:ascii="Imago Light" w:hAnsi="Imago Light"/>
      <w:sz w:val="15"/>
    </w:rPr>
  </w:style>
  <w:style w:type="paragraph" w:customStyle="1" w:styleId="koptekstImmigratiedienst">
    <w:name w:val="koptekst Immigratiedienst"/>
    <w:rPr>
      <w:rFonts w:ascii="Utopia" w:hAnsi="Utopia"/>
      <w:b/>
      <w:sz w:val="24"/>
    </w:rPr>
  </w:style>
  <w:style w:type="paragraph" w:customStyle="1" w:styleId="koptekstVisadienst">
    <w:name w:val="koptekst Visadienst"/>
    <w:rPr>
      <w:rFonts w:ascii="Utopia" w:hAnsi="Utopia"/>
      <w:sz w:val="24"/>
    </w:rPr>
  </w:style>
  <w:style w:type="paragraph" w:customStyle="1" w:styleId="instructietekst">
    <w:name w:val="instructietekst"/>
    <w:rPr>
      <w:rFonts w:ascii="Utopia" w:hAnsi="Utopia"/>
      <w:i/>
      <w:sz w:val="16"/>
    </w:rPr>
  </w:style>
  <w:style w:type="paragraph" w:customStyle="1" w:styleId="INDStandaardexact12">
    <w:name w:val="IND Standaard exact12"/>
    <w:basedOn w:val="INDStandaard"/>
    <w:pPr>
      <w:spacing w:line="240" w:lineRule="exact"/>
    </w:pPr>
  </w:style>
  <w:style w:type="paragraph" w:customStyle="1" w:styleId="IndStandaard10">
    <w:name w:val="Ind Standaard 10"/>
    <w:basedOn w:val="INDStandaard"/>
    <w:rPr>
      <w:sz w:val="20"/>
    </w:rPr>
  </w:style>
  <w:style w:type="paragraph" w:customStyle="1" w:styleId="INDStandaardnadruk">
    <w:name w:val="IND Standaard nadruk"/>
    <w:basedOn w:val="INDStandaard"/>
    <w:rPr>
      <w:b/>
      <w:sz w:val="22"/>
    </w:rPr>
  </w:style>
  <w:style w:type="table" w:styleId="Tabelraster">
    <w:name w:val="Table Grid"/>
    <w:basedOn w:val="Standaardtabe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LAnormal1">
    <w:name w:val="BLA_normal_1"/>
    <w:basedOn w:val="BLAnormal"/>
    <w:pPr>
      <w:framePr w:wrap="around"/>
      <w:ind w:left="567"/>
    </w:pPr>
  </w:style>
  <w:style w:type="paragraph" w:customStyle="1" w:styleId="BLAheader">
    <w:name w:val="BLA_header"/>
    <w:basedOn w:val="BLAnormal"/>
    <w:pPr>
      <w:framePr w:wrap="around"/>
    </w:pPr>
    <w:rPr>
      <w:b/>
      <w:sz w:val="28"/>
    </w:rPr>
  </w:style>
  <w:style w:type="paragraph" w:customStyle="1" w:styleId="BLAheader1">
    <w:name w:val="BLA_header_1"/>
    <w:basedOn w:val="BLAnormal"/>
    <w:pPr>
      <w:framePr w:wrap="around"/>
      <w:ind w:left="567"/>
    </w:pPr>
    <w:rPr>
      <w:b/>
      <w:sz w:val="28"/>
    </w:rPr>
  </w:style>
  <w:style w:type="paragraph" w:customStyle="1" w:styleId="BLAnumberedlist">
    <w:name w:val="BLA_numbered_list"/>
    <w:basedOn w:val="BLAnormal"/>
    <w:pPr>
      <w:framePr w:wrap="around"/>
      <w:numPr>
        <w:numId w:val="18"/>
      </w:numPr>
    </w:pPr>
  </w:style>
  <w:style w:type="paragraph" w:customStyle="1" w:styleId="BLAnumberedlist1">
    <w:name w:val="BLA_numbered_list_1"/>
    <w:basedOn w:val="BLAnormal"/>
    <w:pPr>
      <w:framePr w:wrap="around"/>
      <w:numPr>
        <w:numId w:val="19"/>
      </w:numPr>
    </w:pPr>
  </w:style>
  <w:style w:type="paragraph" w:customStyle="1" w:styleId="BLAbulletlist">
    <w:name w:val="BLA_bullet_list"/>
    <w:basedOn w:val="BLAnormal"/>
    <w:pPr>
      <w:framePr w:wrap="around"/>
      <w:numPr>
        <w:numId w:val="20"/>
      </w:numPr>
    </w:pPr>
  </w:style>
  <w:style w:type="paragraph" w:customStyle="1" w:styleId="BLAbulletlist1">
    <w:name w:val="BLA_bullet_list_1"/>
    <w:basedOn w:val="BLAnormal"/>
    <w:pPr>
      <w:framePr w:wrap="around"/>
      <w:numPr>
        <w:ilvl w:val="1"/>
        <w:numId w:val="21"/>
      </w:numPr>
    </w:pPr>
  </w:style>
  <w:style w:type="paragraph" w:customStyle="1" w:styleId="BLAnormal2">
    <w:name w:val="BLA_normal_2"/>
    <w:basedOn w:val="BLAnormal"/>
    <w:pPr>
      <w:framePr w:wrap="around"/>
      <w:ind w:left="967"/>
    </w:pPr>
  </w:style>
  <w:style w:type="paragraph" w:customStyle="1" w:styleId="BLAnormal3">
    <w:name w:val="BLA_normal_3"/>
    <w:basedOn w:val="BLAnormal"/>
    <w:pPr>
      <w:framePr w:wrap="around"/>
      <w:ind w:left="1367"/>
    </w:pPr>
  </w:style>
  <w:style w:type="paragraph" w:customStyle="1" w:styleId="BLAheader2">
    <w:name w:val="BLA_header_2"/>
    <w:basedOn w:val="BLAnormal"/>
    <w:pPr>
      <w:framePr w:wrap="around"/>
      <w:ind w:left="967"/>
    </w:pPr>
    <w:rPr>
      <w:b/>
      <w:sz w:val="28"/>
    </w:rPr>
  </w:style>
  <w:style w:type="paragraph" w:customStyle="1" w:styleId="BLAheader3">
    <w:name w:val="BLA_header_3"/>
    <w:basedOn w:val="BLAnormal"/>
    <w:pPr>
      <w:framePr w:wrap="around"/>
      <w:ind w:left="1367"/>
    </w:pPr>
    <w:rPr>
      <w:b/>
      <w:sz w:val="28"/>
    </w:rPr>
  </w:style>
  <w:style w:type="paragraph" w:customStyle="1" w:styleId="BLAnumberedlist2">
    <w:name w:val="BLA_numbered_list_2"/>
    <w:basedOn w:val="BLAnormal"/>
    <w:pPr>
      <w:framePr w:wrap="around"/>
      <w:numPr>
        <w:numId w:val="22"/>
      </w:numPr>
    </w:pPr>
  </w:style>
  <w:style w:type="paragraph" w:customStyle="1" w:styleId="BLAnumberedlist3">
    <w:name w:val="BLA_numbered_list_3"/>
    <w:basedOn w:val="BLAnumberedlist2"/>
    <w:pPr>
      <w:framePr w:wrap="around"/>
      <w:numPr>
        <w:numId w:val="23"/>
      </w:numPr>
    </w:pPr>
  </w:style>
  <w:style w:type="paragraph" w:customStyle="1" w:styleId="BLAbulletlist2">
    <w:name w:val="BLA_bullet_list_2"/>
    <w:basedOn w:val="BLAnormal"/>
    <w:pPr>
      <w:framePr w:wrap="around"/>
      <w:numPr>
        <w:ilvl w:val="1"/>
        <w:numId w:val="24"/>
      </w:numPr>
    </w:pPr>
  </w:style>
  <w:style w:type="paragraph" w:customStyle="1" w:styleId="BLAbulletlist3">
    <w:name w:val="BLA_bullet_list_3"/>
    <w:basedOn w:val="BLAnormal"/>
    <w:pPr>
      <w:framePr w:wrap="around"/>
      <w:numPr>
        <w:ilvl w:val="2"/>
        <w:numId w:val="24"/>
      </w:numPr>
      <w:tabs>
        <w:tab w:val="clear" w:pos="2160"/>
        <w:tab w:val="num" w:pos="1840"/>
      </w:tabs>
      <w:ind w:left="1840"/>
    </w:pPr>
  </w:style>
  <w:style w:type="character" w:styleId="Hyperlink">
    <w:name w:val="Hyperlink"/>
    <w:basedOn w:val="Standaardalinea-lettertype"/>
    <w:rPr>
      <w:color w:val="0000FF"/>
      <w:u w:val="single"/>
    </w:rPr>
  </w:style>
  <w:style w:type="character" w:styleId="Verwijzingopmerking">
    <w:name w:val="annotation reference"/>
    <w:basedOn w:val="Standaardalinea-lettertype"/>
    <w:semiHidden/>
    <w:rPr>
      <w:sz w:val="16"/>
      <w:szCs w:val="16"/>
    </w:rPr>
  </w:style>
  <w:style w:type="paragraph" w:styleId="Tekstopmerking">
    <w:name w:val="annotation text"/>
    <w:basedOn w:val="Standaard"/>
    <w:semiHidden/>
    <w:rPr>
      <w:sz w:val="20"/>
      <w:szCs w:val="20"/>
    </w:rPr>
  </w:style>
  <w:style w:type="paragraph" w:styleId="Onderwerpvanopmerking">
    <w:name w:val="annotation subject"/>
    <w:basedOn w:val="Tekstopmerking"/>
    <w:next w:val="Tekstopmerking"/>
    <w:semiHidden/>
    <w:rPr>
      <w:b/>
      <w:bCs/>
    </w:rPr>
  </w:style>
  <w:style w:type="paragraph" w:styleId="Ballontekst">
    <w:name w:val="Balloon Text"/>
    <w:basedOn w:val="Standaard"/>
    <w:semiHidden/>
    <w:rPr>
      <w:rFonts w:ascii="Tahoma" w:hAnsi="Tahoma" w:cs="Wingdings"/>
      <w:sz w:val="16"/>
      <w:szCs w:val="16"/>
    </w:rPr>
  </w:style>
  <w:style w:type="character" w:customStyle="1" w:styleId="Huisstijl-GegevenCharChar">
    <w:name w:val="Huisstijl-Gegeven Char Char"/>
    <w:basedOn w:val="Standaardalinea-lettertype"/>
    <w:link w:val="Huisstijl-Gegeven"/>
    <w:rPr>
      <w:rFonts w:ascii="Verdana" w:hAnsi="Verdana"/>
      <w:noProof/>
      <w:sz w:val="13"/>
      <w:szCs w:val="24"/>
      <w:lang w:val="nl-NL" w:eastAsia="nl-NL" w:bidi="ar-SA"/>
    </w:rPr>
  </w:style>
  <w:style w:type="paragraph" w:customStyle="1" w:styleId="Huisstijl-Gegeven">
    <w:name w:val="Huisstijl-Gegeven"/>
    <w:basedOn w:val="Standaard"/>
    <w:link w:val="Huisstijl-GegevenCharChar"/>
    <w:pPr>
      <w:spacing w:after="92" w:line="180" w:lineRule="exact"/>
    </w:pPr>
    <w:rPr>
      <w:noProof/>
      <w:sz w:val="13"/>
    </w:rPr>
  </w:style>
  <w:style w:type="paragraph" w:customStyle="1" w:styleId="Huisstijl-Kopje">
    <w:name w:val="Huisstijl-Kopje"/>
    <w:basedOn w:val="Huisstijl-Gegeven"/>
    <w:pPr>
      <w:spacing w:after="0"/>
    </w:pPr>
    <w:rPr>
      <w:b/>
    </w:rPr>
  </w:style>
  <w:style w:type="paragraph" w:customStyle="1" w:styleId="Huisstijl-Voorwaarden">
    <w:name w:val="Huisstijl-Voorwaarden"/>
    <w:basedOn w:val="Standaard"/>
    <w:pPr>
      <w:spacing w:line="180" w:lineRule="exact"/>
    </w:pPr>
    <w:rPr>
      <w:i/>
      <w:noProof/>
      <w:sz w:val="13"/>
    </w:rPr>
  </w:style>
  <w:style w:type="paragraph" w:customStyle="1" w:styleId="Huisstijl-Paginanummering">
    <w:name w:val="Huisstijl-Paginanummering"/>
    <w:basedOn w:val="Standaard"/>
    <w:pPr>
      <w:spacing w:line="180" w:lineRule="exact"/>
    </w:pPr>
    <w:rPr>
      <w:noProof/>
      <w:sz w:val="13"/>
    </w:rPr>
  </w:style>
  <w:style w:type="paragraph" w:customStyle="1" w:styleId="broodtekst">
    <w:name w:val="broodtekst"/>
    <w:basedOn w:val="Standaard"/>
    <w:qFormat/>
    <w:rsid w:val="00744BE5"/>
    <w:pPr>
      <w:autoSpaceDE w:val="0"/>
      <w:autoSpaceDN w:val="0"/>
      <w:adjustRightInd w:val="0"/>
      <w:spacing w:after="0"/>
    </w:pPr>
    <w:rPr>
      <w:rFonts w:eastAsia="Times New Roman"/>
      <w:szCs w:val="18"/>
      <w:lang w:eastAsia="nl-NL"/>
    </w:rPr>
  </w:style>
  <w:style w:type="paragraph" w:customStyle="1" w:styleId="KopjeNota">
    <w:name w:val="Kopje Nota"/>
    <w:next w:val="Standaard"/>
    <w:rsid w:val="00744BE5"/>
    <w:pPr>
      <w:autoSpaceDN w:val="0"/>
      <w:spacing w:line="240" w:lineRule="exact"/>
      <w:textAlignment w:val="baseline"/>
    </w:pPr>
    <w:rPr>
      <w:rFonts w:ascii="Verdana" w:eastAsia="DejaVu Sans" w:hAnsi="Verdana" w:cs="Lohit Hindi"/>
      <w:color w:val="000000"/>
      <w:sz w:val="13"/>
      <w:szCs w:val="13"/>
    </w:rPr>
  </w:style>
  <w:style w:type="paragraph" w:styleId="Normaalweb">
    <w:name w:val="Normal (Web)"/>
    <w:basedOn w:val="Standaard"/>
    <w:uiPriority w:val="99"/>
    <w:unhideWhenUsed/>
    <w:rsid w:val="00824CC4"/>
    <w:pPr>
      <w:spacing w:before="100" w:beforeAutospacing="1" w:after="100" w:afterAutospacing="1" w:line="240" w:lineRule="auto"/>
    </w:pPr>
    <w:rPr>
      <w:rFonts w:ascii="Times New Roman" w:hAnsi="Times New Roman"/>
      <w:sz w:val="24"/>
      <w:szCs w:val="24"/>
      <w:lang w:eastAsia="nl-NL"/>
    </w:rPr>
  </w:style>
  <w:style w:type="paragraph" w:styleId="Lijstalinea">
    <w:name w:val="List Paragraph"/>
    <w:basedOn w:val="Standaard"/>
    <w:link w:val="LijstalineaChar"/>
    <w:uiPriority w:val="34"/>
    <w:qFormat/>
    <w:rsid w:val="00AC63DE"/>
    <w:pPr>
      <w:spacing w:line="276" w:lineRule="auto"/>
      <w:ind w:left="720"/>
      <w:contextualSpacing/>
    </w:pPr>
    <w:rPr>
      <w:rFonts w:asciiTheme="minorHAnsi" w:eastAsiaTheme="minorHAnsi" w:hAnsiTheme="minorHAnsi" w:cstheme="minorBidi"/>
      <w:sz w:val="22"/>
    </w:rPr>
  </w:style>
  <w:style w:type="paragraph" w:styleId="Revisie">
    <w:name w:val="Revision"/>
    <w:hidden/>
    <w:uiPriority w:val="99"/>
    <w:semiHidden/>
    <w:rsid w:val="000A38B0"/>
    <w:rPr>
      <w:rFonts w:ascii="Verdana" w:hAnsi="Verdana"/>
      <w:sz w:val="18"/>
      <w:szCs w:val="22"/>
      <w:lang w:eastAsia="en-US"/>
    </w:rPr>
  </w:style>
  <w:style w:type="character" w:customStyle="1" w:styleId="LijstalineaChar">
    <w:name w:val="Lijstalinea Char"/>
    <w:basedOn w:val="Standaardalinea-lettertype"/>
    <w:link w:val="Lijstalinea"/>
    <w:uiPriority w:val="34"/>
    <w:locked/>
    <w:rsid w:val="00C83796"/>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60091">
      <w:bodyDiv w:val="1"/>
      <w:marLeft w:val="0"/>
      <w:marRight w:val="0"/>
      <w:marTop w:val="0"/>
      <w:marBottom w:val="0"/>
      <w:divBdr>
        <w:top w:val="none" w:sz="0" w:space="0" w:color="auto"/>
        <w:left w:val="none" w:sz="0" w:space="0" w:color="auto"/>
        <w:bottom w:val="none" w:sz="0" w:space="0" w:color="auto"/>
        <w:right w:val="none" w:sz="0" w:space="0" w:color="auto"/>
      </w:divBdr>
      <w:divsChild>
        <w:div w:id="371154217">
          <w:marLeft w:val="0"/>
          <w:marRight w:val="0"/>
          <w:marTop w:val="0"/>
          <w:marBottom w:val="0"/>
          <w:divBdr>
            <w:top w:val="none" w:sz="0" w:space="0" w:color="auto"/>
            <w:left w:val="none" w:sz="0" w:space="0" w:color="auto"/>
            <w:bottom w:val="none" w:sz="0" w:space="0" w:color="auto"/>
            <w:right w:val="none" w:sz="0" w:space="0" w:color="auto"/>
          </w:divBdr>
          <w:divsChild>
            <w:div w:id="1330518515">
              <w:marLeft w:val="0"/>
              <w:marRight w:val="0"/>
              <w:marTop w:val="0"/>
              <w:marBottom w:val="0"/>
              <w:divBdr>
                <w:top w:val="none" w:sz="0" w:space="0" w:color="auto"/>
                <w:left w:val="none" w:sz="0" w:space="0" w:color="auto"/>
                <w:bottom w:val="none" w:sz="0" w:space="0" w:color="auto"/>
                <w:right w:val="none" w:sz="0" w:space="0" w:color="auto"/>
              </w:divBdr>
              <w:divsChild>
                <w:div w:id="1244683529">
                  <w:marLeft w:val="0"/>
                  <w:marRight w:val="0"/>
                  <w:marTop w:val="0"/>
                  <w:marBottom w:val="0"/>
                  <w:divBdr>
                    <w:top w:val="none" w:sz="0" w:space="0" w:color="auto"/>
                    <w:left w:val="none" w:sz="0" w:space="0" w:color="auto"/>
                    <w:bottom w:val="none" w:sz="0" w:space="0" w:color="auto"/>
                    <w:right w:val="none" w:sz="0" w:space="0" w:color="auto"/>
                  </w:divBdr>
                  <w:divsChild>
                    <w:div w:id="1703826096">
                      <w:marLeft w:val="0"/>
                      <w:marRight w:val="0"/>
                      <w:marTop w:val="0"/>
                      <w:marBottom w:val="0"/>
                      <w:divBdr>
                        <w:top w:val="none" w:sz="0" w:space="0" w:color="auto"/>
                        <w:left w:val="none" w:sz="0" w:space="0" w:color="auto"/>
                        <w:bottom w:val="none" w:sz="0" w:space="0" w:color="auto"/>
                        <w:right w:val="none" w:sz="0" w:space="0" w:color="auto"/>
                      </w:divBdr>
                      <w:divsChild>
                        <w:div w:id="1257712415">
                          <w:marLeft w:val="0"/>
                          <w:marRight w:val="0"/>
                          <w:marTop w:val="0"/>
                          <w:marBottom w:val="0"/>
                          <w:divBdr>
                            <w:top w:val="none" w:sz="0" w:space="0" w:color="auto"/>
                            <w:left w:val="none" w:sz="0" w:space="0" w:color="auto"/>
                            <w:bottom w:val="none" w:sz="0" w:space="0" w:color="auto"/>
                            <w:right w:val="none" w:sz="0" w:space="0" w:color="auto"/>
                          </w:divBdr>
                          <w:divsChild>
                            <w:div w:id="564679050">
                              <w:marLeft w:val="0"/>
                              <w:marRight w:val="0"/>
                              <w:marTop w:val="0"/>
                              <w:marBottom w:val="0"/>
                              <w:divBdr>
                                <w:top w:val="none" w:sz="0" w:space="0" w:color="auto"/>
                                <w:left w:val="none" w:sz="0" w:space="0" w:color="auto"/>
                                <w:bottom w:val="none" w:sz="0" w:space="0" w:color="auto"/>
                                <w:right w:val="none" w:sz="0" w:space="0" w:color="auto"/>
                              </w:divBdr>
                              <w:divsChild>
                                <w:div w:id="469633149">
                                  <w:marLeft w:val="0"/>
                                  <w:marRight w:val="0"/>
                                  <w:marTop w:val="0"/>
                                  <w:marBottom w:val="0"/>
                                  <w:divBdr>
                                    <w:top w:val="none" w:sz="0" w:space="0" w:color="auto"/>
                                    <w:left w:val="none" w:sz="0" w:space="0" w:color="auto"/>
                                    <w:bottom w:val="none" w:sz="0" w:space="0" w:color="auto"/>
                                    <w:right w:val="none" w:sz="0" w:space="0" w:color="auto"/>
                                  </w:divBdr>
                                  <w:divsChild>
                                    <w:div w:id="147883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13509">
      <w:bodyDiv w:val="1"/>
      <w:marLeft w:val="0"/>
      <w:marRight w:val="0"/>
      <w:marTop w:val="0"/>
      <w:marBottom w:val="0"/>
      <w:divBdr>
        <w:top w:val="none" w:sz="0" w:space="0" w:color="auto"/>
        <w:left w:val="none" w:sz="0" w:space="0" w:color="auto"/>
        <w:bottom w:val="none" w:sz="0" w:space="0" w:color="auto"/>
        <w:right w:val="none" w:sz="0" w:space="0" w:color="auto"/>
      </w:divBdr>
    </w:div>
    <w:div w:id="364906811">
      <w:bodyDiv w:val="1"/>
      <w:marLeft w:val="0"/>
      <w:marRight w:val="0"/>
      <w:marTop w:val="0"/>
      <w:marBottom w:val="0"/>
      <w:divBdr>
        <w:top w:val="none" w:sz="0" w:space="0" w:color="auto"/>
        <w:left w:val="none" w:sz="0" w:space="0" w:color="auto"/>
        <w:bottom w:val="none" w:sz="0" w:space="0" w:color="auto"/>
        <w:right w:val="none" w:sz="0" w:space="0" w:color="auto"/>
      </w:divBdr>
    </w:div>
    <w:div w:id="450634811">
      <w:bodyDiv w:val="1"/>
      <w:marLeft w:val="0"/>
      <w:marRight w:val="0"/>
      <w:marTop w:val="0"/>
      <w:marBottom w:val="0"/>
      <w:divBdr>
        <w:top w:val="none" w:sz="0" w:space="0" w:color="auto"/>
        <w:left w:val="none" w:sz="0" w:space="0" w:color="auto"/>
        <w:bottom w:val="none" w:sz="0" w:space="0" w:color="auto"/>
        <w:right w:val="none" w:sz="0" w:space="0" w:color="auto"/>
      </w:divBdr>
    </w:div>
    <w:div w:id="541015925">
      <w:bodyDiv w:val="1"/>
      <w:marLeft w:val="0"/>
      <w:marRight w:val="0"/>
      <w:marTop w:val="0"/>
      <w:marBottom w:val="0"/>
      <w:divBdr>
        <w:top w:val="none" w:sz="0" w:space="0" w:color="auto"/>
        <w:left w:val="none" w:sz="0" w:space="0" w:color="auto"/>
        <w:bottom w:val="none" w:sz="0" w:space="0" w:color="auto"/>
        <w:right w:val="none" w:sz="0" w:space="0" w:color="auto"/>
      </w:divBdr>
    </w:div>
    <w:div w:id="596452310">
      <w:bodyDiv w:val="1"/>
      <w:marLeft w:val="0"/>
      <w:marRight w:val="0"/>
      <w:marTop w:val="0"/>
      <w:marBottom w:val="0"/>
      <w:divBdr>
        <w:top w:val="none" w:sz="0" w:space="0" w:color="auto"/>
        <w:left w:val="none" w:sz="0" w:space="0" w:color="auto"/>
        <w:bottom w:val="none" w:sz="0" w:space="0" w:color="auto"/>
        <w:right w:val="none" w:sz="0" w:space="0" w:color="auto"/>
      </w:divBdr>
    </w:div>
    <w:div w:id="691684382">
      <w:bodyDiv w:val="1"/>
      <w:marLeft w:val="0"/>
      <w:marRight w:val="0"/>
      <w:marTop w:val="0"/>
      <w:marBottom w:val="0"/>
      <w:divBdr>
        <w:top w:val="none" w:sz="0" w:space="0" w:color="auto"/>
        <w:left w:val="none" w:sz="0" w:space="0" w:color="auto"/>
        <w:bottom w:val="none" w:sz="0" w:space="0" w:color="auto"/>
        <w:right w:val="none" w:sz="0" w:space="0" w:color="auto"/>
      </w:divBdr>
    </w:div>
    <w:div w:id="704670810">
      <w:bodyDiv w:val="1"/>
      <w:marLeft w:val="0"/>
      <w:marRight w:val="0"/>
      <w:marTop w:val="0"/>
      <w:marBottom w:val="0"/>
      <w:divBdr>
        <w:top w:val="none" w:sz="0" w:space="0" w:color="auto"/>
        <w:left w:val="none" w:sz="0" w:space="0" w:color="auto"/>
        <w:bottom w:val="none" w:sz="0" w:space="0" w:color="auto"/>
        <w:right w:val="none" w:sz="0" w:space="0" w:color="auto"/>
      </w:divBdr>
      <w:divsChild>
        <w:div w:id="719088402">
          <w:marLeft w:val="0"/>
          <w:marRight w:val="0"/>
          <w:marTop w:val="0"/>
          <w:marBottom w:val="0"/>
          <w:divBdr>
            <w:top w:val="none" w:sz="0" w:space="0" w:color="auto"/>
            <w:left w:val="none" w:sz="0" w:space="0" w:color="auto"/>
            <w:bottom w:val="none" w:sz="0" w:space="0" w:color="auto"/>
            <w:right w:val="none" w:sz="0" w:space="0" w:color="auto"/>
          </w:divBdr>
          <w:divsChild>
            <w:div w:id="1666274948">
              <w:marLeft w:val="0"/>
              <w:marRight w:val="0"/>
              <w:marTop w:val="0"/>
              <w:marBottom w:val="0"/>
              <w:divBdr>
                <w:top w:val="none" w:sz="0" w:space="0" w:color="auto"/>
                <w:left w:val="none" w:sz="0" w:space="0" w:color="auto"/>
                <w:bottom w:val="none" w:sz="0" w:space="0" w:color="auto"/>
                <w:right w:val="none" w:sz="0" w:space="0" w:color="auto"/>
              </w:divBdr>
              <w:divsChild>
                <w:div w:id="427164755">
                  <w:marLeft w:val="0"/>
                  <w:marRight w:val="0"/>
                  <w:marTop w:val="0"/>
                  <w:marBottom w:val="0"/>
                  <w:divBdr>
                    <w:top w:val="none" w:sz="0" w:space="0" w:color="auto"/>
                    <w:left w:val="none" w:sz="0" w:space="0" w:color="auto"/>
                    <w:bottom w:val="none" w:sz="0" w:space="0" w:color="auto"/>
                    <w:right w:val="none" w:sz="0" w:space="0" w:color="auto"/>
                  </w:divBdr>
                  <w:divsChild>
                    <w:div w:id="1802654503">
                      <w:marLeft w:val="0"/>
                      <w:marRight w:val="0"/>
                      <w:marTop w:val="0"/>
                      <w:marBottom w:val="0"/>
                      <w:divBdr>
                        <w:top w:val="none" w:sz="0" w:space="0" w:color="auto"/>
                        <w:left w:val="none" w:sz="0" w:space="0" w:color="auto"/>
                        <w:bottom w:val="none" w:sz="0" w:space="0" w:color="auto"/>
                        <w:right w:val="none" w:sz="0" w:space="0" w:color="auto"/>
                      </w:divBdr>
                      <w:divsChild>
                        <w:div w:id="5983697">
                          <w:marLeft w:val="0"/>
                          <w:marRight w:val="0"/>
                          <w:marTop w:val="0"/>
                          <w:marBottom w:val="0"/>
                          <w:divBdr>
                            <w:top w:val="none" w:sz="0" w:space="0" w:color="auto"/>
                            <w:left w:val="none" w:sz="0" w:space="0" w:color="auto"/>
                            <w:bottom w:val="none" w:sz="0" w:space="0" w:color="auto"/>
                            <w:right w:val="none" w:sz="0" w:space="0" w:color="auto"/>
                          </w:divBdr>
                          <w:divsChild>
                            <w:div w:id="1667785178">
                              <w:marLeft w:val="0"/>
                              <w:marRight w:val="0"/>
                              <w:marTop w:val="0"/>
                              <w:marBottom w:val="0"/>
                              <w:divBdr>
                                <w:top w:val="none" w:sz="0" w:space="0" w:color="auto"/>
                                <w:left w:val="none" w:sz="0" w:space="0" w:color="auto"/>
                                <w:bottom w:val="none" w:sz="0" w:space="0" w:color="auto"/>
                                <w:right w:val="none" w:sz="0" w:space="0" w:color="auto"/>
                              </w:divBdr>
                              <w:divsChild>
                                <w:div w:id="1621104637">
                                  <w:marLeft w:val="0"/>
                                  <w:marRight w:val="0"/>
                                  <w:marTop w:val="0"/>
                                  <w:marBottom w:val="0"/>
                                  <w:divBdr>
                                    <w:top w:val="none" w:sz="0" w:space="0" w:color="auto"/>
                                    <w:left w:val="none" w:sz="0" w:space="0" w:color="auto"/>
                                    <w:bottom w:val="none" w:sz="0" w:space="0" w:color="auto"/>
                                    <w:right w:val="none" w:sz="0" w:space="0" w:color="auto"/>
                                  </w:divBdr>
                                  <w:divsChild>
                                    <w:div w:id="202227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100404">
      <w:bodyDiv w:val="1"/>
      <w:marLeft w:val="0"/>
      <w:marRight w:val="0"/>
      <w:marTop w:val="0"/>
      <w:marBottom w:val="0"/>
      <w:divBdr>
        <w:top w:val="none" w:sz="0" w:space="0" w:color="auto"/>
        <w:left w:val="none" w:sz="0" w:space="0" w:color="auto"/>
        <w:bottom w:val="none" w:sz="0" w:space="0" w:color="auto"/>
        <w:right w:val="none" w:sz="0" w:space="0" w:color="auto"/>
      </w:divBdr>
      <w:divsChild>
        <w:div w:id="1274635053">
          <w:marLeft w:val="0"/>
          <w:marRight w:val="0"/>
          <w:marTop w:val="0"/>
          <w:marBottom w:val="0"/>
          <w:divBdr>
            <w:top w:val="none" w:sz="0" w:space="0" w:color="auto"/>
            <w:left w:val="none" w:sz="0" w:space="0" w:color="auto"/>
            <w:bottom w:val="none" w:sz="0" w:space="0" w:color="auto"/>
            <w:right w:val="none" w:sz="0" w:space="0" w:color="auto"/>
          </w:divBdr>
          <w:divsChild>
            <w:div w:id="614486154">
              <w:marLeft w:val="0"/>
              <w:marRight w:val="0"/>
              <w:marTop w:val="0"/>
              <w:marBottom w:val="0"/>
              <w:divBdr>
                <w:top w:val="none" w:sz="0" w:space="0" w:color="auto"/>
                <w:left w:val="none" w:sz="0" w:space="0" w:color="auto"/>
                <w:bottom w:val="none" w:sz="0" w:space="0" w:color="auto"/>
                <w:right w:val="none" w:sz="0" w:space="0" w:color="auto"/>
              </w:divBdr>
              <w:divsChild>
                <w:div w:id="1933708680">
                  <w:marLeft w:val="0"/>
                  <w:marRight w:val="0"/>
                  <w:marTop w:val="0"/>
                  <w:marBottom w:val="0"/>
                  <w:divBdr>
                    <w:top w:val="none" w:sz="0" w:space="0" w:color="auto"/>
                    <w:left w:val="none" w:sz="0" w:space="0" w:color="auto"/>
                    <w:bottom w:val="none" w:sz="0" w:space="0" w:color="auto"/>
                    <w:right w:val="none" w:sz="0" w:space="0" w:color="auto"/>
                  </w:divBdr>
                  <w:divsChild>
                    <w:div w:id="926616083">
                      <w:marLeft w:val="0"/>
                      <w:marRight w:val="0"/>
                      <w:marTop w:val="0"/>
                      <w:marBottom w:val="0"/>
                      <w:divBdr>
                        <w:top w:val="none" w:sz="0" w:space="0" w:color="auto"/>
                        <w:left w:val="none" w:sz="0" w:space="0" w:color="auto"/>
                        <w:bottom w:val="none" w:sz="0" w:space="0" w:color="auto"/>
                        <w:right w:val="none" w:sz="0" w:space="0" w:color="auto"/>
                      </w:divBdr>
                      <w:divsChild>
                        <w:div w:id="1162894964">
                          <w:marLeft w:val="0"/>
                          <w:marRight w:val="0"/>
                          <w:marTop w:val="0"/>
                          <w:marBottom w:val="0"/>
                          <w:divBdr>
                            <w:top w:val="none" w:sz="0" w:space="0" w:color="auto"/>
                            <w:left w:val="none" w:sz="0" w:space="0" w:color="auto"/>
                            <w:bottom w:val="none" w:sz="0" w:space="0" w:color="auto"/>
                            <w:right w:val="none" w:sz="0" w:space="0" w:color="auto"/>
                          </w:divBdr>
                          <w:divsChild>
                            <w:div w:id="214850935">
                              <w:marLeft w:val="0"/>
                              <w:marRight w:val="0"/>
                              <w:marTop w:val="0"/>
                              <w:marBottom w:val="0"/>
                              <w:divBdr>
                                <w:top w:val="none" w:sz="0" w:space="0" w:color="auto"/>
                                <w:left w:val="none" w:sz="0" w:space="0" w:color="auto"/>
                                <w:bottom w:val="none" w:sz="0" w:space="0" w:color="auto"/>
                                <w:right w:val="none" w:sz="0" w:space="0" w:color="auto"/>
                              </w:divBdr>
                              <w:divsChild>
                                <w:div w:id="885020361">
                                  <w:marLeft w:val="0"/>
                                  <w:marRight w:val="0"/>
                                  <w:marTop w:val="0"/>
                                  <w:marBottom w:val="0"/>
                                  <w:divBdr>
                                    <w:top w:val="none" w:sz="0" w:space="0" w:color="auto"/>
                                    <w:left w:val="none" w:sz="0" w:space="0" w:color="auto"/>
                                    <w:bottom w:val="none" w:sz="0" w:space="0" w:color="auto"/>
                                    <w:right w:val="none" w:sz="0" w:space="0" w:color="auto"/>
                                  </w:divBdr>
                                  <w:divsChild>
                                    <w:div w:id="264188856">
                                      <w:marLeft w:val="0"/>
                                      <w:marRight w:val="0"/>
                                      <w:marTop w:val="0"/>
                                      <w:marBottom w:val="0"/>
                                      <w:divBdr>
                                        <w:top w:val="none" w:sz="0" w:space="0" w:color="auto"/>
                                        <w:left w:val="none" w:sz="0" w:space="0" w:color="auto"/>
                                        <w:bottom w:val="none" w:sz="0" w:space="0" w:color="auto"/>
                                        <w:right w:val="none" w:sz="0" w:space="0" w:color="auto"/>
                                      </w:divBdr>
                                      <w:divsChild>
                                        <w:div w:id="720447885">
                                          <w:marLeft w:val="0"/>
                                          <w:marRight w:val="0"/>
                                          <w:marTop w:val="0"/>
                                          <w:marBottom w:val="0"/>
                                          <w:divBdr>
                                            <w:top w:val="none" w:sz="0" w:space="0" w:color="auto"/>
                                            <w:left w:val="none" w:sz="0" w:space="0" w:color="auto"/>
                                            <w:bottom w:val="none" w:sz="0" w:space="0" w:color="auto"/>
                                            <w:right w:val="none" w:sz="0" w:space="0" w:color="auto"/>
                                          </w:divBdr>
                                          <w:divsChild>
                                            <w:div w:id="1485928838">
                                              <w:marLeft w:val="0"/>
                                              <w:marRight w:val="0"/>
                                              <w:marTop w:val="0"/>
                                              <w:marBottom w:val="0"/>
                                              <w:divBdr>
                                                <w:top w:val="none" w:sz="0" w:space="0" w:color="auto"/>
                                                <w:left w:val="none" w:sz="0" w:space="0" w:color="auto"/>
                                                <w:bottom w:val="none" w:sz="0" w:space="0" w:color="auto"/>
                                                <w:right w:val="none" w:sz="0" w:space="0" w:color="auto"/>
                                              </w:divBdr>
                                              <w:divsChild>
                                                <w:div w:id="1549875556">
                                                  <w:marLeft w:val="0"/>
                                                  <w:marRight w:val="0"/>
                                                  <w:marTop w:val="0"/>
                                                  <w:marBottom w:val="0"/>
                                                  <w:divBdr>
                                                    <w:top w:val="none" w:sz="0" w:space="0" w:color="auto"/>
                                                    <w:left w:val="none" w:sz="0" w:space="0" w:color="auto"/>
                                                    <w:bottom w:val="none" w:sz="0" w:space="0" w:color="auto"/>
                                                    <w:right w:val="none" w:sz="0" w:space="0" w:color="auto"/>
                                                  </w:divBdr>
                                                  <w:divsChild>
                                                    <w:div w:id="8097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6212068">
          <w:marLeft w:val="0"/>
          <w:marRight w:val="0"/>
          <w:marTop w:val="0"/>
          <w:marBottom w:val="0"/>
          <w:divBdr>
            <w:top w:val="none" w:sz="0" w:space="0" w:color="auto"/>
            <w:left w:val="none" w:sz="0" w:space="0" w:color="auto"/>
            <w:bottom w:val="none" w:sz="0" w:space="0" w:color="auto"/>
            <w:right w:val="none" w:sz="0" w:space="0" w:color="auto"/>
          </w:divBdr>
          <w:divsChild>
            <w:div w:id="100683902">
              <w:marLeft w:val="0"/>
              <w:marRight w:val="0"/>
              <w:marTop w:val="0"/>
              <w:marBottom w:val="0"/>
              <w:divBdr>
                <w:top w:val="none" w:sz="0" w:space="0" w:color="auto"/>
                <w:left w:val="none" w:sz="0" w:space="0" w:color="auto"/>
                <w:bottom w:val="none" w:sz="0" w:space="0" w:color="auto"/>
                <w:right w:val="none" w:sz="0" w:space="0" w:color="auto"/>
              </w:divBdr>
              <w:divsChild>
                <w:div w:id="1525821814">
                  <w:marLeft w:val="0"/>
                  <w:marRight w:val="0"/>
                  <w:marTop w:val="0"/>
                  <w:marBottom w:val="0"/>
                  <w:divBdr>
                    <w:top w:val="none" w:sz="0" w:space="0" w:color="auto"/>
                    <w:left w:val="none" w:sz="0" w:space="0" w:color="auto"/>
                    <w:bottom w:val="none" w:sz="0" w:space="0" w:color="auto"/>
                    <w:right w:val="none" w:sz="0" w:space="0" w:color="auto"/>
                  </w:divBdr>
                  <w:divsChild>
                    <w:div w:id="175389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793193">
      <w:bodyDiv w:val="1"/>
      <w:marLeft w:val="0"/>
      <w:marRight w:val="0"/>
      <w:marTop w:val="0"/>
      <w:marBottom w:val="0"/>
      <w:divBdr>
        <w:top w:val="none" w:sz="0" w:space="0" w:color="auto"/>
        <w:left w:val="none" w:sz="0" w:space="0" w:color="auto"/>
        <w:bottom w:val="none" w:sz="0" w:space="0" w:color="auto"/>
        <w:right w:val="none" w:sz="0" w:space="0" w:color="auto"/>
      </w:divBdr>
    </w:div>
    <w:div w:id="876161744">
      <w:bodyDiv w:val="1"/>
      <w:marLeft w:val="0"/>
      <w:marRight w:val="0"/>
      <w:marTop w:val="0"/>
      <w:marBottom w:val="0"/>
      <w:divBdr>
        <w:top w:val="none" w:sz="0" w:space="0" w:color="auto"/>
        <w:left w:val="none" w:sz="0" w:space="0" w:color="auto"/>
        <w:bottom w:val="none" w:sz="0" w:space="0" w:color="auto"/>
        <w:right w:val="none" w:sz="0" w:space="0" w:color="auto"/>
      </w:divBdr>
    </w:div>
    <w:div w:id="1169566871">
      <w:bodyDiv w:val="1"/>
      <w:marLeft w:val="0"/>
      <w:marRight w:val="0"/>
      <w:marTop w:val="0"/>
      <w:marBottom w:val="0"/>
      <w:divBdr>
        <w:top w:val="none" w:sz="0" w:space="0" w:color="auto"/>
        <w:left w:val="none" w:sz="0" w:space="0" w:color="auto"/>
        <w:bottom w:val="none" w:sz="0" w:space="0" w:color="auto"/>
        <w:right w:val="none" w:sz="0" w:space="0" w:color="auto"/>
      </w:divBdr>
    </w:div>
    <w:div w:id="1528790705">
      <w:bodyDiv w:val="1"/>
      <w:marLeft w:val="0"/>
      <w:marRight w:val="0"/>
      <w:marTop w:val="0"/>
      <w:marBottom w:val="0"/>
      <w:divBdr>
        <w:top w:val="none" w:sz="0" w:space="0" w:color="auto"/>
        <w:left w:val="none" w:sz="0" w:space="0" w:color="auto"/>
        <w:bottom w:val="none" w:sz="0" w:space="0" w:color="auto"/>
        <w:right w:val="none" w:sz="0" w:space="0" w:color="auto"/>
      </w:divBdr>
    </w:div>
    <w:div w:id="1670524746">
      <w:bodyDiv w:val="1"/>
      <w:marLeft w:val="0"/>
      <w:marRight w:val="0"/>
      <w:marTop w:val="0"/>
      <w:marBottom w:val="0"/>
      <w:divBdr>
        <w:top w:val="none" w:sz="0" w:space="0" w:color="auto"/>
        <w:left w:val="none" w:sz="0" w:space="0" w:color="auto"/>
        <w:bottom w:val="none" w:sz="0" w:space="0" w:color="auto"/>
        <w:right w:val="none" w:sz="0" w:space="0" w:color="auto"/>
      </w:divBdr>
    </w:div>
    <w:div w:id="1698653963">
      <w:bodyDiv w:val="1"/>
      <w:marLeft w:val="0"/>
      <w:marRight w:val="0"/>
      <w:marTop w:val="0"/>
      <w:marBottom w:val="0"/>
      <w:divBdr>
        <w:top w:val="none" w:sz="0" w:space="0" w:color="auto"/>
        <w:left w:val="none" w:sz="0" w:space="0" w:color="auto"/>
        <w:bottom w:val="none" w:sz="0" w:space="0" w:color="auto"/>
        <w:right w:val="none" w:sz="0" w:space="0" w:color="auto"/>
      </w:divBdr>
      <w:divsChild>
        <w:div w:id="1535078878">
          <w:marLeft w:val="0"/>
          <w:marRight w:val="0"/>
          <w:marTop w:val="0"/>
          <w:marBottom w:val="0"/>
          <w:divBdr>
            <w:top w:val="none" w:sz="0" w:space="0" w:color="auto"/>
            <w:left w:val="none" w:sz="0" w:space="0" w:color="auto"/>
            <w:bottom w:val="none" w:sz="0" w:space="0" w:color="auto"/>
            <w:right w:val="none" w:sz="0" w:space="0" w:color="auto"/>
          </w:divBdr>
          <w:divsChild>
            <w:div w:id="176621087">
              <w:marLeft w:val="0"/>
              <w:marRight w:val="0"/>
              <w:marTop w:val="0"/>
              <w:marBottom w:val="0"/>
              <w:divBdr>
                <w:top w:val="none" w:sz="0" w:space="0" w:color="auto"/>
                <w:left w:val="none" w:sz="0" w:space="0" w:color="auto"/>
                <w:bottom w:val="none" w:sz="0" w:space="0" w:color="auto"/>
                <w:right w:val="none" w:sz="0" w:space="0" w:color="auto"/>
              </w:divBdr>
              <w:divsChild>
                <w:div w:id="910651577">
                  <w:marLeft w:val="0"/>
                  <w:marRight w:val="0"/>
                  <w:marTop w:val="0"/>
                  <w:marBottom w:val="0"/>
                  <w:divBdr>
                    <w:top w:val="none" w:sz="0" w:space="0" w:color="auto"/>
                    <w:left w:val="none" w:sz="0" w:space="0" w:color="auto"/>
                    <w:bottom w:val="none" w:sz="0" w:space="0" w:color="auto"/>
                    <w:right w:val="none" w:sz="0" w:space="0" w:color="auto"/>
                  </w:divBdr>
                  <w:divsChild>
                    <w:div w:id="1859662306">
                      <w:marLeft w:val="0"/>
                      <w:marRight w:val="0"/>
                      <w:marTop w:val="0"/>
                      <w:marBottom w:val="0"/>
                      <w:divBdr>
                        <w:top w:val="none" w:sz="0" w:space="0" w:color="auto"/>
                        <w:left w:val="none" w:sz="0" w:space="0" w:color="auto"/>
                        <w:bottom w:val="none" w:sz="0" w:space="0" w:color="auto"/>
                        <w:right w:val="none" w:sz="0" w:space="0" w:color="auto"/>
                      </w:divBdr>
                      <w:divsChild>
                        <w:div w:id="1782407645">
                          <w:marLeft w:val="0"/>
                          <w:marRight w:val="0"/>
                          <w:marTop w:val="0"/>
                          <w:marBottom w:val="0"/>
                          <w:divBdr>
                            <w:top w:val="none" w:sz="0" w:space="0" w:color="auto"/>
                            <w:left w:val="none" w:sz="0" w:space="0" w:color="auto"/>
                            <w:bottom w:val="none" w:sz="0" w:space="0" w:color="auto"/>
                            <w:right w:val="none" w:sz="0" w:space="0" w:color="auto"/>
                          </w:divBdr>
                          <w:divsChild>
                            <w:div w:id="657197012">
                              <w:marLeft w:val="0"/>
                              <w:marRight w:val="0"/>
                              <w:marTop w:val="0"/>
                              <w:marBottom w:val="0"/>
                              <w:divBdr>
                                <w:top w:val="none" w:sz="0" w:space="0" w:color="auto"/>
                                <w:left w:val="none" w:sz="0" w:space="0" w:color="auto"/>
                                <w:bottom w:val="none" w:sz="0" w:space="0" w:color="auto"/>
                                <w:right w:val="none" w:sz="0" w:space="0" w:color="auto"/>
                              </w:divBdr>
                              <w:divsChild>
                                <w:div w:id="14699243">
                                  <w:marLeft w:val="0"/>
                                  <w:marRight w:val="0"/>
                                  <w:marTop w:val="0"/>
                                  <w:marBottom w:val="0"/>
                                  <w:divBdr>
                                    <w:top w:val="none" w:sz="0" w:space="0" w:color="auto"/>
                                    <w:left w:val="none" w:sz="0" w:space="0" w:color="auto"/>
                                    <w:bottom w:val="none" w:sz="0" w:space="0" w:color="auto"/>
                                    <w:right w:val="none" w:sz="0" w:space="0" w:color="auto"/>
                                  </w:divBdr>
                                  <w:divsChild>
                                    <w:div w:id="1862892689">
                                      <w:marLeft w:val="0"/>
                                      <w:marRight w:val="0"/>
                                      <w:marTop w:val="0"/>
                                      <w:marBottom w:val="0"/>
                                      <w:divBdr>
                                        <w:top w:val="none" w:sz="0" w:space="0" w:color="auto"/>
                                        <w:left w:val="none" w:sz="0" w:space="0" w:color="auto"/>
                                        <w:bottom w:val="none" w:sz="0" w:space="0" w:color="auto"/>
                                        <w:right w:val="none" w:sz="0" w:space="0" w:color="auto"/>
                                      </w:divBdr>
                                      <w:divsChild>
                                        <w:div w:id="716125594">
                                          <w:marLeft w:val="0"/>
                                          <w:marRight w:val="0"/>
                                          <w:marTop w:val="0"/>
                                          <w:marBottom w:val="0"/>
                                          <w:divBdr>
                                            <w:top w:val="none" w:sz="0" w:space="0" w:color="auto"/>
                                            <w:left w:val="none" w:sz="0" w:space="0" w:color="auto"/>
                                            <w:bottom w:val="none" w:sz="0" w:space="0" w:color="auto"/>
                                            <w:right w:val="none" w:sz="0" w:space="0" w:color="auto"/>
                                          </w:divBdr>
                                          <w:divsChild>
                                            <w:div w:id="895704378">
                                              <w:marLeft w:val="0"/>
                                              <w:marRight w:val="0"/>
                                              <w:marTop w:val="0"/>
                                              <w:marBottom w:val="0"/>
                                              <w:divBdr>
                                                <w:top w:val="none" w:sz="0" w:space="0" w:color="auto"/>
                                                <w:left w:val="none" w:sz="0" w:space="0" w:color="auto"/>
                                                <w:bottom w:val="none" w:sz="0" w:space="0" w:color="auto"/>
                                                <w:right w:val="none" w:sz="0" w:space="0" w:color="auto"/>
                                              </w:divBdr>
                                              <w:divsChild>
                                                <w:div w:id="528688322">
                                                  <w:marLeft w:val="0"/>
                                                  <w:marRight w:val="0"/>
                                                  <w:marTop w:val="0"/>
                                                  <w:marBottom w:val="0"/>
                                                  <w:divBdr>
                                                    <w:top w:val="none" w:sz="0" w:space="0" w:color="auto"/>
                                                    <w:left w:val="none" w:sz="0" w:space="0" w:color="auto"/>
                                                    <w:bottom w:val="none" w:sz="0" w:space="0" w:color="auto"/>
                                                    <w:right w:val="none" w:sz="0" w:space="0" w:color="auto"/>
                                                  </w:divBdr>
                                                  <w:divsChild>
                                                    <w:div w:id="63309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724684">
          <w:marLeft w:val="0"/>
          <w:marRight w:val="0"/>
          <w:marTop w:val="0"/>
          <w:marBottom w:val="0"/>
          <w:divBdr>
            <w:top w:val="none" w:sz="0" w:space="0" w:color="auto"/>
            <w:left w:val="none" w:sz="0" w:space="0" w:color="auto"/>
            <w:bottom w:val="none" w:sz="0" w:space="0" w:color="auto"/>
            <w:right w:val="none" w:sz="0" w:space="0" w:color="auto"/>
          </w:divBdr>
          <w:divsChild>
            <w:div w:id="1211961598">
              <w:marLeft w:val="0"/>
              <w:marRight w:val="0"/>
              <w:marTop w:val="0"/>
              <w:marBottom w:val="0"/>
              <w:divBdr>
                <w:top w:val="none" w:sz="0" w:space="0" w:color="auto"/>
                <w:left w:val="none" w:sz="0" w:space="0" w:color="auto"/>
                <w:bottom w:val="none" w:sz="0" w:space="0" w:color="auto"/>
                <w:right w:val="none" w:sz="0" w:space="0" w:color="auto"/>
              </w:divBdr>
              <w:divsChild>
                <w:div w:id="1960255932">
                  <w:marLeft w:val="0"/>
                  <w:marRight w:val="0"/>
                  <w:marTop w:val="0"/>
                  <w:marBottom w:val="0"/>
                  <w:divBdr>
                    <w:top w:val="none" w:sz="0" w:space="0" w:color="auto"/>
                    <w:left w:val="none" w:sz="0" w:space="0" w:color="auto"/>
                    <w:bottom w:val="none" w:sz="0" w:space="0" w:color="auto"/>
                    <w:right w:val="none" w:sz="0" w:space="0" w:color="auto"/>
                  </w:divBdr>
                  <w:divsChild>
                    <w:div w:id="15391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266946">
      <w:bodyDiv w:val="1"/>
      <w:marLeft w:val="0"/>
      <w:marRight w:val="0"/>
      <w:marTop w:val="0"/>
      <w:marBottom w:val="0"/>
      <w:divBdr>
        <w:top w:val="none" w:sz="0" w:space="0" w:color="auto"/>
        <w:left w:val="none" w:sz="0" w:space="0" w:color="auto"/>
        <w:bottom w:val="none" w:sz="0" w:space="0" w:color="auto"/>
        <w:right w:val="none" w:sz="0" w:space="0" w:color="auto"/>
      </w:divBdr>
      <w:divsChild>
        <w:div w:id="962812910">
          <w:marLeft w:val="0"/>
          <w:marRight w:val="0"/>
          <w:marTop w:val="0"/>
          <w:marBottom w:val="0"/>
          <w:divBdr>
            <w:top w:val="none" w:sz="0" w:space="0" w:color="auto"/>
            <w:left w:val="none" w:sz="0" w:space="0" w:color="auto"/>
            <w:bottom w:val="none" w:sz="0" w:space="0" w:color="auto"/>
            <w:right w:val="none" w:sz="0" w:space="0" w:color="auto"/>
          </w:divBdr>
          <w:divsChild>
            <w:div w:id="17004570">
              <w:marLeft w:val="0"/>
              <w:marRight w:val="0"/>
              <w:marTop w:val="0"/>
              <w:marBottom w:val="0"/>
              <w:divBdr>
                <w:top w:val="none" w:sz="0" w:space="0" w:color="auto"/>
                <w:left w:val="none" w:sz="0" w:space="0" w:color="auto"/>
                <w:bottom w:val="none" w:sz="0" w:space="0" w:color="auto"/>
                <w:right w:val="none" w:sz="0" w:space="0" w:color="auto"/>
              </w:divBdr>
              <w:divsChild>
                <w:div w:id="1472409113">
                  <w:marLeft w:val="0"/>
                  <w:marRight w:val="0"/>
                  <w:marTop w:val="0"/>
                  <w:marBottom w:val="0"/>
                  <w:divBdr>
                    <w:top w:val="none" w:sz="0" w:space="0" w:color="auto"/>
                    <w:left w:val="none" w:sz="0" w:space="0" w:color="auto"/>
                    <w:bottom w:val="none" w:sz="0" w:space="0" w:color="auto"/>
                    <w:right w:val="none" w:sz="0" w:space="0" w:color="auto"/>
                  </w:divBdr>
                  <w:divsChild>
                    <w:div w:id="195893332">
                      <w:marLeft w:val="0"/>
                      <w:marRight w:val="0"/>
                      <w:marTop w:val="0"/>
                      <w:marBottom w:val="0"/>
                      <w:divBdr>
                        <w:top w:val="none" w:sz="0" w:space="0" w:color="auto"/>
                        <w:left w:val="none" w:sz="0" w:space="0" w:color="auto"/>
                        <w:bottom w:val="none" w:sz="0" w:space="0" w:color="auto"/>
                        <w:right w:val="none" w:sz="0" w:space="0" w:color="auto"/>
                      </w:divBdr>
                      <w:divsChild>
                        <w:div w:id="1917126587">
                          <w:marLeft w:val="0"/>
                          <w:marRight w:val="0"/>
                          <w:marTop w:val="0"/>
                          <w:marBottom w:val="0"/>
                          <w:divBdr>
                            <w:top w:val="none" w:sz="0" w:space="0" w:color="auto"/>
                            <w:left w:val="none" w:sz="0" w:space="0" w:color="auto"/>
                            <w:bottom w:val="none" w:sz="0" w:space="0" w:color="auto"/>
                            <w:right w:val="none" w:sz="0" w:space="0" w:color="auto"/>
                          </w:divBdr>
                          <w:divsChild>
                            <w:div w:id="1179541327">
                              <w:marLeft w:val="0"/>
                              <w:marRight w:val="0"/>
                              <w:marTop w:val="0"/>
                              <w:marBottom w:val="0"/>
                              <w:divBdr>
                                <w:top w:val="none" w:sz="0" w:space="0" w:color="auto"/>
                                <w:left w:val="none" w:sz="0" w:space="0" w:color="auto"/>
                                <w:bottom w:val="none" w:sz="0" w:space="0" w:color="auto"/>
                                <w:right w:val="none" w:sz="0" w:space="0" w:color="auto"/>
                              </w:divBdr>
                              <w:divsChild>
                                <w:div w:id="1371150760">
                                  <w:marLeft w:val="0"/>
                                  <w:marRight w:val="0"/>
                                  <w:marTop w:val="0"/>
                                  <w:marBottom w:val="0"/>
                                  <w:divBdr>
                                    <w:top w:val="none" w:sz="0" w:space="0" w:color="auto"/>
                                    <w:left w:val="none" w:sz="0" w:space="0" w:color="auto"/>
                                    <w:bottom w:val="none" w:sz="0" w:space="0" w:color="auto"/>
                                    <w:right w:val="none" w:sz="0" w:space="0" w:color="auto"/>
                                  </w:divBdr>
                                  <w:divsChild>
                                    <w:div w:id="6876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9450616">
      <w:bodyDiv w:val="1"/>
      <w:marLeft w:val="0"/>
      <w:marRight w:val="0"/>
      <w:marTop w:val="0"/>
      <w:marBottom w:val="0"/>
      <w:divBdr>
        <w:top w:val="none" w:sz="0" w:space="0" w:color="auto"/>
        <w:left w:val="none" w:sz="0" w:space="0" w:color="auto"/>
        <w:bottom w:val="none" w:sz="0" w:space="0" w:color="auto"/>
        <w:right w:val="none" w:sz="0" w:space="0" w:color="auto"/>
      </w:divBdr>
    </w:div>
    <w:div w:id="2115637365">
      <w:bodyDiv w:val="1"/>
      <w:marLeft w:val="0"/>
      <w:marRight w:val="0"/>
      <w:marTop w:val="0"/>
      <w:marBottom w:val="0"/>
      <w:divBdr>
        <w:top w:val="none" w:sz="0" w:space="0" w:color="auto"/>
        <w:left w:val="none" w:sz="0" w:space="0" w:color="auto"/>
        <w:bottom w:val="none" w:sz="0" w:space="0" w:color="auto"/>
        <w:right w:val="none" w:sz="0" w:space="0" w:color="auto"/>
      </w:divBdr>
      <w:divsChild>
        <w:div w:id="1841919481">
          <w:marLeft w:val="0"/>
          <w:marRight w:val="0"/>
          <w:marTop w:val="0"/>
          <w:marBottom w:val="0"/>
          <w:divBdr>
            <w:top w:val="none" w:sz="0" w:space="0" w:color="auto"/>
            <w:left w:val="none" w:sz="0" w:space="0" w:color="auto"/>
            <w:bottom w:val="none" w:sz="0" w:space="0" w:color="auto"/>
            <w:right w:val="none" w:sz="0" w:space="0" w:color="auto"/>
          </w:divBdr>
          <w:divsChild>
            <w:div w:id="416441127">
              <w:marLeft w:val="0"/>
              <w:marRight w:val="0"/>
              <w:marTop w:val="0"/>
              <w:marBottom w:val="0"/>
              <w:divBdr>
                <w:top w:val="none" w:sz="0" w:space="0" w:color="auto"/>
                <w:left w:val="none" w:sz="0" w:space="0" w:color="auto"/>
                <w:bottom w:val="none" w:sz="0" w:space="0" w:color="auto"/>
                <w:right w:val="none" w:sz="0" w:space="0" w:color="auto"/>
              </w:divBdr>
              <w:divsChild>
                <w:div w:id="1108502856">
                  <w:marLeft w:val="0"/>
                  <w:marRight w:val="0"/>
                  <w:marTop w:val="0"/>
                  <w:marBottom w:val="0"/>
                  <w:divBdr>
                    <w:top w:val="none" w:sz="0" w:space="0" w:color="auto"/>
                    <w:left w:val="none" w:sz="0" w:space="0" w:color="auto"/>
                    <w:bottom w:val="none" w:sz="0" w:space="0" w:color="auto"/>
                    <w:right w:val="none" w:sz="0" w:space="0" w:color="auto"/>
                  </w:divBdr>
                  <w:divsChild>
                    <w:div w:id="235870154">
                      <w:marLeft w:val="0"/>
                      <w:marRight w:val="0"/>
                      <w:marTop w:val="0"/>
                      <w:marBottom w:val="0"/>
                      <w:divBdr>
                        <w:top w:val="none" w:sz="0" w:space="0" w:color="auto"/>
                        <w:left w:val="none" w:sz="0" w:space="0" w:color="auto"/>
                        <w:bottom w:val="none" w:sz="0" w:space="0" w:color="auto"/>
                        <w:right w:val="none" w:sz="0" w:space="0" w:color="auto"/>
                      </w:divBdr>
                      <w:divsChild>
                        <w:div w:id="856775183">
                          <w:marLeft w:val="0"/>
                          <w:marRight w:val="0"/>
                          <w:marTop w:val="0"/>
                          <w:marBottom w:val="0"/>
                          <w:divBdr>
                            <w:top w:val="none" w:sz="0" w:space="0" w:color="auto"/>
                            <w:left w:val="none" w:sz="0" w:space="0" w:color="auto"/>
                            <w:bottom w:val="none" w:sz="0" w:space="0" w:color="auto"/>
                            <w:right w:val="none" w:sz="0" w:space="0" w:color="auto"/>
                          </w:divBdr>
                          <w:divsChild>
                            <w:div w:id="528030913">
                              <w:marLeft w:val="0"/>
                              <w:marRight w:val="0"/>
                              <w:marTop w:val="0"/>
                              <w:marBottom w:val="0"/>
                              <w:divBdr>
                                <w:top w:val="none" w:sz="0" w:space="0" w:color="auto"/>
                                <w:left w:val="none" w:sz="0" w:space="0" w:color="auto"/>
                                <w:bottom w:val="none" w:sz="0" w:space="0" w:color="auto"/>
                                <w:right w:val="none" w:sz="0" w:space="0" w:color="auto"/>
                              </w:divBdr>
                              <w:divsChild>
                                <w:div w:id="1864128916">
                                  <w:marLeft w:val="0"/>
                                  <w:marRight w:val="0"/>
                                  <w:marTop w:val="0"/>
                                  <w:marBottom w:val="0"/>
                                  <w:divBdr>
                                    <w:top w:val="none" w:sz="0" w:space="0" w:color="auto"/>
                                    <w:left w:val="none" w:sz="0" w:space="0" w:color="auto"/>
                                    <w:bottom w:val="none" w:sz="0" w:space="0" w:color="auto"/>
                                    <w:right w:val="none" w:sz="0" w:space="0" w:color="auto"/>
                                  </w:divBdr>
                                  <w:divsChild>
                                    <w:div w:id="2972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choof\AppData\Local\Temp\33\huisstijl\hnota3.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84658D-3D8A-43FC-9111-D9243FBC1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hnota3</Template>
  <TotalTime>0</TotalTime>
  <Pages>8</Pages>
  <Words>2762</Words>
  <Characters>16891</Characters>
  <Application>Microsoft Office Word</Application>
  <DocSecurity>0</DocSecurity>
  <Lines>140</Lines>
  <Paragraphs>39</Paragraphs>
  <ScaleCrop>false</ScaleCrop>
  <HeadingPairs>
    <vt:vector size="2" baseType="variant">
      <vt:variant>
        <vt:lpstr>Titel</vt:lpstr>
      </vt:variant>
      <vt:variant>
        <vt:i4>1</vt:i4>
      </vt:variant>
    </vt:vector>
  </HeadingPairs>
  <TitlesOfParts>
    <vt:vector size="1" baseType="lpstr">
      <vt:lpstr/>
    </vt:vector>
  </TitlesOfParts>
  <Company>Avanade</Company>
  <LinksUpToDate>false</LinksUpToDate>
  <CharactersWithSpaces>19614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Hazelaar, G. - IND/BV/STAF/TS</cp:lastModifiedBy>
  <cp:revision>3</cp:revision>
  <cp:lastPrinted>2010-04-02T11:38:00Z</cp:lastPrinted>
  <dcterms:created xsi:type="dcterms:W3CDTF">2026-08-14T14:30:00Z</dcterms:created>
  <dcterms:modified xsi:type="dcterms:W3CDTF">2026-08-14T14:30:00Z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001#">
    <vt:lpwstr/>
  </property>
  <property fmtid="{D5CDD505-2E9C-101B-9397-08002B2CF9AE}" pid="3" name="#A002#">
    <vt:lpwstr/>
  </property>
  <property fmtid="{D5CDD505-2E9C-101B-9397-08002B2CF9AE}" pid="4" name="#A003#">
    <vt:lpwstr/>
  </property>
  <property fmtid="{D5CDD505-2E9C-101B-9397-08002B2CF9AE}" pid="5" name="#V300#">
    <vt:lpwstr>Directie Bedrijfsvoering</vt:lpwstr>
  </property>
  <property fmtid="{D5CDD505-2E9C-101B-9397-08002B2CF9AE}" pid="6" name="#V310#">
    <vt:lpwstr>FBI</vt:lpwstr>
  </property>
  <property fmtid="{D5CDD505-2E9C-101B-9397-08002B2CF9AE}" pid="7" name="#V320#">
    <vt:lpwstr/>
  </property>
  <property fmtid="{D5CDD505-2E9C-101B-9397-08002B2CF9AE}" pid="8" name="#V330#">
    <vt:lpwstr/>
  </property>
  <property fmtid="{D5CDD505-2E9C-101B-9397-08002B2CF9AE}" pid="9" name="#V340#">
    <vt:lpwstr/>
  </property>
  <property fmtid="{D5CDD505-2E9C-101B-9397-08002B2CF9AE}" pid="10" name="#V350#">
    <vt:lpwstr/>
  </property>
  <property fmtid="{D5CDD505-2E9C-101B-9397-08002B2CF9AE}" pid="11" name="#V360#">
    <vt:lpwstr/>
  </property>
  <property fmtid="{D5CDD505-2E9C-101B-9397-08002B2CF9AE}" pid="12" name="#V370#">
    <vt:lpwstr/>
  </property>
  <property fmtid="{D5CDD505-2E9C-101B-9397-08002B2CF9AE}" pid="13" name="#V380#">
    <vt:lpwstr/>
  </property>
  <property fmtid="{D5CDD505-2E9C-101B-9397-08002B2CF9AE}" pid="14" name="#V400#">
    <vt:lpwstr>B.A.J.</vt:lpwstr>
  </property>
  <property fmtid="{D5CDD505-2E9C-101B-9397-08002B2CF9AE}" pid="15" name="#V410#">
    <vt:lpwstr>Seesing</vt:lpwstr>
  </property>
  <property fmtid="{D5CDD505-2E9C-101B-9397-08002B2CF9AE}" pid="16" name="#V420#">
    <vt:lpwstr/>
  </property>
  <property fmtid="{D5CDD505-2E9C-101B-9397-08002B2CF9AE}" pid="17" name="#V430#">
    <vt:lpwstr/>
  </property>
  <property fmtid="{D5CDD505-2E9C-101B-9397-08002B2CF9AE}" pid="18" name="#V440#">
    <vt:lpwstr>ConcernController</vt:lpwstr>
  </property>
  <property fmtid="{D5CDD505-2E9C-101B-9397-08002B2CF9AE}" pid="19" name="#A005#">
    <vt:lpwstr>Deelnemers wegingsoverlegq</vt:lpwstr>
  </property>
  <property fmtid="{D5CDD505-2E9C-101B-9397-08002B2CF9AE}" pid="20" name="#A006#">
    <vt:lpwstr/>
  </property>
  <property fmtid="{D5CDD505-2E9C-101B-9397-08002B2CF9AE}" pid="21" name="#A007#">
    <vt:lpwstr/>
  </property>
</Properties>
</file>