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3D87" w14:textId="77777777" w:rsidR="00E66B10" w:rsidRPr="003E287B" w:rsidRDefault="00E66B10" w:rsidP="00E66B10">
      <w:pPr>
        <w:tabs>
          <w:tab w:val="left" w:pos="2835"/>
        </w:tabs>
        <w:rPr>
          <w:b/>
          <w:bCs/>
          <w:sz w:val="40"/>
          <w:szCs w:val="40"/>
        </w:rPr>
      </w:pPr>
      <w:r w:rsidRPr="003E287B">
        <w:rPr>
          <w:b/>
          <w:bCs/>
          <w:sz w:val="40"/>
          <w:szCs w:val="40"/>
        </w:rPr>
        <w:t>Project Proposal: AI-Augmented Robotics Mentoring Platform</w:t>
      </w:r>
    </w:p>
    <w:p w14:paraId="58112B73" w14:textId="77777777" w:rsidR="00E66B10" w:rsidRPr="003E287B" w:rsidRDefault="00E66B10" w:rsidP="00E66B10">
      <w:pPr>
        <w:tabs>
          <w:tab w:val="left" w:pos="2835"/>
        </w:tabs>
        <w:rPr>
          <w:i/>
          <w:iCs/>
        </w:rPr>
      </w:pPr>
      <w:r w:rsidRPr="003E287B">
        <w:rPr>
          <w:i/>
          <w:iCs/>
        </w:rPr>
        <w:t>Scalable Mentoring Infrastructure via Spatial Mirroring and VLM Debugging</w:t>
      </w:r>
    </w:p>
    <w:p w14:paraId="25BCB897" w14:textId="77777777" w:rsidR="00E66B10" w:rsidRDefault="00E66B10" w:rsidP="00E66B10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</w:t>
      </w:r>
    </w:p>
    <w:p w14:paraId="6A178F4A" w14:textId="77777777" w:rsidR="00E66B10" w:rsidRPr="00E66B10" w:rsidRDefault="00E66B10" w:rsidP="00E66B10">
      <w:pPr>
        <w:rPr>
          <w:rFonts w:ascii="Calibri" w:hAnsi="Calibri" w:cs="Calibri"/>
          <w:b/>
          <w:bCs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1. Executive Summary</w:t>
      </w:r>
    </w:p>
    <w:p w14:paraId="24E0FFE6" w14:textId="77777777" w:rsidR="00E66B10" w:rsidRPr="00E66B10" w:rsidRDefault="00E66B10" w:rsidP="00E66B10">
      <w:p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sz w:val="22"/>
          <w:szCs w:val="22"/>
        </w:rPr>
        <w:t xml:space="preserve">The primary bottleneck in robotics engineering is </w:t>
      </w:r>
      <w:r w:rsidRPr="00E66B10">
        <w:rPr>
          <w:rFonts w:ascii="Calibri" w:hAnsi="Calibri" w:cs="Calibri"/>
          <w:b/>
          <w:bCs/>
          <w:sz w:val="22"/>
          <w:szCs w:val="22"/>
        </w:rPr>
        <w:t>Human Mentoring</w:t>
      </w:r>
      <w:r w:rsidRPr="00E66B10">
        <w:rPr>
          <w:rFonts w:ascii="Calibri" w:hAnsi="Calibri" w:cs="Calibri"/>
          <w:sz w:val="22"/>
          <w:szCs w:val="22"/>
        </w:rPr>
        <w:t>. Technical experts spend 90% of their bandwidth on repetitive hardware debugging (wiring errors, pinout mistakes, and power issues).</w:t>
      </w:r>
    </w:p>
    <w:p w14:paraId="66C5D140" w14:textId="77777777" w:rsidR="00E66B10" w:rsidRPr="00E66B10" w:rsidRDefault="00E66B10" w:rsidP="00E66B10">
      <w:p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Omni-Route AI</w:t>
      </w:r>
      <w:r w:rsidRPr="00E66B10">
        <w:rPr>
          <w:rFonts w:ascii="Calibri" w:hAnsi="Calibri" w:cs="Calibri"/>
          <w:sz w:val="22"/>
          <w:szCs w:val="22"/>
        </w:rPr>
        <w:t xml:space="preserve"> is a software-driven solution that automates this process. It uses a standard webcam to create a </w:t>
      </w:r>
      <w:r w:rsidRPr="00E66B10">
        <w:rPr>
          <w:rFonts w:ascii="Calibri" w:hAnsi="Calibri" w:cs="Calibri"/>
          <w:b/>
          <w:bCs/>
          <w:sz w:val="22"/>
          <w:szCs w:val="22"/>
        </w:rPr>
        <w:t>Spatial Mirror</w:t>
      </w:r>
      <w:r w:rsidRPr="00E66B10">
        <w:rPr>
          <w:rFonts w:ascii="Calibri" w:hAnsi="Calibri" w:cs="Calibri"/>
          <w:sz w:val="22"/>
          <w:szCs w:val="22"/>
        </w:rPr>
        <w:t xml:space="preserve"> of a robot kit, guiding assembly via AR "Ghost Lines" and verifying connections using a </w:t>
      </w:r>
      <w:r w:rsidRPr="00E66B10">
        <w:rPr>
          <w:rFonts w:ascii="Calibri" w:hAnsi="Calibri" w:cs="Calibri"/>
          <w:b/>
          <w:bCs/>
          <w:sz w:val="22"/>
          <w:szCs w:val="22"/>
        </w:rPr>
        <w:t>Vision-Language Model (VLM)</w:t>
      </w:r>
      <w:r w:rsidRPr="00E66B10">
        <w:rPr>
          <w:rFonts w:ascii="Calibri" w:hAnsi="Calibri" w:cs="Calibri"/>
          <w:sz w:val="22"/>
          <w:szCs w:val="22"/>
        </w:rPr>
        <w:t>. This system allows any user to build complex hardware—from basic Arduino bots to ₹2L research platforms—with expert-level accuracy and zero human supervision.</w:t>
      </w:r>
    </w:p>
    <w:p w14:paraId="4DF97504" w14:textId="108DC921" w:rsidR="00E66B10" w:rsidRPr="00E66B10" w:rsidRDefault="00E66B10" w:rsidP="00E66B10">
      <w:pPr>
        <w:rPr>
          <w:rFonts w:ascii="Calibri" w:hAnsi="Calibri" w:cs="Calibri"/>
          <w:b/>
          <w:bCs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 xml:space="preserve">2. System Architecture </w:t>
      </w:r>
      <w:hyperlink r:id="rId5" w:anchor="pako:eNqdV3tv4jgQ_ypW9vbU6oCGZyFXVQrQtNxBS6EP6Zb7wyQGfJvYyHFK2arf_Sax81igVHcgoYxnfvOecXgzXO4RwzKWAq9X6KE_Ywg-X7-iqdz6JEQbKlfohi5XaIplJLAkHupxn4tQSbo-DsM-WaCF4EwS5qEF9X3ri2leNR2nFErBv5OYNM2MLG-oJ1dWff1acmNVim2apQWoKG8IWJPWnPve7zs25tj9nptwnCsbQKkJx2k0M_J_m_CwxHMcEm2j3nGcaqMQRquxa6Pxn21gmkVQyIr1pdE1zXbtwwic5PN5BMSlIeUss2E3C1nqttsts_tJlkBl1gfVCur5lDCJhnhLhDoPo7lqGM36NjMu5pdFOXQyIdiVpxdn88uZ8beCxZ_HgRIeYcpQH4erOcfC02KWZaV9lCNG0KFT4r8pGBAIKOJKiNG6mIuzy3Ek3FVcs5cQepMt6FKpewd1aTZydUrimf4As8qVG3jaYEGQOjzmS4-HcupTjwgF7UbekkikjtDJL6dHwThQqGcynzz0YpoIfAxhTxTAnoAwe8Ehunshwsfbj0DJQ1a7WgXZ67VPXRwnCw35kroHyzglAvTqMhYhmnHi4FDa48F-OSc8kmkyQAD9iiC4KYc5lZqXu6rHd7cUV2xJGdEtlJzEe4YL7a9iH9EypKG8JkwX5G6EztCAvXDqEgTHJNF1BD6VsNRGSx3DlITJ8CSnaIQZXh4NYSx4sM7N97cMB-C0Ov7U_s_lqldgICROB-hhRdCfjG98Aj2GutDgpztly7gxMx1CGEGB_URTsshOxtCzS0Gm98P98vW73070OIZQK6CVyGnsaroLC9H6WC64CEJlKyOtGJXM4uP1Uwk92vBji6CErgVdq7j3lT1hQTGTWldK5apqz2eN5xK6j7B3dkNecQn1ufORsrGAescxa89iEmZGYp8v8-Tv426J9KF_tBPPVFC2hCYeUwbNiyYR3IHH4MVMonK5nGdoj5MGuA9JXd_jpM4dapYGzPYAWv1JLftDU20PVCfp6UykhyMlutcJwEm3OI5gx9YrTZC_JgFlFC6BZtzSeSYwPeRT7HPv7vb2qvcwuLudQh779oONnOHdc8wrSI6TfV21UD7wcRSOzzdK5nEAiMt096szTQADJZ7q6SLJBlC-JaDihlfI4okWSfd4KpDSmXa92sdY4CAsaFdbTcGyeLr6zQQKN4B1LHByPSm2AqCL3DW10oquqZPMtkOkC1t5TdwQkhg7V_Sg3z0IvUw3oeJqItdJGayF7K7bydnjYK86NUtvwRvMvDJfLNRK6goKiTk9bGQImz-_ngv60y17uJJ9KgCB0ov8IG7Hu7qF4A3DLz_QgCA7DEkw97foOqIeZm6aWxzk5QRQqwHj4hEOWgXBwQdF1fWKj7PtrjipM5nSAfsn9lsFDG_GWXZ78aX8Wkzwjir1mx1mGu8jIrZI76HC-vmp8PuwQQD3FPotvrDogoQSHnfBMOBF0_EmSNF_TO9ukQ3tsQ2pajguvPCz9CisfiFJ7psCwp4YJfhTQT3DkiIiJQNedQIck8ZbrGdmyBUJyMyw4NEjCxz5cmbM2DvA1pj9xXmQIgWPlivDWmA_BCpawxYmfYphx-UiMHtE9HjEpGHVWtVOosSw3oxXw6q2G5VW67zdbDTMTrtt1polY2tY9fNKtQavxmajCt9mrfVeMn4kZs1K-7yZvAh3zltmp9OplQziUbjGR-rPUvKf6f1fFGAQkA" w:history="1">
        <w:r w:rsidRPr="00E66B10">
          <w:rPr>
            <w:rStyle w:val="Hyperlink"/>
            <w:rFonts w:ascii="Calibri" w:hAnsi="Calibri" w:cs="Calibri"/>
            <w:b/>
            <w:bCs/>
            <w:sz w:val="22"/>
            <w:szCs w:val="22"/>
          </w:rPr>
          <w:t>(Technical Breakdown)</w:t>
        </w:r>
      </w:hyperlink>
    </w:p>
    <w:p w14:paraId="760B0273" w14:textId="77777777" w:rsidR="00E66B10" w:rsidRPr="00E66B10" w:rsidRDefault="00E66B10" w:rsidP="00E66B10">
      <w:p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sz w:val="22"/>
          <w:szCs w:val="22"/>
        </w:rPr>
        <w:t>Below is the logic flow of the Omni-Route infrastructure, designed to handle everything from budget-based hardware selection to real-time assembly verification.</w:t>
      </w:r>
    </w:p>
    <w:p w14:paraId="28FE33EA" w14:textId="054CCB17" w:rsidR="00E66B10" w:rsidRPr="00E66B10" w:rsidRDefault="00763546" w:rsidP="00E66B10">
      <w:pPr>
        <w:rPr>
          <w:rFonts w:ascii="Calibri" w:hAnsi="Calibri" w:cs="Calibri"/>
          <w:b/>
          <w:bCs/>
          <w:sz w:val="22"/>
          <w:szCs w:val="22"/>
        </w:rPr>
      </w:pPr>
      <w:r w:rsidRPr="00763546">
        <w:rPr>
          <w:rFonts w:ascii="Calibri" w:hAnsi="Calibri" w:cs="Calibri"/>
          <w:b/>
          <w:bCs/>
          <w:sz w:val="22"/>
          <w:szCs w:val="22"/>
        </w:rPr>
        <w:lastRenderedPageBreak/>
        <w:drawing>
          <wp:inline distT="0" distB="0" distL="0" distR="0" wp14:anchorId="6E17EF3E" wp14:editId="461FDE65">
            <wp:extent cx="5731510" cy="7484745"/>
            <wp:effectExtent l="0" t="0" r="2540" b="1905"/>
            <wp:docPr id="192182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22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8AE4" w14:textId="77777777" w:rsidR="00E66B10" w:rsidRPr="00E66B10" w:rsidRDefault="00E66B10" w:rsidP="00E66B10">
      <w:pPr>
        <w:rPr>
          <w:rFonts w:ascii="Calibri" w:hAnsi="Calibri" w:cs="Calibri"/>
          <w:b/>
          <w:bCs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3. Critical Components &amp; Key Tools</w:t>
      </w:r>
    </w:p>
    <w:p w14:paraId="51F93700" w14:textId="77777777" w:rsidR="00E66B10" w:rsidRPr="00E66B10" w:rsidRDefault="00E66B10" w:rsidP="00E66B10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Front-End (The "Eyes"):</w:t>
      </w:r>
      <w:r w:rsidRPr="00E66B10">
        <w:rPr>
          <w:rFonts w:ascii="Calibri" w:hAnsi="Calibri" w:cs="Calibri"/>
          <w:sz w:val="22"/>
          <w:szCs w:val="22"/>
        </w:rPr>
        <w:t xml:space="preserve"> * </w:t>
      </w:r>
      <w:r w:rsidRPr="00E66B10">
        <w:rPr>
          <w:rFonts w:ascii="Calibri" w:hAnsi="Calibri" w:cs="Calibri"/>
          <w:b/>
          <w:bCs/>
          <w:sz w:val="22"/>
          <w:szCs w:val="22"/>
        </w:rPr>
        <w:t>React:</w:t>
      </w:r>
      <w:r w:rsidRPr="00E66B10">
        <w:rPr>
          <w:rFonts w:ascii="Calibri" w:hAnsi="Calibri" w:cs="Calibri"/>
          <w:sz w:val="22"/>
          <w:szCs w:val="22"/>
        </w:rPr>
        <w:t xml:space="preserve"> For the interactive dashboard.</w:t>
      </w:r>
    </w:p>
    <w:p w14:paraId="60BFE399" w14:textId="77777777" w:rsidR="00E66B10" w:rsidRPr="00E66B10" w:rsidRDefault="00E66B10" w:rsidP="00E66B10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Three.js:</w:t>
      </w:r>
      <w:r w:rsidRPr="00E66B10">
        <w:rPr>
          <w:rFonts w:ascii="Calibri" w:hAnsi="Calibri" w:cs="Calibri"/>
          <w:sz w:val="22"/>
          <w:szCs w:val="22"/>
        </w:rPr>
        <w:t xml:space="preserve"> Renders the 3D "Ghost Lines" that stay pinned to the hardware in the video feed.</w:t>
      </w:r>
    </w:p>
    <w:p w14:paraId="3C8B544D" w14:textId="77777777" w:rsidR="00E66B10" w:rsidRPr="00E66B10" w:rsidRDefault="00E66B10" w:rsidP="00E66B10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lastRenderedPageBreak/>
        <w:t>WebRTC:</w:t>
      </w:r>
      <w:r w:rsidRPr="00E66B10">
        <w:rPr>
          <w:rFonts w:ascii="Calibri" w:hAnsi="Calibri" w:cs="Calibri"/>
          <w:sz w:val="22"/>
          <w:szCs w:val="22"/>
        </w:rPr>
        <w:t xml:space="preserve"> Handles high-speed camera streaming to the backend.</w:t>
      </w:r>
    </w:p>
    <w:p w14:paraId="482DE125" w14:textId="77777777" w:rsidR="00E66B10" w:rsidRPr="00E66B10" w:rsidRDefault="00E66B10" w:rsidP="00E66B10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Back-End (The "Logic"):</w:t>
      </w:r>
    </w:p>
    <w:p w14:paraId="232313BF" w14:textId="77777777" w:rsidR="00E66B10" w:rsidRPr="00E66B10" w:rsidRDefault="00E66B10" w:rsidP="00E66B10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FastAPI:</w:t>
      </w:r>
      <w:r w:rsidRPr="00E66B10">
        <w:rPr>
          <w:rFonts w:ascii="Calibri" w:hAnsi="Calibri" w:cs="Calibri"/>
          <w:sz w:val="22"/>
          <w:szCs w:val="22"/>
        </w:rPr>
        <w:t xml:space="preserve"> Chosen for its asynchronous speed, essential for real-time video processing.</w:t>
      </w:r>
    </w:p>
    <w:p w14:paraId="13B94EEC" w14:textId="77777777" w:rsidR="00E66B10" w:rsidRPr="00E66B10" w:rsidRDefault="00E66B10" w:rsidP="00E66B10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WebSockets:</w:t>
      </w:r>
      <w:r w:rsidRPr="00E66B10">
        <w:rPr>
          <w:rFonts w:ascii="Calibri" w:hAnsi="Calibri" w:cs="Calibri"/>
          <w:sz w:val="22"/>
          <w:szCs w:val="22"/>
        </w:rPr>
        <w:t xml:space="preserve"> Provides a persistent two-way connection for instant feedback (e.g., a green light appearing the moment a wire is plugged in).</w:t>
      </w:r>
    </w:p>
    <w:p w14:paraId="4715609E" w14:textId="77777777" w:rsidR="00E66B10" w:rsidRPr="00E66B10" w:rsidRDefault="00E66B10" w:rsidP="00E66B10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AI Integration (The "Brain"):</w:t>
      </w:r>
    </w:p>
    <w:p w14:paraId="1A285FAC" w14:textId="77777777" w:rsidR="00E66B10" w:rsidRPr="00E66B10" w:rsidRDefault="00E66B10" w:rsidP="00E66B10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Gemini 1.5 Pro / Claude 3.5:</w:t>
      </w:r>
      <w:r w:rsidRPr="00E66B10">
        <w:rPr>
          <w:rFonts w:ascii="Calibri" w:hAnsi="Calibri" w:cs="Calibri"/>
          <w:sz w:val="22"/>
          <w:szCs w:val="22"/>
        </w:rPr>
        <w:t xml:space="preserve"> Acts as the </w:t>
      </w:r>
      <w:r w:rsidRPr="00E66B10">
        <w:rPr>
          <w:rFonts w:ascii="Calibri" w:hAnsi="Calibri" w:cs="Calibri"/>
          <w:b/>
          <w:bCs/>
          <w:sz w:val="22"/>
          <w:szCs w:val="22"/>
        </w:rPr>
        <w:t>Vision-Language Model</w:t>
      </w:r>
      <w:r w:rsidRPr="00E66B10">
        <w:rPr>
          <w:rFonts w:ascii="Calibri" w:hAnsi="Calibri" w:cs="Calibri"/>
          <w:sz w:val="22"/>
          <w:szCs w:val="22"/>
        </w:rPr>
        <w:t>. It receives sampled frames and the "Ground Truth" (Wiring Rules) from the database to verify student assembly.</w:t>
      </w:r>
    </w:p>
    <w:p w14:paraId="19EB0DE6" w14:textId="77777777" w:rsidR="00E66B10" w:rsidRPr="00E66B10" w:rsidRDefault="00E66B10" w:rsidP="00E66B10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API Keys:</w:t>
      </w:r>
      <w:r w:rsidRPr="00E66B10">
        <w:rPr>
          <w:rFonts w:ascii="Calibri" w:hAnsi="Calibri" w:cs="Calibri"/>
          <w:sz w:val="22"/>
          <w:szCs w:val="22"/>
        </w:rPr>
        <w:t xml:space="preserve"> Integrated at the PromptGen stage, where the manifest and webcam images are bundled for AI analysis.</w:t>
      </w:r>
    </w:p>
    <w:p w14:paraId="7143C4B1" w14:textId="77777777" w:rsidR="00E66B10" w:rsidRDefault="00E66B10" w:rsidP="00E66B10">
      <w:pPr>
        <w:rPr>
          <w:rFonts w:ascii="Calibri" w:hAnsi="Calibri" w:cs="Calibri"/>
          <w:b/>
          <w:bCs/>
          <w:sz w:val="22"/>
          <w:szCs w:val="22"/>
        </w:rPr>
      </w:pPr>
    </w:p>
    <w:p w14:paraId="6980DDCF" w14:textId="3D4A9505" w:rsidR="00E66B10" w:rsidRPr="00E66B10" w:rsidRDefault="00E66B10" w:rsidP="00E66B10">
      <w:pPr>
        <w:rPr>
          <w:rFonts w:ascii="Calibri" w:hAnsi="Calibri" w:cs="Calibri"/>
          <w:b/>
          <w:bCs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4. Strategic Implementation Plan</w:t>
      </w:r>
    </w:p>
    <w:p w14:paraId="0FCA4351" w14:textId="77777777" w:rsidR="00E66B10" w:rsidRPr="00E66B10" w:rsidRDefault="00E66B10" w:rsidP="00E66B10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Step 1: Build the Technical Skeleton:</w:t>
      </w:r>
      <w:r w:rsidRPr="00E66B10">
        <w:rPr>
          <w:rFonts w:ascii="Calibri" w:hAnsi="Calibri" w:cs="Calibri"/>
          <w:sz w:val="22"/>
          <w:szCs w:val="22"/>
        </w:rPr>
        <w:t xml:space="preserve"> We will implement the first course using our existing </w:t>
      </w:r>
      <w:r w:rsidRPr="00E66B10">
        <w:rPr>
          <w:rFonts w:ascii="Calibri" w:hAnsi="Calibri" w:cs="Calibri"/>
          <w:b/>
          <w:bCs/>
          <w:sz w:val="22"/>
          <w:szCs w:val="22"/>
        </w:rPr>
        <w:t>Wheeled Robot</w:t>
      </w:r>
      <w:r w:rsidRPr="00E66B10">
        <w:rPr>
          <w:rFonts w:ascii="Calibri" w:hAnsi="Calibri" w:cs="Calibri"/>
          <w:sz w:val="22"/>
          <w:szCs w:val="22"/>
        </w:rPr>
        <w:t xml:space="preserve"> curriculum. This settles the 3D-tracking and VLM-feedback logic.</w:t>
      </w:r>
    </w:p>
    <w:p w14:paraId="5D852A3B" w14:textId="77777777" w:rsidR="00E66B10" w:rsidRPr="00E66B10" w:rsidRDefault="00E66B10" w:rsidP="00E66B10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Step 2: Automate Troubleshooting:</w:t>
      </w:r>
      <w:r w:rsidRPr="00E66B10">
        <w:rPr>
          <w:rFonts w:ascii="Calibri" w:hAnsi="Calibri" w:cs="Calibri"/>
          <w:sz w:val="22"/>
          <w:szCs w:val="22"/>
        </w:rPr>
        <w:t xml:space="preserve"> Once the skeleton is cracked, the AI handles all basic assembly doubts. Human mentors are only notified for complex logical queries.</w:t>
      </w:r>
    </w:p>
    <w:p w14:paraId="58B1EEED" w14:textId="77777777" w:rsidR="00E66B10" w:rsidRPr="00E66B10" w:rsidRDefault="00E66B10" w:rsidP="00E66B10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Step 3: Universal Scaling:</w:t>
      </w:r>
      <w:r w:rsidRPr="00E66B10">
        <w:rPr>
          <w:rFonts w:ascii="Calibri" w:hAnsi="Calibri" w:cs="Calibri"/>
          <w:sz w:val="22"/>
          <w:szCs w:val="22"/>
        </w:rPr>
        <w:t xml:space="preserve"> The backend logic is hardware-agnostic. Once the platform works for Arduino, we can update the </w:t>
      </w:r>
      <w:r w:rsidRPr="00E66B10">
        <w:rPr>
          <w:rFonts w:ascii="Calibri" w:hAnsi="Calibri" w:cs="Calibri"/>
          <w:b/>
          <w:bCs/>
          <w:sz w:val="22"/>
          <w:szCs w:val="22"/>
        </w:rPr>
        <w:t>Master DB</w:t>
      </w:r>
      <w:r w:rsidRPr="00E66B10">
        <w:rPr>
          <w:rFonts w:ascii="Calibri" w:hAnsi="Calibri" w:cs="Calibri"/>
          <w:sz w:val="22"/>
          <w:szCs w:val="22"/>
        </w:rPr>
        <w:t xml:space="preserve"> with rules for any robot (UAV, Arm, or High-end research bots) without rewriting the core tech.</w:t>
      </w:r>
    </w:p>
    <w:p w14:paraId="3D27DD9A" w14:textId="77777777" w:rsidR="00E66B10" w:rsidRPr="00E66B10" w:rsidRDefault="00E66B10" w:rsidP="00E66B10">
      <w:pPr>
        <w:rPr>
          <w:rFonts w:ascii="Calibri" w:hAnsi="Calibri" w:cs="Calibri"/>
          <w:b/>
          <w:bCs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5. Strategic Impact</w:t>
      </w:r>
    </w:p>
    <w:p w14:paraId="3D6D3F2D" w14:textId="77777777" w:rsidR="00E66B10" w:rsidRPr="00E66B10" w:rsidRDefault="00E66B10" w:rsidP="00E66B10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Mentor Efficiency:</w:t>
      </w:r>
      <w:r w:rsidRPr="00E66B10">
        <w:rPr>
          <w:rFonts w:ascii="Calibri" w:hAnsi="Calibri" w:cs="Calibri"/>
          <w:sz w:val="22"/>
          <w:szCs w:val="22"/>
        </w:rPr>
        <w:t xml:space="preserve"> Reduces repetitive "Level 1" debugging by 90%.</w:t>
      </w:r>
    </w:p>
    <w:p w14:paraId="231D8035" w14:textId="77777777" w:rsidR="00E66B10" w:rsidRPr="00E66B10" w:rsidRDefault="00E66B10" w:rsidP="00E66B10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Accessibility:</w:t>
      </w:r>
      <w:r w:rsidRPr="00E66B10">
        <w:rPr>
          <w:rFonts w:ascii="Calibri" w:hAnsi="Calibri" w:cs="Calibri"/>
          <w:sz w:val="22"/>
          <w:szCs w:val="22"/>
        </w:rPr>
        <w:t xml:space="preserve"> Every student has an expert mentor in their pocket.</w:t>
      </w:r>
    </w:p>
    <w:p w14:paraId="3DCC4972" w14:textId="77777777" w:rsidR="00E66B10" w:rsidRPr="00E66B10" w:rsidRDefault="00E66B10" w:rsidP="00E66B10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66B10">
        <w:rPr>
          <w:rFonts w:ascii="Calibri" w:hAnsi="Calibri" w:cs="Calibri"/>
          <w:b/>
          <w:bCs/>
          <w:sz w:val="22"/>
          <w:szCs w:val="22"/>
        </w:rPr>
        <w:t>Cost Management:</w:t>
      </w:r>
      <w:r w:rsidRPr="00E66B10">
        <w:rPr>
          <w:rFonts w:ascii="Calibri" w:hAnsi="Calibri" w:cs="Calibri"/>
          <w:sz w:val="22"/>
          <w:szCs w:val="22"/>
        </w:rPr>
        <w:t xml:space="preserve"> Provides the learning experience of a </w:t>
      </w:r>
      <w:r w:rsidRPr="00E66B10">
        <w:rPr>
          <w:rFonts w:ascii="Calibri" w:hAnsi="Calibri" w:cs="Calibri"/>
          <w:b/>
          <w:bCs/>
          <w:sz w:val="22"/>
          <w:szCs w:val="22"/>
        </w:rPr>
        <w:t>₹2,00,000 robot</w:t>
      </w:r>
      <w:r w:rsidRPr="00E66B10">
        <w:rPr>
          <w:rFonts w:ascii="Calibri" w:hAnsi="Calibri" w:cs="Calibri"/>
          <w:sz w:val="22"/>
          <w:szCs w:val="22"/>
        </w:rPr>
        <w:t xml:space="preserve"> on a </w:t>
      </w:r>
      <w:r w:rsidRPr="00E66B10">
        <w:rPr>
          <w:rFonts w:ascii="Calibri" w:hAnsi="Calibri" w:cs="Calibri"/>
          <w:b/>
          <w:bCs/>
          <w:sz w:val="22"/>
          <w:szCs w:val="22"/>
        </w:rPr>
        <w:t>₹5,000 budget</w:t>
      </w:r>
      <w:r w:rsidRPr="00E66B10">
        <w:rPr>
          <w:rFonts w:ascii="Calibri" w:hAnsi="Calibri" w:cs="Calibri"/>
          <w:sz w:val="22"/>
          <w:szCs w:val="22"/>
        </w:rPr>
        <w:t>.</w:t>
      </w:r>
    </w:p>
    <w:p w14:paraId="03BA99CF" w14:textId="66743D0E" w:rsidR="004D1367" w:rsidRPr="00E66B10" w:rsidRDefault="00D77A4D" w:rsidP="00E66B10">
      <w:pPr>
        <w:rPr>
          <w:rFonts w:ascii="Calibri" w:hAnsi="Calibri" w:cs="Calibri"/>
          <w:sz w:val="22"/>
          <w:szCs w:val="22"/>
        </w:rPr>
      </w:pPr>
      <w:r w:rsidRPr="00910C54">
        <w:rPr>
          <w:noProof/>
        </w:rPr>
        <w:lastRenderedPageBreak/>
        <w:drawing>
          <wp:inline distT="0" distB="0" distL="0" distR="0" wp14:anchorId="14572C43" wp14:editId="44DA10AB">
            <wp:extent cx="5731510" cy="3128645"/>
            <wp:effectExtent l="0" t="0" r="2540" b="0"/>
            <wp:docPr id="7279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6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367" w:rsidRPr="00E66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22EC"/>
    <w:multiLevelType w:val="multilevel"/>
    <w:tmpl w:val="E5E41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1FE9"/>
    <w:multiLevelType w:val="multilevel"/>
    <w:tmpl w:val="D830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6281E"/>
    <w:multiLevelType w:val="multilevel"/>
    <w:tmpl w:val="A3D00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805DC"/>
    <w:multiLevelType w:val="multilevel"/>
    <w:tmpl w:val="10D8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43EA5"/>
    <w:multiLevelType w:val="multilevel"/>
    <w:tmpl w:val="1F32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666E2"/>
    <w:multiLevelType w:val="multilevel"/>
    <w:tmpl w:val="641C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65D51"/>
    <w:multiLevelType w:val="multilevel"/>
    <w:tmpl w:val="78A0F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D31CC7"/>
    <w:multiLevelType w:val="multilevel"/>
    <w:tmpl w:val="45B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C59EF"/>
    <w:multiLevelType w:val="multilevel"/>
    <w:tmpl w:val="CEA4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B5462"/>
    <w:multiLevelType w:val="multilevel"/>
    <w:tmpl w:val="E7F4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C24FC"/>
    <w:multiLevelType w:val="multilevel"/>
    <w:tmpl w:val="091A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40331"/>
    <w:multiLevelType w:val="multilevel"/>
    <w:tmpl w:val="38EC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544ABB"/>
    <w:multiLevelType w:val="multilevel"/>
    <w:tmpl w:val="5AC0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56073"/>
    <w:multiLevelType w:val="multilevel"/>
    <w:tmpl w:val="ECE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C48C1"/>
    <w:multiLevelType w:val="multilevel"/>
    <w:tmpl w:val="CE24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524389">
    <w:abstractNumId w:val="13"/>
  </w:num>
  <w:num w:numId="2" w16cid:durableId="1274675833">
    <w:abstractNumId w:val="9"/>
  </w:num>
  <w:num w:numId="3" w16cid:durableId="919602242">
    <w:abstractNumId w:val="0"/>
  </w:num>
  <w:num w:numId="4" w16cid:durableId="791175217">
    <w:abstractNumId w:val="10"/>
  </w:num>
  <w:num w:numId="5" w16cid:durableId="1003823814">
    <w:abstractNumId w:val="14"/>
  </w:num>
  <w:num w:numId="6" w16cid:durableId="1414358147">
    <w:abstractNumId w:val="6"/>
  </w:num>
  <w:num w:numId="7" w16cid:durableId="2112512037">
    <w:abstractNumId w:val="4"/>
  </w:num>
  <w:num w:numId="8" w16cid:durableId="1045835842">
    <w:abstractNumId w:val="5"/>
  </w:num>
  <w:num w:numId="9" w16cid:durableId="1484618749">
    <w:abstractNumId w:val="12"/>
  </w:num>
  <w:num w:numId="10" w16cid:durableId="269362343">
    <w:abstractNumId w:val="11"/>
  </w:num>
  <w:num w:numId="11" w16cid:durableId="451825486">
    <w:abstractNumId w:val="7"/>
  </w:num>
  <w:num w:numId="12" w16cid:durableId="391394753">
    <w:abstractNumId w:val="3"/>
  </w:num>
  <w:num w:numId="13" w16cid:durableId="1068530469">
    <w:abstractNumId w:val="8"/>
  </w:num>
  <w:num w:numId="14" w16cid:durableId="97876933">
    <w:abstractNumId w:val="2"/>
  </w:num>
  <w:num w:numId="15" w16cid:durableId="1256325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82"/>
    <w:rsid w:val="003B7315"/>
    <w:rsid w:val="003E287B"/>
    <w:rsid w:val="004D1367"/>
    <w:rsid w:val="006D76FC"/>
    <w:rsid w:val="00763546"/>
    <w:rsid w:val="008B4A4D"/>
    <w:rsid w:val="008C20F2"/>
    <w:rsid w:val="00910C54"/>
    <w:rsid w:val="00A115FC"/>
    <w:rsid w:val="00B06CB0"/>
    <w:rsid w:val="00C85239"/>
    <w:rsid w:val="00D77A4D"/>
    <w:rsid w:val="00DB50B0"/>
    <w:rsid w:val="00DE3E0E"/>
    <w:rsid w:val="00E66B10"/>
    <w:rsid w:val="00EB4AAC"/>
    <w:rsid w:val="00F63751"/>
    <w:rsid w:val="00F92A7B"/>
    <w:rsid w:val="00FE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940DD"/>
  <w15:chartTrackingRefBased/>
  <w15:docId w15:val="{A4B580C9-B295-43CE-9B29-E0B3258B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F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6B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ermaid.ai/live/ed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Josephine</dc:creator>
  <cp:keywords/>
  <dc:description/>
  <cp:lastModifiedBy>Ruth Josephine</cp:lastModifiedBy>
  <cp:revision>16</cp:revision>
  <dcterms:created xsi:type="dcterms:W3CDTF">2026-05-21T08:47:00Z</dcterms:created>
  <dcterms:modified xsi:type="dcterms:W3CDTF">2026-05-21T10:06:00Z</dcterms:modified>
</cp:coreProperties>
</file>