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MetricMind – Agentic Semantic BI Engine</w:t>
      </w:r>
    </w:p>
    <w:p>
      <w:pPr>
        <w:pStyle w:val="Heading2"/>
        <w:jc w:val="center"/>
      </w:pPr>
      <w:r>
        <w:t>Semantic Layer Documentation</w:t>
      </w:r>
    </w:p>
    <w:p>
      <w:r>
        <w:rPr>
          <w:b/>
        </w:rPr>
        <w:t xml:space="preserve">Module: </w:t>
      </w:r>
      <w:r>
        <w:t>Semantic Layer</w:t>
        <w:br/>
      </w:r>
      <w:r>
        <w:rPr>
          <w:b/>
        </w:rPr>
        <w:t xml:space="preserve">Prepared By: </w:t>
      </w:r>
      <w:r>
        <w:t>Sreeraj K</w:t>
        <w:br/>
      </w:r>
      <w:r>
        <w:rPr>
          <w:b/>
        </w:rPr>
        <w:t xml:space="preserve">Day: </w:t>
      </w:r>
      <w:r>
        <w:t>1</w:t>
      </w:r>
    </w:p>
    <w:p>
      <w:pPr>
        <w:pStyle w:val="Heading2"/>
      </w:pPr>
      <w:r>
        <w:t>Objective</w:t>
      </w:r>
    </w:p>
    <w:p>
      <w:r>
        <w:t>To understand the purpose of the Semantic Layer and study the core technologies used in the MetricMind project.</w:t>
      </w:r>
    </w:p>
    <w:p>
      <w:pPr>
        <w:pStyle w:val="Heading2"/>
      </w:pPr>
      <w:r>
        <w:t>Today's Learning</w:t>
      </w:r>
    </w:p>
    <w:p>
      <w:pPr>
        <w:pStyle w:val="ListBullet"/>
      </w:pPr>
      <w:r>
        <w:t>Learned that a Semantic Layer acts as a bridge between raw database tables and business users.</w:t>
      </w:r>
    </w:p>
    <w:p>
      <w:pPr>
        <w:pStyle w:val="ListBullet"/>
      </w:pPr>
      <w:r>
        <w:t>Studied dbt and understood that it transforms raw data into clean, analytics-ready models.</w:t>
      </w:r>
    </w:p>
    <w:p>
      <w:pPr>
        <w:pStyle w:val="ListBullet"/>
      </w:pPr>
      <w:r>
        <w:t>Researched Cube.dev and learned that it defines business metrics, dimensions and filters.</w:t>
      </w:r>
    </w:p>
    <w:p>
      <w:pPr>
        <w:pStyle w:val="ListBullet"/>
      </w:pPr>
      <w:r>
        <w:t>Understood the importance of business metrics governance for producing consistent results.</w:t>
      </w:r>
    </w:p>
    <w:p>
      <w:pPr>
        <w:pStyle w:val="ListBullet"/>
      </w:pPr>
      <w:r>
        <w:t>Gained a clear understanding of how these technologies fit into the MetricMind architecture.</w:t>
      </w:r>
    </w:p>
    <w:p>
      <w:pPr>
        <w:pStyle w:val="Heading2"/>
      </w:pPr>
      <w:r>
        <w:t>Conclusion</w:t>
      </w:r>
    </w:p>
    <w:p>
      <w:r>
        <w:t>Today's research provided a strong foundation for implementing the Semantic Layer in the MetricMind project. Further practical implementation will be carried out in the upcoming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