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60D3A" w14:textId="1164666A" w:rsidR="002C5F3F" w:rsidRDefault="00363350" w:rsidP="00363350">
      <w:pPr>
        <w:jc w:val="center"/>
        <w:rPr>
          <w:rFonts w:ascii="Times New Roman" w:hAnsi="Times New Roman" w:cs="Times New Roman"/>
          <w:b/>
          <w:bCs/>
          <w:sz w:val="32"/>
          <w:szCs w:val="32"/>
        </w:rPr>
      </w:pPr>
      <w:r>
        <w:rPr>
          <w:rFonts w:ascii="Times New Roman" w:hAnsi="Times New Roman" w:cs="Times New Roman"/>
          <w:b/>
          <w:bCs/>
          <w:sz w:val="32"/>
          <w:szCs w:val="32"/>
        </w:rPr>
        <w:t>CT4101 Portfolio Project Outline</w:t>
      </w:r>
    </w:p>
    <w:p w14:paraId="0AC40494" w14:textId="77777777" w:rsidR="00363350" w:rsidRDefault="00363350" w:rsidP="00363350">
      <w:pPr>
        <w:jc w:val="both"/>
        <w:rPr>
          <w:rFonts w:ascii="Times New Roman" w:hAnsi="Times New Roman" w:cs="Times New Roman"/>
          <w:b/>
          <w:bCs/>
          <w:sz w:val="24"/>
          <w:szCs w:val="24"/>
          <w:u w:val="single"/>
        </w:rPr>
      </w:pPr>
    </w:p>
    <w:p w14:paraId="388F56C6" w14:textId="2B02D0AE" w:rsidR="00363350" w:rsidRPr="00042ADE" w:rsidRDefault="00363350" w:rsidP="00363350">
      <w:pPr>
        <w:jc w:val="both"/>
        <w:rPr>
          <w:rFonts w:ascii="Times New Roman" w:hAnsi="Times New Roman" w:cs="Times New Roman"/>
          <w:sz w:val="24"/>
          <w:szCs w:val="24"/>
        </w:rPr>
      </w:pPr>
      <w:r>
        <w:rPr>
          <w:rFonts w:ascii="Times New Roman" w:hAnsi="Times New Roman" w:cs="Times New Roman"/>
          <w:b/>
          <w:bCs/>
          <w:sz w:val="24"/>
          <w:szCs w:val="24"/>
          <w:u w:val="single"/>
        </w:rPr>
        <w:t>Project Title:</w:t>
      </w:r>
      <w:r w:rsidR="00042ADE">
        <w:rPr>
          <w:rFonts w:ascii="Times New Roman" w:hAnsi="Times New Roman" w:cs="Times New Roman"/>
          <w:sz w:val="24"/>
          <w:szCs w:val="24"/>
        </w:rPr>
        <w:t xml:space="preserve"> Predicting Processing Times for Building Control Applications in Irelan</w:t>
      </w:r>
    </w:p>
    <w:p w14:paraId="2EED2808" w14:textId="31E0E322" w:rsidR="00363350" w:rsidRPr="00042ADE" w:rsidRDefault="00363350" w:rsidP="00363350">
      <w:pPr>
        <w:jc w:val="both"/>
        <w:rPr>
          <w:rFonts w:ascii="Times New Roman" w:hAnsi="Times New Roman" w:cs="Times New Roman"/>
          <w:sz w:val="24"/>
          <w:szCs w:val="24"/>
        </w:rPr>
      </w:pPr>
      <w:r>
        <w:rPr>
          <w:rFonts w:ascii="Times New Roman" w:hAnsi="Times New Roman" w:cs="Times New Roman"/>
          <w:b/>
          <w:bCs/>
          <w:sz w:val="24"/>
          <w:szCs w:val="24"/>
          <w:u w:val="single"/>
        </w:rPr>
        <w:t>Regression Question:</w:t>
      </w:r>
      <w:r w:rsidR="00042ADE">
        <w:rPr>
          <w:rFonts w:ascii="Times New Roman" w:hAnsi="Times New Roman" w:cs="Times New Roman"/>
          <w:b/>
          <w:bCs/>
          <w:sz w:val="24"/>
          <w:szCs w:val="24"/>
          <w:u w:val="single"/>
        </w:rPr>
        <w:t xml:space="preserve"> </w:t>
      </w:r>
      <w:r w:rsidR="00042ADE" w:rsidRPr="00042ADE">
        <w:rPr>
          <w:rFonts w:ascii="Times New Roman" w:hAnsi="Times New Roman" w:cs="Times New Roman"/>
          <w:sz w:val="24"/>
          <w:szCs w:val="24"/>
        </w:rPr>
        <w:t>Can characteristics known about a building control application at submission be used to predict the time taken for a decision to be reached?</w:t>
      </w:r>
    </w:p>
    <w:p w14:paraId="1A0C8A0F" w14:textId="4E5A9AD8" w:rsidR="00363350" w:rsidRDefault="00363350" w:rsidP="0036335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Dataset Information: </w:t>
      </w:r>
    </w:p>
    <w:p w14:paraId="02B30775" w14:textId="14CF54CA" w:rsidR="00363350" w:rsidRPr="00042ADE" w:rsidRDefault="00363350" w:rsidP="00363350">
      <w:pPr>
        <w:jc w:val="both"/>
        <w:rPr>
          <w:rFonts w:ascii="Times New Roman" w:hAnsi="Times New Roman" w:cs="Times New Roman"/>
          <w:sz w:val="24"/>
          <w:szCs w:val="24"/>
        </w:rPr>
      </w:pPr>
      <w:r>
        <w:rPr>
          <w:rFonts w:ascii="Times New Roman" w:hAnsi="Times New Roman" w:cs="Times New Roman"/>
          <w:sz w:val="24"/>
          <w:szCs w:val="24"/>
          <w:u w:val="single"/>
        </w:rPr>
        <w:t>Name:</w:t>
      </w:r>
      <w:r w:rsidR="00042ADE">
        <w:rPr>
          <w:rFonts w:ascii="Times New Roman" w:hAnsi="Times New Roman" w:cs="Times New Roman"/>
          <w:sz w:val="24"/>
          <w:szCs w:val="24"/>
          <w:u w:val="single"/>
        </w:rPr>
        <w:t xml:space="preserve"> </w:t>
      </w:r>
      <w:r w:rsidR="00042ADE" w:rsidRPr="00042ADE">
        <w:rPr>
          <w:rFonts w:ascii="Times New Roman" w:hAnsi="Times New Roman" w:cs="Times New Roman"/>
          <w:sz w:val="24"/>
          <w:szCs w:val="24"/>
        </w:rPr>
        <w:t>FSC, DAC, Dispensation &amp; Relaxation Applications</w:t>
      </w:r>
    </w:p>
    <w:p w14:paraId="532FEF15" w14:textId="1EC26AE1" w:rsidR="00363350" w:rsidRPr="00042ADE" w:rsidRDefault="00363350" w:rsidP="00363350">
      <w:pPr>
        <w:jc w:val="both"/>
        <w:rPr>
          <w:rFonts w:ascii="Times New Roman" w:hAnsi="Times New Roman" w:cs="Times New Roman"/>
          <w:sz w:val="24"/>
          <w:szCs w:val="24"/>
        </w:rPr>
      </w:pPr>
      <w:r>
        <w:rPr>
          <w:rFonts w:ascii="Times New Roman" w:hAnsi="Times New Roman" w:cs="Times New Roman"/>
          <w:sz w:val="24"/>
          <w:szCs w:val="24"/>
          <w:u w:val="single"/>
        </w:rPr>
        <w:t>Source:</w:t>
      </w:r>
      <w:r w:rsidR="00042ADE">
        <w:rPr>
          <w:rFonts w:ascii="Times New Roman" w:hAnsi="Times New Roman" w:cs="Times New Roman"/>
          <w:sz w:val="24"/>
          <w:szCs w:val="24"/>
        </w:rPr>
        <w:t xml:space="preserve"> National Building Control Office, from data.gov.ie</w:t>
      </w:r>
    </w:p>
    <w:p w14:paraId="4B12C11D" w14:textId="77D0363E" w:rsidR="00363350" w:rsidRPr="00042ADE" w:rsidRDefault="00363350" w:rsidP="00363350">
      <w:pPr>
        <w:jc w:val="both"/>
        <w:rPr>
          <w:rFonts w:ascii="Times New Roman" w:hAnsi="Times New Roman" w:cs="Times New Roman"/>
          <w:sz w:val="24"/>
          <w:szCs w:val="24"/>
        </w:rPr>
      </w:pPr>
      <w:r>
        <w:rPr>
          <w:rFonts w:ascii="Times New Roman" w:hAnsi="Times New Roman" w:cs="Times New Roman"/>
          <w:sz w:val="24"/>
          <w:szCs w:val="24"/>
          <w:u w:val="single"/>
        </w:rPr>
        <w:t>License:</w:t>
      </w:r>
      <w:r w:rsidR="00042ADE">
        <w:rPr>
          <w:rFonts w:ascii="Times New Roman" w:hAnsi="Times New Roman" w:cs="Times New Roman"/>
          <w:sz w:val="24"/>
          <w:szCs w:val="24"/>
          <w:u w:val="single"/>
        </w:rPr>
        <w:t xml:space="preserve"> </w:t>
      </w:r>
      <w:r w:rsidR="00042ADE">
        <w:rPr>
          <w:rFonts w:ascii="Times New Roman" w:hAnsi="Times New Roman" w:cs="Times New Roman"/>
          <w:sz w:val="24"/>
          <w:szCs w:val="24"/>
        </w:rPr>
        <w:t>Creative Commons Attribution 4.0</w:t>
      </w:r>
    </w:p>
    <w:p w14:paraId="73054DBA" w14:textId="260C630D" w:rsidR="00363350" w:rsidRPr="00042ADE" w:rsidRDefault="00363350" w:rsidP="00363350">
      <w:pPr>
        <w:jc w:val="both"/>
        <w:rPr>
          <w:rFonts w:ascii="Times New Roman" w:hAnsi="Times New Roman" w:cs="Times New Roman"/>
          <w:sz w:val="24"/>
          <w:szCs w:val="24"/>
        </w:rPr>
      </w:pPr>
      <w:r>
        <w:rPr>
          <w:rFonts w:ascii="Times New Roman" w:hAnsi="Times New Roman" w:cs="Times New Roman"/>
          <w:sz w:val="24"/>
          <w:szCs w:val="24"/>
          <w:u w:val="single"/>
        </w:rPr>
        <w:t>Citation:</w:t>
      </w:r>
      <w:r w:rsidR="00042ADE">
        <w:rPr>
          <w:rFonts w:ascii="Times New Roman" w:hAnsi="Times New Roman" w:cs="Times New Roman"/>
          <w:sz w:val="24"/>
          <w:szCs w:val="24"/>
          <w:u w:val="single"/>
        </w:rPr>
        <w:t xml:space="preserve"> </w:t>
      </w:r>
      <w:r w:rsidR="00042ADE">
        <w:rPr>
          <w:rFonts w:ascii="Times New Roman" w:hAnsi="Times New Roman" w:cs="Times New Roman"/>
          <w:sz w:val="24"/>
          <w:szCs w:val="24"/>
        </w:rPr>
        <w:t>National Building Control Office</w:t>
      </w:r>
    </w:p>
    <w:p w14:paraId="35D5390A" w14:textId="10452AC4" w:rsidR="00363350" w:rsidRPr="00042ADE" w:rsidRDefault="00363350" w:rsidP="00363350">
      <w:pPr>
        <w:jc w:val="both"/>
        <w:rPr>
          <w:rFonts w:ascii="Times New Roman" w:hAnsi="Times New Roman" w:cs="Times New Roman"/>
          <w:sz w:val="24"/>
          <w:szCs w:val="24"/>
        </w:rPr>
      </w:pPr>
      <w:r>
        <w:rPr>
          <w:rFonts w:ascii="Times New Roman" w:hAnsi="Times New Roman" w:cs="Times New Roman"/>
          <w:b/>
          <w:bCs/>
          <w:sz w:val="24"/>
          <w:szCs w:val="24"/>
          <w:u w:val="single"/>
        </w:rPr>
        <w:t>Target variable:</w:t>
      </w:r>
      <w:r w:rsidR="00042ADE">
        <w:rPr>
          <w:rFonts w:ascii="Times New Roman" w:hAnsi="Times New Roman" w:cs="Times New Roman"/>
          <w:b/>
          <w:bCs/>
          <w:sz w:val="24"/>
          <w:szCs w:val="24"/>
          <w:u w:val="single"/>
        </w:rPr>
        <w:t xml:space="preserve"> </w:t>
      </w:r>
      <w:r w:rsidR="00042ADE">
        <w:rPr>
          <w:rFonts w:ascii="Times New Roman" w:hAnsi="Times New Roman" w:cs="Times New Roman"/>
          <w:sz w:val="24"/>
          <w:szCs w:val="24"/>
        </w:rPr>
        <w:t xml:space="preserve"> </w:t>
      </w:r>
      <w:r w:rsidR="00042ADE" w:rsidRPr="00042ADE">
        <w:rPr>
          <w:rFonts w:ascii="Times New Roman" w:hAnsi="Times New Roman" w:cs="Times New Roman"/>
          <w:sz w:val="24"/>
          <w:szCs w:val="24"/>
        </w:rPr>
        <w:t>Application processing time in days</w:t>
      </w:r>
      <w:r w:rsidR="00042ADE">
        <w:rPr>
          <w:rFonts w:ascii="Times New Roman" w:hAnsi="Times New Roman" w:cs="Times New Roman"/>
          <w:sz w:val="24"/>
          <w:szCs w:val="24"/>
        </w:rPr>
        <w:t>, obtained from date of submission and date of decision</w:t>
      </w:r>
    </w:p>
    <w:p w14:paraId="2B6A6DAF" w14:textId="4440BA45" w:rsidR="00363350" w:rsidRPr="00042ADE" w:rsidRDefault="00363350" w:rsidP="00363350">
      <w:pPr>
        <w:jc w:val="both"/>
        <w:rPr>
          <w:rFonts w:ascii="Times New Roman" w:hAnsi="Times New Roman" w:cs="Times New Roman"/>
          <w:sz w:val="24"/>
          <w:szCs w:val="24"/>
        </w:rPr>
      </w:pPr>
      <w:r>
        <w:rPr>
          <w:rFonts w:ascii="Times New Roman" w:hAnsi="Times New Roman" w:cs="Times New Roman"/>
          <w:b/>
          <w:bCs/>
          <w:sz w:val="24"/>
          <w:szCs w:val="24"/>
          <w:u w:val="single"/>
        </w:rPr>
        <w:t>Main Input Feature</w:t>
      </w:r>
      <w:r w:rsidR="00042ADE">
        <w:rPr>
          <w:rFonts w:ascii="Times New Roman" w:hAnsi="Times New Roman" w:cs="Times New Roman"/>
          <w:b/>
          <w:bCs/>
          <w:sz w:val="24"/>
          <w:szCs w:val="24"/>
          <w:u w:val="single"/>
        </w:rPr>
        <w:t>s:</w:t>
      </w:r>
      <w:r w:rsidR="00042ADE">
        <w:rPr>
          <w:rFonts w:ascii="Times New Roman" w:hAnsi="Times New Roman" w:cs="Times New Roman"/>
          <w:sz w:val="24"/>
          <w:szCs w:val="24"/>
        </w:rPr>
        <w:t xml:space="preserve"> </w:t>
      </w:r>
      <w:r w:rsidR="00042ADE" w:rsidRPr="00042ADE">
        <w:rPr>
          <w:rFonts w:ascii="Times New Roman" w:hAnsi="Times New Roman" w:cs="Times New Roman"/>
          <w:sz w:val="24"/>
          <w:szCs w:val="24"/>
        </w:rPr>
        <w:t>Application type, local authority, classification and use of the proposed building/works, construction type, floor area, number of storeys and site area.</w:t>
      </w:r>
      <w:r w:rsidR="00042ADE">
        <w:rPr>
          <w:rFonts w:ascii="Times New Roman" w:hAnsi="Times New Roman" w:cs="Times New Roman"/>
          <w:sz w:val="24"/>
          <w:szCs w:val="24"/>
        </w:rPr>
        <w:t xml:space="preserve"> </w:t>
      </w:r>
    </w:p>
    <w:p w14:paraId="3FA0D1D5" w14:textId="2950E6F4" w:rsidR="00363350" w:rsidRDefault="00363350" w:rsidP="0036335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Approximate Number Records:</w:t>
      </w:r>
      <w:r w:rsidR="00042ADE">
        <w:rPr>
          <w:rFonts w:ascii="Times New Roman" w:hAnsi="Times New Roman" w:cs="Times New Roman"/>
          <w:b/>
          <w:bCs/>
          <w:sz w:val="24"/>
          <w:szCs w:val="24"/>
          <w:u w:val="single"/>
        </w:rPr>
        <w:t xml:space="preserve"> </w:t>
      </w:r>
      <w:r w:rsidR="00042ADE" w:rsidRPr="00042ADE">
        <w:rPr>
          <w:rFonts w:ascii="Times New Roman" w:hAnsi="Times New Roman" w:cs="Times New Roman"/>
          <w:sz w:val="24"/>
          <w:szCs w:val="24"/>
        </w:rPr>
        <w:t>42,862</w:t>
      </w:r>
    </w:p>
    <w:p w14:paraId="20509CBA" w14:textId="2102FACA" w:rsidR="00042ADE" w:rsidRPr="00042ADE" w:rsidRDefault="00363350" w:rsidP="00042ADE">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Data-Quality Issues:</w:t>
      </w:r>
    </w:p>
    <w:p w14:paraId="2B4F0C3E" w14:textId="6B5618B4" w:rsidR="00363350" w:rsidRDefault="00042ADE" w:rsidP="00363350">
      <w:pPr>
        <w:jc w:val="both"/>
        <w:rPr>
          <w:rFonts w:ascii="Times New Roman" w:hAnsi="Times New Roman" w:cs="Times New Roman"/>
          <w:b/>
          <w:bCs/>
          <w:sz w:val="24"/>
          <w:szCs w:val="24"/>
          <w:u w:val="single"/>
        </w:rPr>
      </w:pPr>
      <w:r w:rsidRPr="00042ADE">
        <w:rPr>
          <w:rFonts w:ascii="Times New Roman" w:hAnsi="Times New Roman" w:cs="Times New Roman"/>
          <w:sz w:val="24"/>
          <w:szCs w:val="24"/>
        </w:rPr>
        <w:t>Potential</w:t>
      </w:r>
      <w:r>
        <w:rPr>
          <w:rFonts w:ascii="Times New Roman" w:hAnsi="Times New Roman" w:cs="Times New Roman"/>
          <w:sz w:val="24"/>
          <w:szCs w:val="24"/>
        </w:rPr>
        <w:t xml:space="preserve"> </w:t>
      </w:r>
      <w:r w:rsidRPr="00042ADE">
        <w:rPr>
          <w:rFonts w:ascii="Times New Roman" w:hAnsi="Times New Roman" w:cs="Times New Roman"/>
          <w:sz w:val="24"/>
          <w:szCs w:val="24"/>
        </w:rPr>
        <w:t>missing values in application characteristics and decision dates will need to be investigated. Date variables will need to be converted to appropriate datetime formats, and invalid or inconsistent dates</w:t>
      </w:r>
      <w:r>
        <w:rPr>
          <w:rFonts w:ascii="Times New Roman" w:hAnsi="Times New Roman" w:cs="Times New Roman"/>
          <w:sz w:val="24"/>
          <w:szCs w:val="24"/>
        </w:rPr>
        <w:t xml:space="preserve"> </w:t>
      </w:r>
      <w:r w:rsidRPr="00042ADE">
        <w:rPr>
          <w:rFonts w:ascii="Times New Roman" w:hAnsi="Times New Roman" w:cs="Times New Roman"/>
          <w:sz w:val="24"/>
          <w:szCs w:val="24"/>
        </w:rPr>
        <w:t>will need to be checked before calculating processing time. Duplicate applications and unrealistic numerical values, such as building areas or heights, will also be investigated. Post-decision variables will be excluded from the predictors to prevent data leakage.</w:t>
      </w:r>
    </w:p>
    <w:p w14:paraId="0C9B1F43" w14:textId="3BB93B92" w:rsidR="00363350" w:rsidRDefault="00363350" w:rsidP="0036335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Proposed Baseline</w:t>
      </w:r>
      <w:r w:rsidRPr="00042ADE">
        <w:rPr>
          <w:rFonts w:ascii="Times New Roman" w:hAnsi="Times New Roman" w:cs="Times New Roman"/>
          <w:sz w:val="24"/>
          <w:szCs w:val="24"/>
        </w:rPr>
        <w:t>:</w:t>
      </w:r>
      <w:r w:rsidR="00042ADE" w:rsidRPr="00042ADE">
        <w:rPr>
          <w:rFonts w:ascii="Times New Roman" w:hAnsi="Times New Roman" w:cs="Times New Roman"/>
          <w:sz w:val="24"/>
          <w:szCs w:val="24"/>
        </w:rPr>
        <w:t xml:space="preserve"> </w:t>
      </w:r>
      <w:r w:rsidR="00042ADE" w:rsidRPr="00042ADE">
        <w:rPr>
          <w:rFonts w:ascii="Times New Roman" w:hAnsi="Times New Roman" w:cs="Times New Roman"/>
          <w:sz w:val="24"/>
          <w:szCs w:val="24"/>
        </w:rPr>
        <w:t>A baseline regression model that predicts the median processing time of the training data for all application</w:t>
      </w:r>
      <w:r w:rsidR="00042ADE">
        <w:rPr>
          <w:rFonts w:ascii="Times New Roman" w:hAnsi="Times New Roman" w:cs="Times New Roman"/>
          <w:sz w:val="24"/>
          <w:szCs w:val="24"/>
        </w:rPr>
        <w:t>s.</w:t>
      </w:r>
    </w:p>
    <w:p w14:paraId="7ED2D199" w14:textId="1998113F" w:rsidR="00363350" w:rsidRPr="00042ADE" w:rsidRDefault="00363350" w:rsidP="00363350">
      <w:pPr>
        <w:jc w:val="both"/>
        <w:rPr>
          <w:rFonts w:ascii="Times New Roman" w:hAnsi="Times New Roman" w:cs="Times New Roman"/>
          <w:sz w:val="24"/>
          <w:szCs w:val="24"/>
        </w:rPr>
      </w:pPr>
      <w:r>
        <w:rPr>
          <w:rFonts w:ascii="Times New Roman" w:hAnsi="Times New Roman" w:cs="Times New Roman"/>
          <w:b/>
          <w:bCs/>
          <w:sz w:val="24"/>
          <w:szCs w:val="24"/>
          <w:u w:val="single"/>
        </w:rPr>
        <w:t>Candidate Models:</w:t>
      </w:r>
      <w:r w:rsidR="00042ADE">
        <w:rPr>
          <w:rFonts w:ascii="Times New Roman" w:hAnsi="Times New Roman" w:cs="Times New Roman"/>
          <w:b/>
          <w:bCs/>
          <w:sz w:val="24"/>
          <w:szCs w:val="24"/>
          <w:u w:val="single"/>
        </w:rPr>
        <w:t xml:space="preserve"> </w:t>
      </w:r>
      <w:r w:rsidR="00042ADE" w:rsidRPr="00042ADE">
        <w:rPr>
          <w:rFonts w:ascii="Times New Roman" w:hAnsi="Times New Roman" w:cs="Times New Roman"/>
          <w:sz w:val="24"/>
          <w:szCs w:val="24"/>
        </w:rPr>
        <w:t>Linear Regression, k-Nearest Neighbours (KNN) Regression, and Decision Tree Regression.</w:t>
      </w:r>
    </w:p>
    <w:p w14:paraId="4B1A8395" w14:textId="0236CD06" w:rsidR="00363350" w:rsidRDefault="00363350" w:rsidP="0036335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Evaluation Metrics:</w:t>
      </w:r>
      <w:r w:rsidR="00042ADE">
        <w:rPr>
          <w:rFonts w:ascii="Times New Roman" w:hAnsi="Times New Roman" w:cs="Times New Roman"/>
          <w:b/>
          <w:bCs/>
          <w:sz w:val="24"/>
          <w:szCs w:val="24"/>
          <w:u w:val="single"/>
        </w:rPr>
        <w:t xml:space="preserve"> </w:t>
      </w:r>
      <w:r w:rsidR="00042ADE" w:rsidRPr="00042ADE">
        <w:rPr>
          <w:rFonts w:ascii="Times New Roman" w:hAnsi="Times New Roman" w:cs="Times New Roman"/>
          <w:sz w:val="24"/>
          <w:szCs w:val="24"/>
        </w:rPr>
        <w:t>Mean Absolute Error (MAE) and Root Mean Squared Error (RMSE</w:t>
      </w:r>
      <w:r w:rsidR="00042ADE">
        <w:rPr>
          <w:rFonts w:ascii="Times New Roman" w:hAnsi="Times New Roman" w:cs="Times New Roman"/>
          <w:sz w:val="24"/>
          <w:szCs w:val="24"/>
        </w:rPr>
        <w:t>)</w:t>
      </w:r>
    </w:p>
    <w:p w14:paraId="7674582B" w14:textId="21CBB3A9" w:rsidR="00363350" w:rsidRDefault="00363350" w:rsidP="0036335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Privacy, Fairness, Misuse, and Responsible ML Risks</w:t>
      </w:r>
    </w:p>
    <w:p w14:paraId="18269C99" w14:textId="0B641E7F" w:rsidR="00363350" w:rsidRPr="00042ADE" w:rsidRDefault="00042ADE" w:rsidP="00363350">
      <w:pPr>
        <w:jc w:val="both"/>
        <w:rPr>
          <w:rFonts w:ascii="Times New Roman" w:hAnsi="Times New Roman" w:cs="Times New Roman"/>
          <w:sz w:val="24"/>
          <w:szCs w:val="24"/>
        </w:rPr>
      </w:pPr>
      <w:r w:rsidRPr="00042ADE">
        <w:rPr>
          <w:rFonts w:ascii="Times New Roman" w:hAnsi="Times New Roman" w:cs="Times New Roman"/>
          <w:sz w:val="24"/>
          <w:szCs w:val="24"/>
        </w:rPr>
        <w:t>The dataset contain</w:t>
      </w:r>
      <w:r>
        <w:rPr>
          <w:rFonts w:ascii="Times New Roman" w:hAnsi="Times New Roman" w:cs="Times New Roman"/>
          <w:sz w:val="24"/>
          <w:szCs w:val="24"/>
        </w:rPr>
        <w:t>s identifying</w:t>
      </w:r>
      <w:r w:rsidRPr="00042ADE">
        <w:rPr>
          <w:rFonts w:ascii="Times New Roman" w:hAnsi="Times New Roman" w:cs="Times New Roman"/>
          <w:sz w:val="24"/>
          <w:szCs w:val="24"/>
        </w:rPr>
        <w:t xml:space="preserve"> information, including applicant names and addresses. These variables will be excluded from modelling as they are unnecessary for predicting processing time. Differences in predicted processing times between local authorities or application types should be interpreted carefully and should not automatically be treated as evidence of differences in authority performance. Predictions should be treated as estimates rather than guarantees of how long an individual application will tak</w:t>
      </w:r>
      <w:r>
        <w:rPr>
          <w:rFonts w:ascii="Times New Roman" w:hAnsi="Times New Roman" w:cs="Times New Roman"/>
          <w:sz w:val="24"/>
          <w:szCs w:val="24"/>
        </w:rPr>
        <w:t>e.</w:t>
      </w:r>
    </w:p>
    <w:p w14:paraId="1D3D804B" w14:textId="11E1E8EA" w:rsidR="00363350" w:rsidRPr="00042ADE" w:rsidRDefault="00363350" w:rsidP="00363350">
      <w:pPr>
        <w:jc w:val="both"/>
        <w:rPr>
          <w:rFonts w:ascii="Times New Roman" w:hAnsi="Times New Roman" w:cs="Times New Roman"/>
          <w:sz w:val="24"/>
          <w:szCs w:val="24"/>
        </w:rPr>
      </w:pPr>
      <w:r>
        <w:rPr>
          <w:rFonts w:ascii="Times New Roman" w:hAnsi="Times New Roman" w:cs="Times New Roman"/>
          <w:b/>
          <w:bCs/>
          <w:sz w:val="24"/>
          <w:szCs w:val="24"/>
          <w:u w:val="single"/>
        </w:rPr>
        <w:t>Online Project Repository:</w:t>
      </w:r>
      <w:r w:rsidR="00042ADE">
        <w:rPr>
          <w:rFonts w:ascii="Times New Roman" w:hAnsi="Times New Roman" w:cs="Times New Roman"/>
          <w:b/>
          <w:bCs/>
          <w:sz w:val="24"/>
          <w:szCs w:val="24"/>
        </w:rPr>
        <w:t xml:space="preserve"> </w:t>
      </w:r>
      <w:r w:rsidR="00042ADE" w:rsidRPr="00042ADE">
        <w:rPr>
          <w:rFonts w:ascii="Times New Roman" w:hAnsi="Times New Roman" w:cs="Times New Roman"/>
          <w:sz w:val="24"/>
          <w:szCs w:val="24"/>
        </w:rPr>
        <w:t>https://github.com/ruthchambers2005/CT4101-Portfolio-23324483</w:t>
      </w:r>
    </w:p>
    <w:p w14:paraId="14F9FF08" w14:textId="4AECFC42" w:rsidR="00363350" w:rsidRPr="00363350" w:rsidRDefault="00363350" w:rsidP="00363350">
      <w:pPr>
        <w:rPr>
          <w:rFonts w:ascii="Times New Roman" w:hAnsi="Times New Roman" w:cs="Times New Roman"/>
          <w:sz w:val="24"/>
          <w:szCs w:val="24"/>
        </w:rPr>
      </w:pPr>
    </w:p>
    <w:sectPr w:rsidR="00363350" w:rsidRPr="00363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350"/>
    <w:rsid w:val="00042ADE"/>
    <w:rsid w:val="00076C33"/>
    <w:rsid w:val="002C5F3F"/>
    <w:rsid w:val="00363350"/>
    <w:rsid w:val="008316E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48FA"/>
  <w15:chartTrackingRefBased/>
  <w15:docId w15:val="{6753E8BC-72F8-4CFC-9D94-A2115A71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350"/>
    <w:rPr>
      <w:rFonts w:eastAsiaTheme="majorEastAsia" w:cstheme="majorBidi"/>
      <w:color w:val="272727" w:themeColor="text1" w:themeTint="D8"/>
    </w:rPr>
  </w:style>
  <w:style w:type="paragraph" w:styleId="Title">
    <w:name w:val="Title"/>
    <w:basedOn w:val="Normal"/>
    <w:next w:val="Normal"/>
    <w:link w:val="TitleChar"/>
    <w:uiPriority w:val="10"/>
    <w:qFormat/>
    <w:rsid w:val="00363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350"/>
    <w:pPr>
      <w:spacing w:before="160"/>
      <w:jc w:val="center"/>
    </w:pPr>
    <w:rPr>
      <w:i/>
      <w:iCs/>
      <w:color w:val="404040" w:themeColor="text1" w:themeTint="BF"/>
    </w:rPr>
  </w:style>
  <w:style w:type="character" w:customStyle="1" w:styleId="QuoteChar">
    <w:name w:val="Quote Char"/>
    <w:basedOn w:val="DefaultParagraphFont"/>
    <w:link w:val="Quote"/>
    <w:uiPriority w:val="29"/>
    <w:rsid w:val="00363350"/>
    <w:rPr>
      <w:i/>
      <w:iCs/>
      <w:color w:val="404040" w:themeColor="text1" w:themeTint="BF"/>
    </w:rPr>
  </w:style>
  <w:style w:type="paragraph" w:styleId="ListParagraph">
    <w:name w:val="List Paragraph"/>
    <w:basedOn w:val="Normal"/>
    <w:uiPriority w:val="34"/>
    <w:qFormat/>
    <w:rsid w:val="00363350"/>
    <w:pPr>
      <w:ind w:left="720"/>
      <w:contextualSpacing/>
    </w:pPr>
  </w:style>
  <w:style w:type="character" w:styleId="IntenseEmphasis">
    <w:name w:val="Intense Emphasis"/>
    <w:basedOn w:val="DefaultParagraphFont"/>
    <w:uiPriority w:val="21"/>
    <w:qFormat/>
    <w:rsid w:val="00363350"/>
    <w:rPr>
      <w:i/>
      <w:iCs/>
      <w:color w:val="0F4761" w:themeColor="accent1" w:themeShade="BF"/>
    </w:rPr>
  </w:style>
  <w:style w:type="paragraph" w:styleId="IntenseQuote">
    <w:name w:val="Intense Quote"/>
    <w:basedOn w:val="Normal"/>
    <w:next w:val="Normal"/>
    <w:link w:val="IntenseQuoteChar"/>
    <w:uiPriority w:val="30"/>
    <w:qFormat/>
    <w:rsid w:val="00363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350"/>
    <w:rPr>
      <w:i/>
      <w:iCs/>
      <w:color w:val="0F4761" w:themeColor="accent1" w:themeShade="BF"/>
    </w:rPr>
  </w:style>
  <w:style w:type="character" w:styleId="IntenseReference">
    <w:name w:val="Intense Reference"/>
    <w:basedOn w:val="DefaultParagraphFont"/>
    <w:uiPriority w:val="32"/>
    <w:qFormat/>
    <w:rsid w:val="00363350"/>
    <w:rPr>
      <w:b/>
      <w:bCs/>
      <w:smallCaps/>
      <w:color w:val="0F4761" w:themeColor="accent1" w:themeShade="BF"/>
      <w:spacing w:val="5"/>
    </w:rPr>
  </w:style>
  <w:style w:type="character" w:styleId="Hyperlink">
    <w:name w:val="Hyperlink"/>
    <w:basedOn w:val="DefaultParagraphFont"/>
    <w:uiPriority w:val="99"/>
    <w:unhideWhenUsed/>
    <w:rsid w:val="00042ADE"/>
    <w:rPr>
      <w:color w:val="467886" w:themeColor="hyperlink"/>
      <w:u w:val="single"/>
    </w:rPr>
  </w:style>
  <w:style w:type="character" w:styleId="UnresolvedMention">
    <w:name w:val="Unresolved Mention"/>
    <w:basedOn w:val="DefaultParagraphFont"/>
    <w:uiPriority w:val="99"/>
    <w:semiHidden/>
    <w:unhideWhenUsed/>
    <w:rsid w:val="00042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CHAMBERS, RUTH</dc:creator>
  <cp:keywords/>
  <dc:description/>
  <cp:lastModifiedBy>CHAMBERS, RUTH</cp:lastModifiedBy>
  <cp:revision>1</cp:revision>
  <dcterms:created xsi:type="dcterms:W3CDTF">2026-09-23T18:36:00Z</dcterms:created>
  <dcterms:modified xsi:type="dcterms:W3CDTF">2026-09-24T12:02:00Z</dcterms:modified>
</cp:coreProperties>
</file>