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94CA6" w14:textId="6DFBD3BF" w:rsidR="00AE5DC6" w:rsidRPr="00971FD8" w:rsidRDefault="00AE5DC6" w:rsidP="00AE5DC6">
      <w:pPr>
        <w:rPr>
          <w:rFonts w:ascii="Arial" w:hAnsi="Arial" w:cs="Arial"/>
        </w:rPr>
      </w:pPr>
    </w:p>
    <w:p w14:paraId="672A6F89" w14:textId="77777777" w:rsidR="00971FD8" w:rsidRPr="00971FD8" w:rsidRDefault="00971FD8" w:rsidP="00AE5DC6">
      <w:pPr>
        <w:rPr>
          <w:rFonts w:ascii="Arial" w:hAnsi="Arial" w:cs="Arial"/>
        </w:rPr>
      </w:pPr>
    </w:p>
    <w:p w14:paraId="4AA28DAE" w14:textId="23A22551" w:rsidR="00971FD8" w:rsidRPr="00971FD8" w:rsidRDefault="00E64377" w:rsidP="00AE5DC6">
      <w:pPr>
        <w:rPr>
          <w:rFonts w:ascii="Arial" w:hAnsi="Arial" w:cs="Arial"/>
        </w:rPr>
      </w:pPr>
      <w:r w:rsidRPr="00E64377">
        <w:rPr>
          <w:rFonts w:ascii="Arial" w:hAnsi="Arial" w:cs="Arial"/>
          <w:noProof/>
        </w:rPr>
        <w:drawing>
          <wp:anchor distT="0" distB="0" distL="114300" distR="114300" simplePos="0" relativeHeight="251689984" behindDoc="0" locked="0" layoutInCell="1" allowOverlap="1" wp14:anchorId="5853799F" wp14:editId="5D3C13F1">
            <wp:simplePos x="0" y="0"/>
            <wp:positionH relativeFrom="margin">
              <wp:posOffset>1503680</wp:posOffset>
            </wp:positionH>
            <wp:positionV relativeFrom="paragraph">
              <wp:posOffset>6350</wp:posOffset>
            </wp:positionV>
            <wp:extent cx="2762250" cy="857250"/>
            <wp:effectExtent l="0" t="0" r="0" b="0"/>
            <wp:wrapSquare wrapText="bothSides"/>
            <wp:docPr id="596504812" name="Picture 24"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04812" name="Picture 24" descr="A blue and yellow logo&#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2250" cy="857250"/>
                    </a:xfrm>
                    <a:prstGeom prst="rect">
                      <a:avLst/>
                    </a:prstGeom>
                    <a:noFill/>
                    <a:ln>
                      <a:noFill/>
                    </a:ln>
                  </pic:spPr>
                </pic:pic>
              </a:graphicData>
            </a:graphic>
          </wp:anchor>
        </w:drawing>
      </w:r>
    </w:p>
    <w:p w14:paraId="580C97A4" w14:textId="030CF866" w:rsidR="00971FD8" w:rsidRDefault="00971FD8" w:rsidP="00E64377">
      <w:pPr>
        <w:rPr>
          <w:rFonts w:ascii="Arial" w:hAnsi="Arial" w:cs="Arial"/>
        </w:rPr>
      </w:pPr>
    </w:p>
    <w:p w14:paraId="3EABEB64" w14:textId="77777777" w:rsidR="00E64377" w:rsidRDefault="00E64377" w:rsidP="00E64377">
      <w:pPr>
        <w:rPr>
          <w:rFonts w:ascii="Arial" w:hAnsi="Arial" w:cs="Arial"/>
        </w:rPr>
      </w:pPr>
    </w:p>
    <w:p w14:paraId="0DF85294" w14:textId="77777777" w:rsidR="00E64377" w:rsidRDefault="00E64377" w:rsidP="00E64377">
      <w:pPr>
        <w:rPr>
          <w:rFonts w:ascii="Arial" w:hAnsi="Arial" w:cs="Arial"/>
        </w:rPr>
      </w:pPr>
    </w:p>
    <w:p w14:paraId="07169000" w14:textId="77777777" w:rsidR="00E64377" w:rsidRPr="00971FD8" w:rsidRDefault="00E64377" w:rsidP="00E64377">
      <w:pPr>
        <w:rPr>
          <w:rFonts w:ascii="Arial" w:hAnsi="Arial" w:cs="Arial"/>
        </w:rPr>
      </w:pPr>
    </w:p>
    <w:p w14:paraId="55D8F1CA" w14:textId="5DA03BBB" w:rsidR="00971FD8" w:rsidRPr="00971FD8" w:rsidRDefault="00BC42D1" w:rsidP="00302162">
      <w:pPr>
        <w:spacing w:line="360" w:lineRule="auto"/>
        <w:jc w:val="center"/>
        <w:rPr>
          <w:rFonts w:ascii="Arial" w:hAnsi="Arial" w:cs="Arial"/>
        </w:rPr>
      </w:pPr>
      <w:r>
        <w:rPr>
          <w:rFonts w:ascii="Arial" w:hAnsi="Arial" w:cs="Arial"/>
        </w:rPr>
        <w:t>University of Bolton</w:t>
      </w:r>
    </w:p>
    <w:p w14:paraId="303766A1" w14:textId="26E5517B" w:rsidR="00971FD8" w:rsidRDefault="00971FD8" w:rsidP="00302162">
      <w:pPr>
        <w:spacing w:line="360" w:lineRule="auto"/>
        <w:jc w:val="center"/>
        <w:rPr>
          <w:rFonts w:ascii="Arial" w:hAnsi="Arial" w:cs="Arial"/>
        </w:rPr>
      </w:pPr>
      <w:r w:rsidRPr="00971FD8">
        <w:rPr>
          <w:rFonts w:ascii="Arial" w:hAnsi="Arial" w:cs="Arial"/>
        </w:rPr>
        <w:t>M.Sc. Business Analytics &amp; Technologies</w:t>
      </w:r>
    </w:p>
    <w:p w14:paraId="40C136B3" w14:textId="34C2795D" w:rsidR="00971FD8" w:rsidRDefault="00853B13" w:rsidP="00302162">
      <w:pPr>
        <w:spacing w:line="360" w:lineRule="auto"/>
        <w:jc w:val="center"/>
        <w:rPr>
          <w:rFonts w:ascii="Arial" w:hAnsi="Arial" w:cs="Arial"/>
        </w:rPr>
      </w:pPr>
      <w:r>
        <w:rPr>
          <w:rFonts w:ascii="Arial" w:hAnsi="Arial" w:cs="Arial"/>
        </w:rPr>
        <w:t xml:space="preserve">Module: </w:t>
      </w:r>
      <w:r w:rsidR="00971FD8" w:rsidRPr="00971FD8">
        <w:rPr>
          <w:rFonts w:ascii="Arial" w:hAnsi="Arial" w:cs="Arial"/>
        </w:rPr>
        <w:t>DAT7304</w:t>
      </w:r>
      <w:r w:rsidR="003D35F1">
        <w:rPr>
          <w:rFonts w:ascii="Arial" w:hAnsi="Arial" w:cs="Arial"/>
        </w:rPr>
        <w:t xml:space="preserve"> </w:t>
      </w:r>
      <w:r w:rsidR="00971FD8" w:rsidRPr="00971FD8">
        <w:rPr>
          <w:rFonts w:ascii="Arial" w:hAnsi="Arial" w:cs="Arial"/>
        </w:rPr>
        <w:t>Business Analytics</w:t>
      </w:r>
    </w:p>
    <w:p w14:paraId="32630CD4" w14:textId="734EB8DA" w:rsidR="003D35F1" w:rsidRDefault="00040CAA" w:rsidP="00302162">
      <w:pPr>
        <w:spacing w:line="360" w:lineRule="auto"/>
        <w:jc w:val="center"/>
        <w:rPr>
          <w:rFonts w:ascii="Arial" w:hAnsi="Arial" w:cs="Arial"/>
        </w:rPr>
      </w:pPr>
      <w:r>
        <w:rPr>
          <w:rFonts w:ascii="Arial" w:hAnsi="Arial" w:cs="Arial"/>
        </w:rPr>
        <w:t xml:space="preserve">Title: </w:t>
      </w:r>
      <w:r w:rsidR="003064B2">
        <w:rPr>
          <w:rFonts w:ascii="Arial" w:hAnsi="Arial" w:cs="Arial"/>
        </w:rPr>
        <w:t xml:space="preserve">Forecasting Fuel Prices and Optimising </w:t>
      </w:r>
      <w:proofErr w:type="spellStart"/>
      <w:r w:rsidR="00E9358A">
        <w:rPr>
          <w:rFonts w:ascii="Arial" w:hAnsi="Arial" w:cs="Arial"/>
        </w:rPr>
        <w:t>Logistics:A</w:t>
      </w:r>
      <w:proofErr w:type="spellEnd"/>
      <w:r w:rsidR="00E9358A">
        <w:rPr>
          <w:rFonts w:ascii="Arial" w:hAnsi="Arial" w:cs="Arial"/>
        </w:rPr>
        <w:t xml:space="preserve"> Business Analytics</w:t>
      </w:r>
      <w:r w:rsidR="00473D15">
        <w:rPr>
          <w:rFonts w:ascii="Arial" w:hAnsi="Arial" w:cs="Arial"/>
        </w:rPr>
        <w:t xml:space="preserve"> Case Study</w:t>
      </w:r>
    </w:p>
    <w:p w14:paraId="3FB5404C" w14:textId="385A9137" w:rsidR="004F24AB" w:rsidRDefault="004F24AB" w:rsidP="00302162">
      <w:pPr>
        <w:spacing w:line="360" w:lineRule="auto"/>
        <w:jc w:val="center"/>
        <w:rPr>
          <w:rFonts w:ascii="Arial" w:hAnsi="Arial" w:cs="Arial"/>
        </w:rPr>
      </w:pPr>
      <w:r>
        <w:rPr>
          <w:rFonts w:ascii="Arial" w:hAnsi="Arial" w:cs="Arial"/>
        </w:rPr>
        <w:t>Name : Ruth Chime</w:t>
      </w:r>
    </w:p>
    <w:p w14:paraId="5ABF681F" w14:textId="70F8BE1B" w:rsidR="004F24AB" w:rsidRDefault="004F24AB" w:rsidP="00302162">
      <w:pPr>
        <w:spacing w:line="360" w:lineRule="auto"/>
        <w:jc w:val="center"/>
        <w:rPr>
          <w:rFonts w:ascii="Arial" w:hAnsi="Arial" w:cs="Arial"/>
        </w:rPr>
      </w:pPr>
      <w:r>
        <w:rPr>
          <w:rFonts w:ascii="Arial" w:hAnsi="Arial" w:cs="Arial"/>
        </w:rPr>
        <w:t xml:space="preserve">Student ID: </w:t>
      </w:r>
    </w:p>
    <w:p w14:paraId="390BEE58" w14:textId="1D274A0B" w:rsidR="006F7D1A" w:rsidRDefault="00473D15" w:rsidP="00302162">
      <w:pPr>
        <w:spacing w:line="360" w:lineRule="auto"/>
        <w:jc w:val="center"/>
        <w:rPr>
          <w:rFonts w:ascii="Arial" w:hAnsi="Arial" w:cs="Arial"/>
        </w:rPr>
      </w:pPr>
      <w:r>
        <w:rPr>
          <w:rFonts w:ascii="Arial" w:hAnsi="Arial" w:cs="Arial"/>
        </w:rPr>
        <w:t>Date:</w:t>
      </w:r>
      <w:r w:rsidR="006F7D1A">
        <w:rPr>
          <w:rFonts w:ascii="Arial" w:hAnsi="Arial" w:cs="Arial"/>
        </w:rPr>
        <w:t>11/5/2025</w:t>
      </w:r>
    </w:p>
    <w:p w14:paraId="1F241614" w14:textId="223A9DAE" w:rsidR="00825EF8" w:rsidRPr="00971FD8" w:rsidRDefault="00825EF8" w:rsidP="00302162">
      <w:pPr>
        <w:spacing w:line="360" w:lineRule="auto"/>
        <w:jc w:val="center"/>
        <w:rPr>
          <w:rFonts w:ascii="Arial" w:hAnsi="Arial" w:cs="Arial"/>
        </w:rPr>
      </w:pPr>
      <w:r>
        <w:rPr>
          <w:rFonts w:ascii="Arial" w:hAnsi="Arial" w:cs="Arial"/>
        </w:rPr>
        <w:t xml:space="preserve">Module Tutor: </w:t>
      </w:r>
    </w:p>
    <w:p w14:paraId="6BB7067D" w14:textId="77777777" w:rsidR="00971FD8" w:rsidRPr="00971FD8" w:rsidRDefault="00971FD8" w:rsidP="004F5AED">
      <w:pPr>
        <w:spacing w:line="360" w:lineRule="auto"/>
        <w:rPr>
          <w:rFonts w:ascii="Arial" w:hAnsi="Arial" w:cs="Arial"/>
        </w:rPr>
      </w:pPr>
    </w:p>
    <w:p w14:paraId="5544982A" w14:textId="77777777" w:rsidR="00971FD8" w:rsidRPr="00971FD8" w:rsidRDefault="00971FD8" w:rsidP="004F5AED">
      <w:pPr>
        <w:spacing w:line="360" w:lineRule="auto"/>
        <w:rPr>
          <w:rFonts w:ascii="Arial" w:hAnsi="Arial" w:cs="Arial"/>
        </w:rPr>
      </w:pPr>
    </w:p>
    <w:p w14:paraId="4811F431" w14:textId="77777777" w:rsidR="00971FD8" w:rsidRPr="00971FD8" w:rsidRDefault="00971FD8" w:rsidP="004F5AED">
      <w:pPr>
        <w:spacing w:line="360" w:lineRule="auto"/>
        <w:rPr>
          <w:rFonts w:ascii="Arial" w:hAnsi="Arial" w:cs="Arial"/>
        </w:rPr>
      </w:pPr>
    </w:p>
    <w:p w14:paraId="561D0DCE" w14:textId="77777777" w:rsidR="00971FD8" w:rsidRPr="00971FD8" w:rsidRDefault="00971FD8" w:rsidP="004F5AED">
      <w:pPr>
        <w:spacing w:line="360" w:lineRule="auto"/>
        <w:rPr>
          <w:rFonts w:ascii="Arial" w:hAnsi="Arial" w:cs="Arial"/>
        </w:rPr>
      </w:pPr>
    </w:p>
    <w:p w14:paraId="3DB49DFF" w14:textId="77777777" w:rsidR="00971FD8" w:rsidRPr="00971FD8" w:rsidRDefault="00971FD8" w:rsidP="004F5AED">
      <w:pPr>
        <w:spacing w:line="360" w:lineRule="auto"/>
        <w:rPr>
          <w:rFonts w:ascii="Arial" w:hAnsi="Arial" w:cs="Arial"/>
        </w:rPr>
      </w:pPr>
    </w:p>
    <w:p w14:paraId="7FC6E359" w14:textId="77777777" w:rsidR="00971FD8" w:rsidRPr="00971FD8" w:rsidRDefault="00971FD8" w:rsidP="004F5AED">
      <w:pPr>
        <w:spacing w:line="360" w:lineRule="auto"/>
        <w:rPr>
          <w:rFonts w:ascii="Arial" w:hAnsi="Arial" w:cs="Arial"/>
        </w:rPr>
      </w:pPr>
    </w:p>
    <w:p w14:paraId="640D3D4E" w14:textId="77777777" w:rsidR="00971FD8" w:rsidRPr="00971FD8" w:rsidRDefault="00971FD8" w:rsidP="004F5AED">
      <w:pPr>
        <w:spacing w:line="360" w:lineRule="auto"/>
        <w:rPr>
          <w:rFonts w:ascii="Arial" w:hAnsi="Arial" w:cs="Arial"/>
        </w:rPr>
      </w:pPr>
    </w:p>
    <w:p w14:paraId="7215126B" w14:textId="77777777" w:rsidR="00971FD8" w:rsidRPr="00971FD8" w:rsidRDefault="00971FD8" w:rsidP="004F5AED">
      <w:pPr>
        <w:spacing w:line="360" w:lineRule="auto"/>
        <w:rPr>
          <w:rFonts w:ascii="Arial" w:hAnsi="Arial" w:cs="Arial"/>
        </w:rPr>
      </w:pPr>
    </w:p>
    <w:p w14:paraId="506B6CCF" w14:textId="77777777" w:rsidR="00971FD8" w:rsidRPr="00971FD8" w:rsidRDefault="00971FD8" w:rsidP="004F5AED">
      <w:pPr>
        <w:spacing w:line="360" w:lineRule="auto"/>
        <w:rPr>
          <w:rFonts w:ascii="Arial" w:hAnsi="Arial" w:cs="Arial"/>
        </w:rPr>
      </w:pPr>
    </w:p>
    <w:p w14:paraId="029C9249" w14:textId="77777777" w:rsidR="00971FD8" w:rsidRDefault="00971FD8" w:rsidP="004F5AED">
      <w:pPr>
        <w:spacing w:line="360" w:lineRule="auto"/>
        <w:rPr>
          <w:rFonts w:ascii="Arial" w:hAnsi="Arial" w:cs="Arial"/>
        </w:rPr>
      </w:pPr>
    </w:p>
    <w:p w14:paraId="69AA275D" w14:textId="77777777" w:rsidR="00BC21AE" w:rsidRDefault="00BC21AE" w:rsidP="004F5AED">
      <w:pPr>
        <w:spacing w:line="360" w:lineRule="auto"/>
        <w:rPr>
          <w:rFonts w:ascii="Arial" w:hAnsi="Arial" w:cs="Arial"/>
        </w:rPr>
      </w:pPr>
    </w:p>
    <w:p w14:paraId="1CC5E80A" w14:textId="77777777" w:rsidR="00BC21AE" w:rsidRDefault="00BC21AE" w:rsidP="004F5AED">
      <w:pPr>
        <w:spacing w:line="360" w:lineRule="auto"/>
        <w:rPr>
          <w:rFonts w:ascii="Arial" w:hAnsi="Arial" w:cs="Arial"/>
        </w:rPr>
      </w:pPr>
    </w:p>
    <w:sdt>
      <w:sdtPr>
        <w:rPr>
          <w:rFonts w:asciiTheme="minorHAnsi" w:eastAsiaTheme="minorHAnsi" w:hAnsiTheme="minorHAnsi" w:cstheme="minorBidi"/>
          <w:color w:val="auto"/>
          <w:kern w:val="2"/>
          <w:sz w:val="24"/>
          <w:szCs w:val="24"/>
          <w:lang w:val="en-GB"/>
          <w14:ligatures w14:val="standardContextual"/>
        </w:rPr>
        <w:id w:val="1482895948"/>
        <w:docPartObj>
          <w:docPartGallery w:val="Table of Contents"/>
          <w:docPartUnique/>
        </w:docPartObj>
      </w:sdtPr>
      <w:sdtEndPr>
        <w:rPr>
          <w:b/>
          <w:bCs/>
          <w:noProof/>
        </w:rPr>
      </w:sdtEndPr>
      <w:sdtContent>
        <w:p w14:paraId="3B807593" w14:textId="1644DDAD" w:rsidR="00BC21AE" w:rsidRDefault="00BC21AE">
          <w:pPr>
            <w:pStyle w:val="TOCHeading"/>
          </w:pPr>
          <w:r>
            <w:t>Table of Contents</w:t>
          </w:r>
        </w:p>
        <w:p w14:paraId="73B9708D" w14:textId="666E65E0" w:rsidR="00BC21AE" w:rsidRDefault="00BC21AE">
          <w:pPr>
            <w:pStyle w:val="TOC1"/>
            <w:tabs>
              <w:tab w:val="right" w:leader="dot" w:pos="9016"/>
            </w:tabs>
            <w:rPr>
              <w:noProof/>
            </w:rPr>
          </w:pPr>
          <w:r>
            <w:fldChar w:fldCharType="begin"/>
          </w:r>
          <w:r>
            <w:instrText xml:space="preserve"> TOC \o "1-3" \h \z \u </w:instrText>
          </w:r>
          <w:r>
            <w:fldChar w:fldCharType="separate"/>
          </w:r>
          <w:hyperlink w:anchor="_Toc197666681" w:history="1">
            <w:r w:rsidRPr="00AB67F0">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_Toc197666681 \h </w:instrText>
            </w:r>
            <w:r>
              <w:rPr>
                <w:noProof/>
                <w:webHidden/>
              </w:rPr>
            </w:r>
            <w:r>
              <w:rPr>
                <w:noProof/>
                <w:webHidden/>
              </w:rPr>
              <w:fldChar w:fldCharType="separate"/>
            </w:r>
            <w:r>
              <w:rPr>
                <w:noProof/>
                <w:webHidden/>
              </w:rPr>
              <w:t>2</w:t>
            </w:r>
            <w:r>
              <w:rPr>
                <w:noProof/>
                <w:webHidden/>
              </w:rPr>
              <w:fldChar w:fldCharType="end"/>
            </w:r>
          </w:hyperlink>
        </w:p>
        <w:p w14:paraId="2C1FD912" w14:textId="5B3455EB" w:rsidR="00BC21AE" w:rsidRDefault="00BC21AE">
          <w:pPr>
            <w:pStyle w:val="TOC2"/>
            <w:tabs>
              <w:tab w:val="right" w:leader="dot" w:pos="9016"/>
            </w:tabs>
            <w:rPr>
              <w:noProof/>
            </w:rPr>
          </w:pPr>
          <w:hyperlink w:anchor="_Toc197666682" w:history="1">
            <w:r w:rsidRPr="00AB67F0">
              <w:rPr>
                <w:rStyle w:val="Hyperlink"/>
                <w:rFonts w:ascii="Arial" w:hAnsi="Arial" w:cs="Arial"/>
                <w:noProof/>
              </w:rPr>
              <w:t>1. Background and Context</w:t>
            </w:r>
            <w:r>
              <w:rPr>
                <w:noProof/>
                <w:webHidden/>
              </w:rPr>
              <w:tab/>
            </w:r>
            <w:r>
              <w:rPr>
                <w:noProof/>
                <w:webHidden/>
              </w:rPr>
              <w:fldChar w:fldCharType="begin"/>
            </w:r>
            <w:r>
              <w:rPr>
                <w:noProof/>
                <w:webHidden/>
              </w:rPr>
              <w:instrText xml:space="preserve"> PAGEREF _Toc197666682 \h </w:instrText>
            </w:r>
            <w:r>
              <w:rPr>
                <w:noProof/>
                <w:webHidden/>
              </w:rPr>
            </w:r>
            <w:r>
              <w:rPr>
                <w:noProof/>
                <w:webHidden/>
              </w:rPr>
              <w:fldChar w:fldCharType="separate"/>
            </w:r>
            <w:r>
              <w:rPr>
                <w:noProof/>
                <w:webHidden/>
              </w:rPr>
              <w:t>2</w:t>
            </w:r>
            <w:r>
              <w:rPr>
                <w:noProof/>
                <w:webHidden/>
              </w:rPr>
              <w:fldChar w:fldCharType="end"/>
            </w:r>
          </w:hyperlink>
        </w:p>
        <w:p w14:paraId="5CD74727" w14:textId="126E7C75" w:rsidR="00BC21AE" w:rsidRDefault="00BC21AE">
          <w:pPr>
            <w:pStyle w:val="TOC2"/>
            <w:tabs>
              <w:tab w:val="right" w:leader="dot" w:pos="9016"/>
            </w:tabs>
            <w:rPr>
              <w:noProof/>
            </w:rPr>
          </w:pPr>
          <w:hyperlink w:anchor="_Toc197666683" w:history="1">
            <w:r w:rsidRPr="00AB67F0">
              <w:rPr>
                <w:rStyle w:val="Hyperlink"/>
                <w:rFonts w:ascii="Arial" w:hAnsi="Arial" w:cs="Arial"/>
                <w:noProof/>
              </w:rPr>
              <w:t>2. Business and Stakeholder Description</w:t>
            </w:r>
            <w:r>
              <w:rPr>
                <w:noProof/>
                <w:webHidden/>
              </w:rPr>
              <w:tab/>
            </w:r>
            <w:r>
              <w:rPr>
                <w:noProof/>
                <w:webHidden/>
              </w:rPr>
              <w:fldChar w:fldCharType="begin"/>
            </w:r>
            <w:r>
              <w:rPr>
                <w:noProof/>
                <w:webHidden/>
              </w:rPr>
              <w:instrText xml:space="preserve"> PAGEREF _Toc197666683 \h </w:instrText>
            </w:r>
            <w:r>
              <w:rPr>
                <w:noProof/>
                <w:webHidden/>
              </w:rPr>
            </w:r>
            <w:r>
              <w:rPr>
                <w:noProof/>
                <w:webHidden/>
              </w:rPr>
              <w:fldChar w:fldCharType="separate"/>
            </w:r>
            <w:r>
              <w:rPr>
                <w:noProof/>
                <w:webHidden/>
              </w:rPr>
              <w:t>2</w:t>
            </w:r>
            <w:r>
              <w:rPr>
                <w:noProof/>
                <w:webHidden/>
              </w:rPr>
              <w:fldChar w:fldCharType="end"/>
            </w:r>
          </w:hyperlink>
        </w:p>
        <w:p w14:paraId="49D1852D" w14:textId="457E2931" w:rsidR="00BC21AE" w:rsidRDefault="00BC21AE">
          <w:pPr>
            <w:pStyle w:val="TOC2"/>
            <w:tabs>
              <w:tab w:val="right" w:leader="dot" w:pos="9016"/>
            </w:tabs>
            <w:rPr>
              <w:noProof/>
            </w:rPr>
          </w:pPr>
          <w:hyperlink w:anchor="_Toc197666684" w:history="1">
            <w:r w:rsidRPr="00AB67F0">
              <w:rPr>
                <w:rStyle w:val="Hyperlink"/>
                <w:rFonts w:ascii="Arial" w:hAnsi="Arial" w:cs="Arial"/>
                <w:noProof/>
              </w:rPr>
              <w:t>3. Business Problem Statement</w:t>
            </w:r>
            <w:r>
              <w:rPr>
                <w:noProof/>
                <w:webHidden/>
              </w:rPr>
              <w:tab/>
            </w:r>
            <w:r>
              <w:rPr>
                <w:noProof/>
                <w:webHidden/>
              </w:rPr>
              <w:fldChar w:fldCharType="begin"/>
            </w:r>
            <w:r>
              <w:rPr>
                <w:noProof/>
                <w:webHidden/>
              </w:rPr>
              <w:instrText xml:space="preserve"> PAGEREF _Toc197666684 \h </w:instrText>
            </w:r>
            <w:r>
              <w:rPr>
                <w:noProof/>
                <w:webHidden/>
              </w:rPr>
            </w:r>
            <w:r>
              <w:rPr>
                <w:noProof/>
                <w:webHidden/>
              </w:rPr>
              <w:fldChar w:fldCharType="separate"/>
            </w:r>
            <w:r>
              <w:rPr>
                <w:noProof/>
                <w:webHidden/>
              </w:rPr>
              <w:t>3</w:t>
            </w:r>
            <w:r>
              <w:rPr>
                <w:noProof/>
                <w:webHidden/>
              </w:rPr>
              <w:fldChar w:fldCharType="end"/>
            </w:r>
          </w:hyperlink>
        </w:p>
        <w:p w14:paraId="05EED94E" w14:textId="0E0B2112" w:rsidR="00BC21AE" w:rsidRDefault="00BC21AE">
          <w:pPr>
            <w:pStyle w:val="TOC2"/>
            <w:tabs>
              <w:tab w:val="right" w:leader="dot" w:pos="9016"/>
            </w:tabs>
            <w:rPr>
              <w:noProof/>
            </w:rPr>
          </w:pPr>
          <w:hyperlink w:anchor="_Toc197666685" w:history="1">
            <w:r w:rsidRPr="00AB67F0">
              <w:rPr>
                <w:rStyle w:val="Hyperlink"/>
                <w:rFonts w:ascii="Arial" w:hAnsi="Arial" w:cs="Arial"/>
                <w:noProof/>
              </w:rPr>
              <w:t>4. Significance of the Problem</w:t>
            </w:r>
            <w:r>
              <w:rPr>
                <w:noProof/>
                <w:webHidden/>
              </w:rPr>
              <w:tab/>
            </w:r>
            <w:r>
              <w:rPr>
                <w:noProof/>
                <w:webHidden/>
              </w:rPr>
              <w:fldChar w:fldCharType="begin"/>
            </w:r>
            <w:r>
              <w:rPr>
                <w:noProof/>
                <w:webHidden/>
              </w:rPr>
              <w:instrText xml:space="preserve"> PAGEREF _Toc197666685 \h </w:instrText>
            </w:r>
            <w:r>
              <w:rPr>
                <w:noProof/>
                <w:webHidden/>
              </w:rPr>
            </w:r>
            <w:r>
              <w:rPr>
                <w:noProof/>
                <w:webHidden/>
              </w:rPr>
              <w:fldChar w:fldCharType="separate"/>
            </w:r>
            <w:r>
              <w:rPr>
                <w:noProof/>
                <w:webHidden/>
              </w:rPr>
              <w:t>3</w:t>
            </w:r>
            <w:r>
              <w:rPr>
                <w:noProof/>
                <w:webHidden/>
              </w:rPr>
              <w:fldChar w:fldCharType="end"/>
            </w:r>
          </w:hyperlink>
        </w:p>
        <w:p w14:paraId="37134387" w14:textId="25D22C64" w:rsidR="00BC21AE" w:rsidRDefault="00BC21AE">
          <w:pPr>
            <w:pStyle w:val="TOC2"/>
            <w:tabs>
              <w:tab w:val="right" w:leader="dot" w:pos="9016"/>
            </w:tabs>
            <w:rPr>
              <w:noProof/>
            </w:rPr>
          </w:pPr>
          <w:hyperlink w:anchor="_Toc197666686" w:history="1">
            <w:r w:rsidRPr="00AB67F0">
              <w:rPr>
                <w:rStyle w:val="Hyperlink"/>
                <w:rFonts w:ascii="Arial" w:hAnsi="Arial" w:cs="Arial"/>
                <w:noProof/>
              </w:rPr>
              <w:t>5. Business Questions</w:t>
            </w:r>
            <w:r>
              <w:rPr>
                <w:noProof/>
                <w:webHidden/>
              </w:rPr>
              <w:tab/>
            </w:r>
            <w:r>
              <w:rPr>
                <w:noProof/>
                <w:webHidden/>
              </w:rPr>
              <w:fldChar w:fldCharType="begin"/>
            </w:r>
            <w:r>
              <w:rPr>
                <w:noProof/>
                <w:webHidden/>
              </w:rPr>
              <w:instrText xml:space="preserve"> PAGEREF _Toc197666686 \h </w:instrText>
            </w:r>
            <w:r>
              <w:rPr>
                <w:noProof/>
                <w:webHidden/>
              </w:rPr>
            </w:r>
            <w:r>
              <w:rPr>
                <w:noProof/>
                <w:webHidden/>
              </w:rPr>
              <w:fldChar w:fldCharType="separate"/>
            </w:r>
            <w:r>
              <w:rPr>
                <w:noProof/>
                <w:webHidden/>
              </w:rPr>
              <w:t>4</w:t>
            </w:r>
            <w:r>
              <w:rPr>
                <w:noProof/>
                <w:webHidden/>
              </w:rPr>
              <w:fldChar w:fldCharType="end"/>
            </w:r>
          </w:hyperlink>
        </w:p>
        <w:p w14:paraId="791262BD" w14:textId="6CBCD576" w:rsidR="00BC21AE" w:rsidRDefault="00BC21AE">
          <w:pPr>
            <w:pStyle w:val="TOC1"/>
            <w:tabs>
              <w:tab w:val="right" w:leader="dot" w:pos="9016"/>
            </w:tabs>
            <w:rPr>
              <w:noProof/>
            </w:rPr>
          </w:pPr>
          <w:hyperlink w:anchor="_Toc197666687" w:history="1">
            <w:r w:rsidRPr="00AB67F0">
              <w:rPr>
                <w:rStyle w:val="Hyperlink"/>
                <w:rFonts w:ascii="Arial" w:hAnsi="Arial" w:cs="Arial"/>
                <w:noProof/>
              </w:rPr>
              <w:t>2. Literature Review</w:t>
            </w:r>
            <w:r>
              <w:rPr>
                <w:noProof/>
                <w:webHidden/>
              </w:rPr>
              <w:tab/>
            </w:r>
            <w:r>
              <w:rPr>
                <w:noProof/>
                <w:webHidden/>
              </w:rPr>
              <w:fldChar w:fldCharType="begin"/>
            </w:r>
            <w:r>
              <w:rPr>
                <w:noProof/>
                <w:webHidden/>
              </w:rPr>
              <w:instrText xml:space="preserve"> PAGEREF _Toc197666687 \h </w:instrText>
            </w:r>
            <w:r>
              <w:rPr>
                <w:noProof/>
                <w:webHidden/>
              </w:rPr>
            </w:r>
            <w:r>
              <w:rPr>
                <w:noProof/>
                <w:webHidden/>
              </w:rPr>
              <w:fldChar w:fldCharType="separate"/>
            </w:r>
            <w:r>
              <w:rPr>
                <w:noProof/>
                <w:webHidden/>
              </w:rPr>
              <w:t>4</w:t>
            </w:r>
            <w:r>
              <w:rPr>
                <w:noProof/>
                <w:webHidden/>
              </w:rPr>
              <w:fldChar w:fldCharType="end"/>
            </w:r>
          </w:hyperlink>
        </w:p>
        <w:p w14:paraId="5162DE8D" w14:textId="4EF0D4F5" w:rsidR="00BC21AE" w:rsidRDefault="00BC21AE">
          <w:pPr>
            <w:pStyle w:val="TOC2"/>
            <w:tabs>
              <w:tab w:val="right" w:leader="dot" w:pos="9016"/>
            </w:tabs>
            <w:rPr>
              <w:noProof/>
            </w:rPr>
          </w:pPr>
          <w:hyperlink w:anchor="_Toc197666688" w:history="1">
            <w:r w:rsidRPr="00AB67F0">
              <w:rPr>
                <w:rStyle w:val="Hyperlink"/>
                <w:rFonts w:ascii="Arial" w:hAnsi="Arial" w:cs="Arial"/>
                <w:noProof/>
              </w:rPr>
              <w:t>2.1 Overview</w:t>
            </w:r>
            <w:r>
              <w:rPr>
                <w:noProof/>
                <w:webHidden/>
              </w:rPr>
              <w:tab/>
            </w:r>
            <w:r>
              <w:rPr>
                <w:noProof/>
                <w:webHidden/>
              </w:rPr>
              <w:fldChar w:fldCharType="begin"/>
            </w:r>
            <w:r>
              <w:rPr>
                <w:noProof/>
                <w:webHidden/>
              </w:rPr>
              <w:instrText xml:space="preserve"> PAGEREF _Toc197666688 \h </w:instrText>
            </w:r>
            <w:r>
              <w:rPr>
                <w:noProof/>
                <w:webHidden/>
              </w:rPr>
            </w:r>
            <w:r>
              <w:rPr>
                <w:noProof/>
                <w:webHidden/>
              </w:rPr>
              <w:fldChar w:fldCharType="separate"/>
            </w:r>
            <w:r>
              <w:rPr>
                <w:noProof/>
                <w:webHidden/>
              </w:rPr>
              <w:t>4</w:t>
            </w:r>
            <w:r>
              <w:rPr>
                <w:noProof/>
                <w:webHidden/>
              </w:rPr>
              <w:fldChar w:fldCharType="end"/>
            </w:r>
          </w:hyperlink>
        </w:p>
        <w:p w14:paraId="5900A4A8" w14:textId="78E0A5E9" w:rsidR="00BC21AE" w:rsidRDefault="00BC21AE">
          <w:pPr>
            <w:pStyle w:val="TOC2"/>
            <w:tabs>
              <w:tab w:val="right" w:leader="dot" w:pos="9016"/>
            </w:tabs>
            <w:rPr>
              <w:noProof/>
            </w:rPr>
          </w:pPr>
          <w:hyperlink w:anchor="_Toc197666689" w:history="1">
            <w:r w:rsidRPr="00AB67F0">
              <w:rPr>
                <w:rStyle w:val="Hyperlink"/>
                <w:rFonts w:ascii="Arial" w:hAnsi="Arial" w:cs="Arial"/>
                <w:noProof/>
              </w:rPr>
              <w:t>2.2 Fuel Price Dynamics and Market Volatility</w:t>
            </w:r>
            <w:r>
              <w:rPr>
                <w:noProof/>
                <w:webHidden/>
              </w:rPr>
              <w:tab/>
            </w:r>
            <w:r>
              <w:rPr>
                <w:noProof/>
                <w:webHidden/>
              </w:rPr>
              <w:fldChar w:fldCharType="begin"/>
            </w:r>
            <w:r>
              <w:rPr>
                <w:noProof/>
                <w:webHidden/>
              </w:rPr>
              <w:instrText xml:space="preserve"> PAGEREF _Toc197666689 \h </w:instrText>
            </w:r>
            <w:r>
              <w:rPr>
                <w:noProof/>
                <w:webHidden/>
              </w:rPr>
            </w:r>
            <w:r>
              <w:rPr>
                <w:noProof/>
                <w:webHidden/>
              </w:rPr>
              <w:fldChar w:fldCharType="separate"/>
            </w:r>
            <w:r>
              <w:rPr>
                <w:noProof/>
                <w:webHidden/>
              </w:rPr>
              <w:t>5</w:t>
            </w:r>
            <w:r>
              <w:rPr>
                <w:noProof/>
                <w:webHidden/>
              </w:rPr>
              <w:fldChar w:fldCharType="end"/>
            </w:r>
          </w:hyperlink>
        </w:p>
        <w:p w14:paraId="08B9AE48" w14:textId="6C4B8362" w:rsidR="00BC21AE" w:rsidRDefault="00BC21AE">
          <w:pPr>
            <w:pStyle w:val="TOC2"/>
            <w:tabs>
              <w:tab w:val="right" w:leader="dot" w:pos="9016"/>
            </w:tabs>
            <w:rPr>
              <w:noProof/>
            </w:rPr>
          </w:pPr>
          <w:hyperlink w:anchor="_Toc197666690" w:history="1">
            <w:r w:rsidRPr="00AB67F0">
              <w:rPr>
                <w:rStyle w:val="Hyperlink"/>
                <w:rFonts w:ascii="Arial" w:hAnsi="Arial" w:cs="Arial"/>
                <w:noProof/>
              </w:rPr>
              <w:t>2.3 Time Series Forecasting Techniques</w:t>
            </w:r>
            <w:r>
              <w:rPr>
                <w:noProof/>
                <w:webHidden/>
              </w:rPr>
              <w:tab/>
            </w:r>
            <w:r>
              <w:rPr>
                <w:noProof/>
                <w:webHidden/>
              </w:rPr>
              <w:fldChar w:fldCharType="begin"/>
            </w:r>
            <w:r>
              <w:rPr>
                <w:noProof/>
                <w:webHidden/>
              </w:rPr>
              <w:instrText xml:space="preserve"> PAGEREF _Toc197666690 \h </w:instrText>
            </w:r>
            <w:r>
              <w:rPr>
                <w:noProof/>
                <w:webHidden/>
              </w:rPr>
            </w:r>
            <w:r>
              <w:rPr>
                <w:noProof/>
                <w:webHidden/>
              </w:rPr>
              <w:fldChar w:fldCharType="separate"/>
            </w:r>
            <w:r>
              <w:rPr>
                <w:noProof/>
                <w:webHidden/>
              </w:rPr>
              <w:t>5</w:t>
            </w:r>
            <w:r>
              <w:rPr>
                <w:noProof/>
                <w:webHidden/>
              </w:rPr>
              <w:fldChar w:fldCharType="end"/>
            </w:r>
          </w:hyperlink>
        </w:p>
        <w:p w14:paraId="565FAD30" w14:textId="43C515E9" w:rsidR="00BC21AE" w:rsidRDefault="00BC21AE">
          <w:pPr>
            <w:pStyle w:val="TOC2"/>
            <w:tabs>
              <w:tab w:val="right" w:leader="dot" w:pos="9016"/>
            </w:tabs>
            <w:rPr>
              <w:noProof/>
            </w:rPr>
          </w:pPr>
          <w:hyperlink w:anchor="_Toc197666691" w:history="1">
            <w:r w:rsidRPr="00AB67F0">
              <w:rPr>
                <w:rStyle w:val="Hyperlink"/>
                <w:rFonts w:ascii="Arial" w:hAnsi="Arial" w:cs="Arial"/>
                <w:noProof/>
              </w:rPr>
              <w:t>2.4 Incorporating Exogenous Variables</w:t>
            </w:r>
            <w:r>
              <w:rPr>
                <w:noProof/>
                <w:webHidden/>
              </w:rPr>
              <w:tab/>
            </w:r>
            <w:r>
              <w:rPr>
                <w:noProof/>
                <w:webHidden/>
              </w:rPr>
              <w:fldChar w:fldCharType="begin"/>
            </w:r>
            <w:r>
              <w:rPr>
                <w:noProof/>
                <w:webHidden/>
              </w:rPr>
              <w:instrText xml:space="preserve"> PAGEREF _Toc197666691 \h </w:instrText>
            </w:r>
            <w:r>
              <w:rPr>
                <w:noProof/>
                <w:webHidden/>
              </w:rPr>
            </w:r>
            <w:r>
              <w:rPr>
                <w:noProof/>
                <w:webHidden/>
              </w:rPr>
              <w:fldChar w:fldCharType="separate"/>
            </w:r>
            <w:r>
              <w:rPr>
                <w:noProof/>
                <w:webHidden/>
              </w:rPr>
              <w:t>6</w:t>
            </w:r>
            <w:r>
              <w:rPr>
                <w:noProof/>
                <w:webHidden/>
              </w:rPr>
              <w:fldChar w:fldCharType="end"/>
            </w:r>
          </w:hyperlink>
        </w:p>
        <w:p w14:paraId="2F83EAA6" w14:textId="7920F365" w:rsidR="00BC21AE" w:rsidRDefault="00BC21AE">
          <w:pPr>
            <w:pStyle w:val="TOC2"/>
            <w:tabs>
              <w:tab w:val="right" w:leader="dot" w:pos="9016"/>
            </w:tabs>
            <w:rPr>
              <w:noProof/>
            </w:rPr>
          </w:pPr>
          <w:hyperlink w:anchor="_Toc197666692" w:history="1">
            <w:r w:rsidRPr="00AB67F0">
              <w:rPr>
                <w:rStyle w:val="Hyperlink"/>
                <w:rFonts w:ascii="Arial" w:hAnsi="Arial" w:cs="Arial"/>
                <w:noProof/>
              </w:rPr>
              <w:t>2.5 Identified Gaps in Existing Literature</w:t>
            </w:r>
            <w:r>
              <w:rPr>
                <w:noProof/>
                <w:webHidden/>
              </w:rPr>
              <w:tab/>
            </w:r>
            <w:r>
              <w:rPr>
                <w:noProof/>
                <w:webHidden/>
              </w:rPr>
              <w:fldChar w:fldCharType="begin"/>
            </w:r>
            <w:r>
              <w:rPr>
                <w:noProof/>
                <w:webHidden/>
              </w:rPr>
              <w:instrText xml:space="preserve"> PAGEREF _Toc197666692 \h </w:instrText>
            </w:r>
            <w:r>
              <w:rPr>
                <w:noProof/>
                <w:webHidden/>
              </w:rPr>
            </w:r>
            <w:r>
              <w:rPr>
                <w:noProof/>
                <w:webHidden/>
              </w:rPr>
              <w:fldChar w:fldCharType="separate"/>
            </w:r>
            <w:r>
              <w:rPr>
                <w:noProof/>
                <w:webHidden/>
              </w:rPr>
              <w:t>6</w:t>
            </w:r>
            <w:r>
              <w:rPr>
                <w:noProof/>
                <w:webHidden/>
              </w:rPr>
              <w:fldChar w:fldCharType="end"/>
            </w:r>
          </w:hyperlink>
        </w:p>
        <w:p w14:paraId="72CD9E78" w14:textId="62D53C2B" w:rsidR="00BC21AE" w:rsidRDefault="00BC21AE">
          <w:pPr>
            <w:pStyle w:val="TOC3"/>
            <w:tabs>
              <w:tab w:val="right" w:leader="dot" w:pos="9016"/>
            </w:tabs>
            <w:rPr>
              <w:noProof/>
            </w:rPr>
          </w:pPr>
          <w:hyperlink w:anchor="_Toc197666693" w:history="1">
            <w:r w:rsidRPr="00AB67F0">
              <w:rPr>
                <w:rStyle w:val="Hyperlink"/>
                <w:rFonts w:ascii="Arial" w:hAnsi="Arial" w:cs="Arial"/>
                <w:noProof/>
              </w:rPr>
              <w:t>1. Use of Synthetic or Aggregated Data</w:t>
            </w:r>
            <w:r>
              <w:rPr>
                <w:noProof/>
                <w:webHidden/>
              </w:rPr>
              <w:tab/>
            </w:r>
            <w:r>
              <w:rPr>
                <w:noProof/>
                <w:webHidden/>
              </w:rPr>
              <w:fldChar w:fldCharType="begin"/>
            </w:r>
            <w:r>
              <w:rPr>
                <w:noProof/>
                <w:webHidden/>
              </w:rPr>
              <w:instrText xml:space="preserve"> PAGEREF _Toc197666693 \h </w:instrText>
            </w:r>
            <w:r>
              <w:rPr>
                <w:noProof/>
                <w:webHidden/>
              </w:rPr>
            </w:r>
            <w:r>
              <w:rPr>
                <w:noProof/>
                <w:webHidden/>
              </w:rPr>
              <w:fldChar w:fldCharType="separate"/>
            </w:r>
            <w:r>
              <w:rPr>
                <w:noProof/>
                <w:webHidden/>
              </w:rPr>
              <w:t>6</w:t>
            </w:r>
            <w:r>
              <w:rPr>
                <w:noProof/>
                <w:webHidden/>
              </w:rPr>
              <w:fldChar w:fldCharType="end"/>
            </w:r>
          </w:hyperlink>
        </w:p>
        <w:p w14:paraId="55455C53" w14:textId="2D9F6C9F" w:rsidR="00BC21AE" w:rsidRDefault="00BC21AE">
          <w:pPr>
            <w:pStyle w:val="TOC3"/>
            <w:tabs>
              <w:tab w:val="right" w:leader="dot" w:pos="9016"/>
            </w:tabs>
            <w:rPr>
              <w:noProof/>
            </w:rPr>
          </w:pPr>
          <w:hyperlink w:anchor="_Toc197666694" w:history="1">
            <w:r w:rsidRPr="00AB67F0">
              <w:rPr>
                <w:rStyle w:val="Hyperlink"/>
                <w:rFonts w:ascii="Arial" w:hAnsi="Arial" w:cs="Arial"/>
                <w:noProof/>
              </w:rPr>
              <w:t>2. Lack of Exogenous Variable Integration</w:t>
            </w:r>
            <w:r>
              <w:rPr>
                <w:noProof/>
                <w:webHidden/>
              </w:rPr>
              <w:tab/>
            </w:r>
            <w:r>
              <w:rPr>
                <w:noProof/>
                <w:webHidden/>
              </w:rPr>
              <w:fldChar w:fldCharType="begin"/>
            </w:r>
            <w:r>
              <w:rPr>
                <w:noProof/>
                <w:webHidden/>
              </w:rPr>
              <w:instrText xml:space="preserve"> PAGEREF _Toc197666694 \h </w:instrText>
            </w:r>
            <w:r>
              <w:rPr>
                <w:noProof/>
                <w:webHidden/>
              </w:rPr>
            </w:r>
            <w:r>
              <w:rPr>
                <w:noProof/>
                <w:webHidden/>
              </w:rPr>
              <w:fldChar w:fldCharType="separate"/>
            </w:r>
            <w:r>
              <w:rPr>
                <w:noProof/>
                <w:webHidden/>
              </w:rPr>
              <w:t>6</w:t>
            </w:r>
            <w:r>
              <w:rPr>
                <w:noProof/>
                <w:webHidden/>
              </w:rPr>
              <w:fldChar w:fldCharType="end"/>
            </w:r>
          </w:hyperlink>
        </w:p>
        <w:p w14:paraId="60F3CA5F" w14:textId="32FC7232" w:rsidR="00BC21AE" w:rsidRDefault="00BC21AE">
          <w:pPr>
            <w:pStyle w:val="TOC3"/>
            <w:tabs>
              <w:tab w:val="right" w:leader="dot" w:pos="9016"/>
            </w:tabs>
            <w:rPr>
              <w:noProof/>
            </w:rPr>
          </w:pPr>
          <w:hyperlink w:anchor="_Toc197666695" w:history="1">
            <w:r w:rsidRPr="00AB67F0">
              <w:rPr>
                <w:rStyle w:val="Hyperlink"/>
                <w:rFonts w:ascii="Arial" w:hAnsi="Arial" w:cs="Arial"/>
                <w:noProof/>
              </w:rPr>
              <w:t>3. Minimal Industry-Specific Application</w:t>
            </w:r>
            <w:r>
              <w:rPr>
                <w:noProof/>
                <w:webHidden/>
              </w:rPr>
              <w:tab/>
            </w:r>
            <w:r>
              <w:rPr>
                <w:noProof/>
                <w:webHidden/>
              </w:rPr>
              <w:fldChar w:fldCharType="begin"/>
            </w:r>
            <w:r>
              <w:rPr>
                <w:noProof/>
                <w:webHidden/>
              </w:rPr>
              <w:instrText xml:space="preserve"> PAGEREF _Toc197666695 \h </w:instrText>
            </w:r>
            <w:r>
              <w:rPr>
                <w:noProof/>
                <w:webHidden/>
              </w:rPr>
            </w:r>
            <w:r>
              <w:rPr>
                <w:noProof/>
                <w:webHidden/>
              </w:rPr>
              <w:fldChar w:fldCharType="separate"/>
            </w:r>
            <w:r>
              <w:rPr>
                <w:noProof/>
                <w:webHidden/>
              </w:rPr>
              <w:t>6</w:t>
            </w:r>
            <w:r>
              <w:rPr>
                <w:noProof/>
                <w:webHidden/>
              </w:rPr>
              <w:fldChar w:fldCharType="end"/>
            </w:r>
          </w:hyperlink>
        </w:p>
        <w:p w14:paraId="03A77FC6" w14:textId="58358EB8" w:rsidR="00BC21AE" w:rsidRDefault="00BC21AE">
          <w:pPr>
            <w:pStyle w:val="TOC3"/>
            <w:tabs>
              <w:tab w:val="right" w:leader="dot" w:pos="9016"/>
            </w:tabs>
            <w:rPr>
              <w:noProof/>
            </w:rPr>
          </w:pPr>
          <w:hyperlink w:anchor="_Toc197666696" w:history="1">
            <w:r w:rsidRPr="00AB67F0">
              <w:rPr>
                <w:rStyle w:val="Hyperlink"/>
                <w:rFonts w:ascii="Arial" w:hAnsi="Arial" w:cs="Arial"/>
                <w:noProof/>
              </w:rPr>
              <w:t>4. Absence of Business-Focused Interpretation</w:t>
            </w:r>
            <w:r>
              <w:rPr>
                <w:noProof/>
                <w:webHidden/>
              </w:rPr>
              <w:tab/>
            </w:r>
            <w:r>
              <w:rPr>
                <w:noProof/>
                <w:webHidden/>
              </w:rPr>
              <w:fldChar w:fldCharType="begin"/>
            </w:r>
            <w:r>
              <w:rPr>
                <w:noProof/>
                <w:webHidden/>
              </w:rPr>
              <w:instrText xml:space="preserve"> PAGEREF _Toc197666696 \h </w:instrText>
            </w:r>
            <w:r>
              <w:rPr>
                <w:noProof/>
                <w:webHidden/>
              </w:rPr>
            </w:r>
            <w:r>
              <w:rPr>
                <w:noProof/>
                <w:webHidden/>
              </w:rPr>
              <w:fldChar w:fldCharType="separate"/>
            </w:r>
            <w:r>
              <w:rPr>
                <w:noProof/>
                <w:webHidden/>
              </w:rPr>
              <w:t>7</w:t>
            </w:r>
            <w:r>
              <w:rPr>
                <w:noProof/>
                <w:webHidden/>
              </w:rPr>
              <w:fldChar w:fldCharType="end"/>
            </w:r>
          </w:hyperlink>
        </w:p>
        <w:p w14:paraId="4BDD7990" w14:textId="2C4DAA6E" w:rsidR="00BC21AE" w:rsidRDefault="00BC21AE">
          <w:pPr>
            <w:pStyle w:val="TOC3"/>
            <w:tabs>
              <w:tab w:val="right" w:leader="dot" w:pos="9016"/>
            </w:tabs>
            <w:rPr>
              <w:noProof/>
            </w:rPr>
          </w:pPr>
          <w:hyperlink w:anchor="_Toc197666697" w:history="1">
            <w:r w:rsidRPr="00AB67F0">
              <w:rPr>
                <w:rStyle w:val="Hyperlink"/>
                <w:rFonts w:ascii="Arial" w:hAnsi="Arial" w:cs="Arial"/>
                <w:noProof/>
              </w:rPr>
              <w:t>5. Limited Model Benchmarking</w:t>
            </w:r>
            <w:r>
              <w:rPr>
                <w:noProof/>
                <w:webHidden/>
              </w:rPr>
              <w:tab/>
            </w:r>
            <w:r>
              <w:rPr>
                <w:noProof/>
                <w:webHidden/>
              </w:rPr>
              <w:fldChar w:fldCharType="begin"/>
            </w:r>
            <w:r>
              <w:rPr>
                <w:noProof/>
                <w:webHidden/>
              </w:rPr>
              <w:instrText xml:space="preserve"> PAGEREF _Toc197666697 \h </w:instrText>
            </w:r>
            <w:r>
              <w:rPr>
                <w:noProof/>
                <w:webHidden/>
              </w:rPr>
            </w:r>
            <w:r>
              <w:rPr>
                <w:noProof/>
                <w:webHidden/>
              </w:rPr>
              <w:fldChar w:fldCharType="separate"/>
            </w:r>
            <w:r>
              <w:rPr>
                <w:noProof/>
                <w:webHidden/>
              </w:rPr>
              <w:t>7</w:t>
            </w:r>
            <w:r>
              <w:rPr>
                <w:noProof/>
                <w:webHidden/>
              </w:rPr>
              <w:fldChar w:fldCharType="end"/>
            </w:r>
          </w:hyperlink>
        </w:p>
        <w:p w14:paraId="0A8D70B8" w14:textId="0D674C90" w:rsidR="00BC21AE" w:rsidRDefault="00BC21AE">
          <w:pPr>
            <w:pStyle w:val="TOC2"/>
            <w:tabs>
              <w:tab w:val="right" w:leader="dot" w:pos="9016"/>
            </w:tabs>
            <w:rPr>
              <w:noProof/>
            </w:rPr>
          </w:pPr>
          <w:hyperlink w:anchor="_Toc197666698" w:history="1">
            <w:r w:rsidRPr="00AB67F0">
              <w:rPr>
                <w:rStyle w:val="Hyperlink"/>
                <w:rFonts w:ascii="Arial" w:hAnsi="Arial" w:cs="Arial"/>
                <w:noProof/>
              </w:rPr>
              <w:t>2.6 Contribution of This Study to the Body of Knowledge</w:t>
            </w:r>
            <w:r>
              <w:rPr>
                <w:noProof/>
                <w:webHidden/>
              </w:rPr>
              <w:tab/>
            </w:r>
            <w:r>
              <w:rPr>
                <w:noProof/>
                <w:webHidden/>
              </w:rPr>
              <w:fldChar w:fldCharType="begin"/>
            </w:r>
            <w:r>
              <w:rPr>
                <w:noProof/>
                <w:webHidden/>
              </w:rPr>
              <w:instrText xml:space="preserve"> PAGEREF _Toc197666698 \h </w:instrText>
            </w:r>
            <w:r>
              <w:rPr>
                <w:noProof/>
                <w:webHidden/>
              </w:rPr>
            </w:r>
            <w:r>
              <w:rPr>
                <w:noProof/>
                <w:webHidden/>
              </w:rPr>
              <w:fldChar w:fldCharType="separate"/>
            </w:r>
            <w:r>
              <w:rPr>
                <w:noProof/>
                <w:webHidden/>
              </w:rPr>
              <w:t>7</w:t>
            </w:r>
            <w:r>
              <w:rPr>
                <w:noProof/>
                <w:webHidden/>
              </w:rPr>
              <w:fldChar w:fldCharType="end"/>
            </w:r>
          </w:hyperlink>
        </w:p>
        <w:p w14:paraId="6F29E96E" w14:textId="5B748D1A" w:rsidR="00BC21AE" w:rsidRDefault="00BC21AE">
          <w:pPr>
            <w:pStyle w:val="TOC2"/>
            <w:tabs>
              <w:tab w:val="right" w:leader="dot" w:pos="9016"/>
            </w:tabs>
            <w:rPr>
              <w:noProof/>
            </w:rPr>
          </w:pPr>
          <w:hyperlink w:anchor="_Toc197666699" w:history="1">
            <w:r w:rsidRPr="00AB67F0">
              <w:rPr>
                <w:rStyle w:val="Hyperlink"/>
                <w:rFonts w:ascii="Arial" w:hAnsi="Arial" w:cs="Arial"/>
                <w:noProof/>
              </w:rPr>
              <w:t>2.7 Summary</w:t>
            </w:r>
            <w:r>
              <w:rPr>
                <w:noProof/>
                <w:webHidden/>
              </w:rPr>
              <w:tab/>
            </w:r>
            <w:r>
              <w:rPr>
                <w:noProof/>
                <w:webHidden/>
              </w:rPr>
              <w:fldChar w:fldCharType="begin"/>
            </w:r>
            <w:r>
              <w:rPr>
                <w:noProof/>
                <w:webHidden/>
              </w:rPr>
              <w:instrText xml:space="preserve"> PAGEREF _Toc197666699 \h </w:instrText>
            </w:r>
            <w:r>
              <w:rPr>
                <w:noProof/>
                <w:webHidden/>
              </w:rPr>
            </w:r>
            <w:r>
              <w:rPr>
                <w:noProof/>
                <w:webHidden/>
              </w:rPr>
              <w:fldChar w:fldCharType="separate"/>
            </w:r>
            <w:r>
              <w:rPr>
                <w:noProof/>
                <w:webHidden/>
              </w:rPr>
              <w:t>8</w:t>
            </w:r>
            <w:r>
              <w:rPr>
                <w:noProof/>
                <w:webHidden/>
              </w:rPr>
              <w:fldChar w:fldCharType="end"/>
            </w:r>
          </w:hyperlink>
        </w:p>
        <w:p w14:paraId="35ED0FB5" w14:textId="607E5D48" w:rsidR="00BC21AE" w:rsidRDefault="00BC21AE">
          <w:pPr>
            <w:pStyle w:val="TOC1"/>
            <w:tabs>
              <w:tab w:val="right" w:leader="dot" w:pos="9016"/>
            </w:tabs>
            <w:rPr>
              <w:noProof/>
            </w:rPr>
          </w:pPr>
          <w:hyperlink w:anchor="_Toc197666700" w:history="1">
            <w:r w:rsidRPr="00AB67F0">
              <w:rPr>
                <w:rStyle w:val="Hyperlink"/>
                <w:rFonts w:ascii="Arial" w:hAnsi="Arial" w:cs="Arial"/>
                <w:noProof/>
              </w:rPr>
              <w:t>3. Methodology</w:t>
            </w:r>
            <w:r>
              <w:rPr>
                <w:noProof/>
                <w:webHidden/>
              </w:rPr>
              <w:tab/>
            </w:r>
            <w:r>
              <w:rPr>
                <w:noProof/>
                <w:webHidden/>
              </w:rPr>
              <w:fldChar w:fldCharType="begin"/>
            </w:r>
            <w:r>
              <w:rPr>
                <w:noProof/>
                <w:webHidden/>
              </w:rPr>
              <w:instrText xml:space="preserve"> PAGEREF _Toc197666700 \h </w:instrText>
            </w:r>
            <w:r>
              <w:rPr>
                <w:noProof/>
                <w:webHidden/>
              </w:rPr>
            </w:r>
            <w:r>
              <w:rPr>
                <w:noProof/>
                <w:webHidden/>
              </w:rPr>
              <w:fldChar w:fldCharType="separate"/>
            </w:r>
            <w:r>
              <w:rPr>
                <w:noProof/>
                <w:webHidden/>
              </w:rPr>
              <w:t>8</w:t>
            </w:r>
            <w:r>
              <w:rPr>
                <w:noProof/>
                <w:webHidden/>
              </w:rPr>
              <w:fldChar w:fldCharType="end"/>
            </w:r>
          </w:hyperlink>
        </w:p>
        <w:p w14:paraId="62805836" w14:textId="3D40A55F" w:rsidR="00BC21AE" w:rsidRDefault="00BC21AE">
          <w:pPr>
            <w:pStyle w:val="TOC2"/>
            <w:tabs>
              <w:tab w:val="right" w:leader="dot" w:pos="9016"/>
            </w:tabs>
            <w:rPr>
              <w:noProof/>
            </w:rPr>
          </w:pPr>
          <w:hyperlink w:anchor="_Toc197666701" w:history="1">
            <w:r w:rsidRPr="00AB67F0">
              <w:rPr>
                <w:rStyle w:val="Hyperlink"/>
                <w:rFonts w:ascii="Arial" w:hAnsi="Arial" w:cs="Arial"/>
                <w:noProof/>
              </w:rPr>
              <w:t>3.1 Overview</w:t>
            </w:r>
            <w:r>
              <w:rPr>
                <w:noProof/>
                <w:webHidden/>
              </w:rPr>
              <w:tab/>
            </w:r>
            <w:r>
              <w:rPr>
                <w:noProof/>
                <w:webHidden/>
              </w:rPr>
              <w:fldChar w:fldCharType="begin"/>
            </w:r>
            <w:r>
              <w:rPr>
                <w:noProof/>
                <w:webHidden/>
              </w:rPr>
              <w:instrText xml:space="preserve"> PAGEREF _Toc197666701 \h </w:instrText>
            </w:r>
            <w:r>
              <w:rPr>
                <w:noProof/>
                <w:webHidden/>
              </w:rPr>
            </w:r>
            <w:r>
              <w:rPr>
                <w:noProof/>
                <w:webHidden/>
              </w:rPr>
              <w:fldChar w:fldCharType="separate"/>
            </w:r>
            <w:r>
              <w:rPr>
                <w:noProof/>
                <w:webHidden/>
              </w:rPr>
              <w:t>8</w:t>
            </w:r>
            <w:r>
              <w:rPr>
                <w:noProof/>
                <w:webHidden/>
              </w:rPr>
              <w:fldChar w:fldCharType="end"/>
            </w:r>
          </w:hyperlink>
        </w:p>
        <w:p w14:paraId="70C4F811" w14:textId="6AD34CD5" w:rsidR="00BC21AE" w:rsidRDefault="00BC21AE">
          <w:pPr>
            <w:pStyle w:val="TOC2"/>
            <w:tabs>
              <w:tab w:val="right" w:leader="dot" w:pos="9016"/>
            </w:tabs>
            <w:rPr>
              <w:noProof/>
            </w:rPr>
          </w:pPr>
          <w:hyperlink w:anchor="_Toc197666702" w:history="1">
            <w:r w:rsidRPr="00AB67F0">
              <w:rPr>
                <w:rStyle w:val="Hyperlink"/>
                <w:rFonts w:ascii="Arial" w:hAnsi="Arial" w:cs="Arial"/>
                <w:noProof/>
              </w:rPr>
              <w:t>3.2 Methodology Flowchart</w:t>
            </w:r>
            <w:r>
              <w:rPr>
                <w:noProof/>
                <w:webHidden/>
              </w:rPr>
              <w:tab/>
            </w:r>
            <w:r>
              <w:rPr>
                <w:noProof/>
                <w:webHidden/>
              </w:rPr>
              <w:fldChar w:fldCharType="begin"/>
            </w:r>
            <w:r>
              <w:rPr>
                <w:noProof/>
                <w:webHidden/>
              </w:rPr>
              <w:instrText xml:space="preserve"> PAGEREF _Toc197666702 \h </w:instrText>
            </w:r>
            <w:r>
              <w:rPr>
                <w:noProof/>
                <w:webHidden/>
              </w:rPr>
            </w:r>
            <w:r>
              <w:rPr>
                <w:noProof/>
                <w:webHidden/>
              </w:rPr>
              <w:fldChar w:fldCharType="separate"/>
            </w:r>
            <w:r>
              <w:rPr>
                <w:noProof/>
                <w:webHidden/>
              </w:rPr>
              <w:t>8</w:t>
            </w:r>
            <w:r>
              <w:rPr>
                <w:noProof/>
                <w:webHidden/>
              </w:rPr>
              <w:fldChar w:fldCharType="end"/>
            </w:r>
          </w:hyperlink>
        </w:p>
        <w:p w14:paraId="4F6D85F5" w14:textId="1DAA5DD0" w:rsidR="00BC21AE" w:rsidRDefault="00BC21AE">
          <w:pPr>
            <w:pStyle w:val="TOC2"/>
            <w:tabs>
              <w:tab w:val="right" w:leader="dot" w:pos="9016"/>
            </w:tabs>
            <w:rPr>
              <w:noProof/>
            </w:rPr>
          </w:pPr>
          <w:hyperlink w:anchor="_Toc197666703" w:history="1">
            <w:r w:rsidRPr="00AB67F0">
              <w:rPr>
                <w:rStyle w:val="Hyperlink"/>
                <w:rFonts w:ascii="Arial" w:hAnsi="Arial" w:cs="Arial"/>
                <w:noProof/>
              </w:rPr>
              <w:t>3.3 Dataset Description</w:t>
            </w:r>
            <w:r>
              <w:rPr>
                <w:noProof/>
                <w:webHidden/>
              </w:rPr>
              <w:tab/>
            </w:r>
            <w:r>
              <w:rPr>
                <w:noProof/>
                <w:webHidden/>
              </w:rPr>
              <w:fldChar w:fldCharType="begin"/>
            </w:r>
            <w:r>
              <w:rPr>
                <w:noProof/>
                <w:webHidden/>
              </w:rPr>
              <w:instrText xml:space="preserve"> PAGEREF _Toc197666703 \h </w:instrText>
            </w:r>
            <w:r>
              <w:rPr>
                <w:noProof/>
                <w:webHidden/>
              </w:rPr>
            </w:r>
            <w:r>
              <w:rPr>
                <w:noProof/>
                <w:webHidden/>
              </w:rPr>
              <w:fldChar w:fldCharType="separate"/>
            </w:r>
            <w:r>
              <w:rPr>
                <w:noProof/>
                <w:webHidden/>
              </w:rPr>
              <w:t>9</w:t>
            </w:r>
            <w:r>
              <w:rPr>
                <w:noProof/>
                <w:webHidden/>
              </w:rPr>
              <w:fldChar w:fldCharType="end"/>
            </w:r>
          </w:hyperlink>
        </w:p>
        <w:p w14:paraId="37B8E37E" w14:textId="53421D76" w:rsidR="00BC21AE" w:rsidRDefault="00BC21AE">
          <w:pPr>
            <w:pStyle w:val="TOC2"/>
            <w:tabs>
              <w:tab w:val="right" w:leader="dot" w:pos="9016"/>
            </w:tabs>
            <w:rPr>
              <w:noProof/>
            </w:rPr>
          </w:pPr>
          <w:hyperlink w:anchor="_Toc197666704" w:history="1">
            <w:r w:rsidRPr="00AB67F0">
              <w:rPr>
                <w:rStyle w:val="Hyperlink"/>
                <w:rFonts w:ascii="Arial" w:hAnsi="Arial" w:cs="Arial"/>
                <w:noProof/>
              </w:rPr>
              <w:t>3.4 Data Preprocessing</w:t>
            </w:r>
            <w:r>
              <w:rPr>
                <w:noProof/>
                <w:webHidden/>
              </w:rPr>
              <w:tab/>
            </w:r>
            <w:r>
              <w:rPr>
                <w:noProof/>
                <w:webHidden/>
              </w:rPr>
              <w:fldChar w:fldCharType="begin"/>
            </w:r>
            <w:r>
              <w:rPr>
                <w:noProof/>
                <w:webHidden/>
              </w:rPr>
              <w:instrText xml:space="preserve"> PAGEREF _Toc197666704 \h </w:instrText>
            </w:r>
            <w:r>
              <w:rPr>
                <w:noProof/>
                <w:webHidden/>
              </w:rPr>
            </w:r>
            <w:r>
              <w:rPr>
                <w:noProof/>
                <w:webHidden/>
              </w:rPr>
              <w:fldChar w:fldCharType="separate"/>
            </w:r>
            <w:r>
              <w:rPr>
                <w:noProof/>
                <w:webHidden/>
              </w:rPr>
              <w:t>10</w:t>
            </w:r>
            <w:r>
              <w:rPr>
                <w:noProof/>
                <w:webHidden/>
              </w:rPr>
              <w:fldChar w:fldCharType="end"/>
            </w:r>
          </w:hyperlink>
        </w:p>
        <w:p w14:paraId="4AFC2A4C" w14:textId="056A7B6C" w:rsidR="00BC21AE" w:rsidRDefault="00BC21AE">
          <w:pPr>
            <w:pStyle w:val="TOC2"/>
            <w:tabs>
              <w:tab w:val="right" w:leader="dot" w:pos="9016"/>
            </w:tabs>
            <w:rPr>
              <w:noProof/>
            </w:rPr>
          </w:pPr>
          <w:hyperlink w:anchor="_Toc197666705" w:history="1">
            <w:r w:rsidRPr="00AB67F0">
              <w:rPr>
                <w:rStyle w:val="Hyperlink"/>
                <w:rFonts w:ascii="Arial" w:hAnsi="Arial" w:cs="Arial"/>
                <w:noProof/>
              </w:rPr>
              <w:t>3.5 Exploratory Data Analysis (EDA)</w:t>
            </w:r>
            <w:r>
              <w:rPr>
                <w:noProof/>
                <w:webHidden/>
              </w:rPr>
              <w:tab/>
            </w:r>
            <w:r>
              <w:rPr>
                <w:noProof/>
                <w:webHidden/>
              </w:rPr>
              <w:fldChar w:fldCharType="begin"/>
            </w:r>
            <w:r>
              <w:rPr>
                <w:noProof/>
                <w:webHidden/>
              </w:rPr>
              <w:instrText xml:space="preserve"> PAGEREF _Toc197666705 \h </w:instrText>
            </w:r>
            <w:r>
              <w:rPr>
                <w:noProof/>
                <w:webHidden/>
              </w:rPr>
            </w:r>
            <w:r>
              <w:rPr>
                <w:noProof/>
                <w:webHidden/>
              </w:rPr>
              <w:fldChar w:fldCharType="separate"/>
            </w:r>
            <w:r>
              <w:rPr>
                <w:noProof/>
                <w:webHidden/>
              </w:rPr>
              <w:t>10</w:t>
            </w:r>
            <w:r>
              <w:rPr>
                <w:noProof/>
                <w:webHidden/>
              </w:rPr>
              <w:fldChar w:fldCharType="end"/>
            </w:r>
          </w:hyperlink>
        </w:p>
        <w:p w14:paraId="46EF7110" w14:textId="5A55C5EB" w:rsidR="00BC21AE" w:rsidRDefault="00BC21AE">
          <w:pPr>
            <w:pStyle w:val="TOC2"/>
            <w:tabs>
              <w:tab w:val="right" w:leader="dot" w:pos="9016"/>
            </w:tabs>
            <w:rPr>
              <w:noProof/>
            </w:rPr>
          </w:pPr>
          <w:hyperlink w:anchor="_Toc197666706" w:history="1">
            <w:r w:rsidRPr="00AB67F0">
              <w:rPr>
                <w:rStyle w:val="Hyperlink"/>
                <w:rFonts w:ascii="Arial" w:hAnsi="Arial" w:cs="Arial"/>
                <w:noProof/>
              </w:rPr>
              <w:t>3.6 Time Series Models</w:t>
            </w:r>
            <w:r>
              <w:rPr>
                <w:noProof/>
                <w:webHidden/>
              </w:rPr>
              <w:tab/>
            </w:r>
            <w:r>
              <w:rPr>
                <w:noProof/>
                <w:webHidden/>
              </w:rPr>
              <w:fldChar w:fldCharType="begin"/>
            </w:r>
            <w:r>
              <w:rPr>
                <w:noProof/>
                <w:webHidden/>
              </w:rPr>
              <w:instrText xml:space="preserve"> PAGEREF _Toc197666706 \h </w:instrText>
            </w:r>
            <w:r>
              <w:rPr>
                <w:noProof/>
                <w:webHidden/>
              </w:rPr>
            </w:r>
            <w:r>
              <w:rPr>
                <w:noProof/>
                <w:webHidden/>
              </w:rPr>
              <w:fldChar w:fldCharType="separate"/>
            </w:r>
            <w:r>
              <w:rPr>
                <w:noProof/>
                <w:webHidden/>
              </w:rPr>
              <w:t>10</w:t>
            </w:r>
            <w:r>
              <w:rPr>
                <w:noProof/>
                <w:webHidden/>
              </w:rPr>
              <w:fldChar w:fldCharType="end"/>
            </w:r>
          </w:hyperlink>
        </w:p>
        <w:p w14:paraId="6AD14947" w14:textId="091E21F2" w:rsidR="00BC21AE" w:rsidRDefault="00BC21AE">
          <w:pPr>
            <w:pStyle w:val="TOC2"/>
            <w:tabs>
              <w:tab w:val="right" w:leader="dot" w:pos="9016"/>
            </w:tabs>
            <w:rPr>
              <w:noProof/>
            </w:rPr>
          </w:pPr>
          <w:hyperlink w:anchor="_Toc197666707" w:history="1">
            <w:r w:rsidRPr="00AB67F0">
              <w:rPr>
                <w:rStyle w:val="Hyperlink"/>
                <w:rFonts w:ascii="Arial" w:hAnsi="Arial" w:cs="Arial"/>
                <w:b/>
                <w:bCs/>
                <w:noProof/>
              </w:rPr>
              <w:t>3.7 Forecasting and Evaluation</w:t>
            </w:r>
            <w:r>
              <w:rPr>
                <w:noProof/>
                <w:webHidden/>
              </w:rPr>
              <w:tab/>
            </w:r>
            <w:r>
              <w:rPr>
                <w:noProof/>
                <w:webHidden/>
              </w:rPr>
              <w:fldChar w:fldCharType="begin"/>
            </w:r>
            <w:r>
              <w:rPr>
                <w:noProof/>
                <w:webHidden/>
              </w:rPr>
              <w:instrText xml:space="preserve"> PAGEREF _Toc197666707 \h </w:instrText>
            </w:r>
            <w:r>
              <w:rPr>
                <w:noProof/>
                <w:webHidden/>
              </w:rPr>
            </w:r>
            <w:r>
              <w:rPr>
                <w:noProof/>
                <w:webHidden/>
              </w:rPr>
              <w:fldChar w:fldCharType="separate"/>
            </w:r>
            <w:r>
              <w:rPr>
                <w:noProof/>
                <w:webHidden/>
              </w:rPr>
              <w:t>11</w:t>
            </w:r>
            <w:r>
              <w:rPr>
                <w:noProof/>
                <w:webHidden/>
              </w:rPr>
              <w:fldChar w:fldCharType="end"/>
            </w:r>
          </w:hyperlink>
        </w:p>
        <w:p w14:paraId="79F51A28" w14:textId="00A293A3" w:rsidR="00BC21AE" w:rsidRDefault="00BC21AE">
          <w:pPr>
            <w:pStyle w:val="TOC2"/>
            <w:tabs>
              <w:tab w:val="right" w:leader="dot" w:pos="9016"/>
            </w:tabs>
            <w:rPr>
              <w:noProof/>
            </w:rPr>
          </w:pPr>
          <w:hyperlink w:anchor="_Toc197666708" w:history="1">
            <w:r w:rsidRPr="00AB67F0">
              <w:rPr>
                <w:rStyle w:val="Hyperlink"/>
                <w:rFonts w:ascii="Arial" w:hAnsi="Arial" w:cs="Arial"/>
                <w:noProof/>
              </w:rPr>
              <w:t>3.8 Justification of Modelling Strategy</w:t>
            </w:r>
            <w:r>
              <w:rPr>
                <w:noProof/>
                <w:webHidden/>
              </w:rPr>
              <w:tab/>
            </w:r>
            <w:r>
              <w:rPr>
                <w:noProof/>
                <w:webHidden/>
              </w:rPr>
              <w:fldChar w:fldCharType="begin"/>
            </w:r>
            <w:r>
              <w:rPr>
                <w:noProof/>
                <w:webHidden/>
              </w:rPr>
              <w:instrText xml:space="preserve"> PAGEREF _Toc197666708 \h </w:instrText>
            </w:r>
            <w:r>
              <w:rPr>
                <w:noProof/>
                <w:webHidden/>
              </w:rPr>
            </w:r>
            <w:r>
              <w:rPr>
                <w:noProof/>
                <w:webHidden/>
              </w:rPr>
              <w:fldChar w:fldCharType="separate"/>
            </w:r>
            <w:r>
              <w:rPr>
                <w:noProof/>
                <w:webHidden/>
              </w:rPr>
              <w:t>12</w:t>
            </w:r>
            <w:r>
              <w:rPr>
                <w:noProof/>
                <w:webHidden/>
              </w:rPr>
              <w:fldChar w:fldCharType="end"/>
            </w:r>
          </w:hyperlink>
        </w:p>
        <w:p w14:paraId="4AF969FD" w14:textId="5495B381" w:rsidR="00BC21AE" w:rsidRDefault="00BC21AE">
          <w:pPr>
            <w:pStyle w:val="TOC1"/>
            <w:tabs>
              <w:tab w:val="right" w:leader="dot" w:pos="9016"/>
            </w:tabs>
            <w:rPr>
              <w:noProof/>
            </w:rPr>
          </w:pPr>
          <w:hyperlink w:anchor="_Toc197666709" w:history="1">
            <w:r w:rsidRPr="00AB67F0">
              <w:rPr>
                <w:rStyle w:val="Hyperlink"/>
                <w:rFonts w:ascii="Arial" w:hAnsi="Arial" w:cs="Arial"/>
                <w:noProof/>
              </w:rPr>
              <w:t>4.1 Business Question 1: What is the long-term trend in average weekly fuel prices in the UK?</w:t>
            </w:r>
            <w:r>
              <w:rPr>
                <w:noProof/>
                <w:webHidden/>
              </w:rPr>
              <w:tab/>
            </w:r>
            <w:r>
              <w:rPr>
                <w:noProof/>
                <w:webHidden/>
              </w:rPr>
              <w:fldChar w:fldCharType="begin"/>
            </w:r>
            <w:r>
              <w:rPr>
                <w:noProof/>
                <w:webHidden/>
              </w:rPr>
              <w:instrText xml:space="preserve"> PAGEREF _Toc197666709 \h </w:instrText>
            </w:r>
            <w:r>
              <w:rPr>
                <w:noProof/>
                <w:webHidden/>
              </w:rPr>
            </w:r>
            <w:r>
              <w:rPr>
                <w:noProof/>
                <w:webHidden/>
              </w:rPr>
              <w:fldChar w:fldCharType="separate"/>
            </w:r>
            <w:r>
              <w:rPr>
                <w:noProof/>
                <w:webHidden/>
              </w:rPr>
              <w:t>12</w:t>
            </w:r>
            <w:r>
              <w:rPr>
                <w:noProof/>
                <w:webHidden/>
              </w:rPr>
              <w:fldChar w:fldCharType="end"/>
            </w:r>
          </w:hyperlink>
        </w:p>
        <w:p w14:paraId="5D63F9AE" w14:textId="64C3B84F" w:rsidR="00BC21AE" w:rsidRDefault="00BC21AE">
          <w:pPr>
            <w:pStyle w:val="TOC2"/>
            <w:tabs>
              <w:tab w:val="right" w:leader="dot" w:pos="9016"/>
            </w:tabs>
            <w:rPr>
              <w:noProof/>
            </w:rPr>
          </w:pPr>
          <w:hyperlink w:anchor="_Toc197666710" w:history="1">
            <w:r w:rsidRPr="00AB67F0">
              <w:rPr>
                <w:rStyle w:val="Hyperlink"/>
                <w:rFonts w:ascii="Arial" w:hAnsi="Arial" w:cs="Arial"/>
                <w:noProof/>
              </w:rPr>
              <w:t>4.1.2 Analysis</w:t>
            </w:r>
            <w:r>
              <w:rPr>
                <w:noProof/>
                <w:webHidden/>
              </w:rPr>
              <w:tab/>
            </w:r>
            <w:r>
              <w:rPr>
                <w:noProof/>
                <w:webHidden/>
              </w:rPr>
              <w:fldChar w:fldCharType="begin"/>
            </w:r>
            <w:r>
              <w:rPr>
                <w:noProof/>
                <w:webHidden/>
              </w:rPr>
              <w:instrText xml:space="preserve"> PAGEREF _Toc197666710 \h </w:instrText>
            </w:r>
            <w:r>
              <w:rPr>
                <w:noProof/>
                <w:webHidden/>
              </w:rPr>
            </w:r>
            <w:r>
              <w:rPr>
                <w:noProof/>
                <w:webHidden/>
              </w:rPr>
              <w:fldChar w:fldCharType="separate"/>
            </w:r>
            <w:r>
              <w:rPr>
                <w:noProof/>
                <w:webHidden/>
              </w:rPr>
              <w:t>13</w:t>
            </w:r>
            <w:r>
              <w:rPr>
                <w:noProof/>
                <w:webHidden/>
              </w:rPr>
              <w:fldChar w:fldCharType="end"/>
            </w:r>
          </w:hyperlink>
        </w:p>
        <w:p w14:paraId="5F6E8231" w14:textId="0FE2DFBB" w:rsidR="00BC21AE" w:rsidRDefault="00BC21AE">
          <w:pPr>
            <w:pStyle w:val="TOC2"/>
            <w:tabs>
              <w:tab w:val="right" w:leader="dot" w:pos="9016"/>
            </w:tabs>
            <w:rPr>
              <w:noProof/>
            </w:rPr>
          </w:pPr>
          <w:hyperlink w:anchor="_Toc197666711" w:history="1">
            <w:r w:rsidRPr="00AB67F0">
              <w:rPr>
                <w:rStyle w:val="Hyperlink"/>
                <w:rFonts w:ascii="Arial" w:hAnsi="Arial" w:cs="Arial"/>
                <w:noProof/>
              </w:rPr>
              <w:t>4.1.3 Business Interpretation</w:t>
            </w:r>
            <w:r>
              <w:rPr>
                <w:noProof/>
                <w:webHidden/>
              </w:rPr>
              <w:tab/>
            </w:r>
            <w:r>
              <w:rPr>
                <w:noProof/>
                <w:webHidden/>
              </w:rPr>
              <w:fldChar w:fldCharType="begin"/>
            </w:r>
            <w:r>
              <w:rPr>
                <w:noProof/>
                <w:webHidden/>
              </w:rPr>
              <w:instrText xml:space="preserve"> PAGEREF _Toc197666711 \h </w:instrText>
            </w:r>
            <w:r>
              <w:rPr>
                <w:noProof/>
                <w:webHidden/>
              </w:rPr>
            </w:r>
            <w:r>
              <w:rPr>
                <w:noProof/>
                <w:webHidden/>
              </w:rPr>
              <w:fldChar w:fldCharType="separate"/>
            </w:r>
            <w:r>
              <w:rPr>
                <w:noProof/>
                <w:webHidden/>
              </w:rPr>
              <w:t>13</w:t>
            </w:r>
            <w:r>
              <w:rPr>
                <w:noProof/>
                <w:webHidden/>
              </w:rPr>
              <w:fldChar w:fldCharType="end"/>
            </w:r>
          </w:hyperlink>
        </w:p>
        <w:p w14:paraId="2D8586EA" w14:textId="21808A11" w:rsidR="00BC21AE" w:rsidRDefault="00BC21AE">
          <w:pPr>
            <w:pStyle w:val="TOC2"/>
            <w:tabs>
              <w:tab w:val="right" w:leader="dot" w:pos="9016"/>
            </w:tabs>
            <w:rPr>
              <w:noProof/>
            </w:rPr>
          </w:pPr>
          <w:hyperlink w:anchor="_Toc197666712" w:history="1">
            <w:r w:rsidRPr="00AB67F0">
              <w:rPr>
                <w:rStyle w:val="Hyperlink"/>
                <w:rFonts w:ascii="Arial" w:hAnsi="Arial" w:cs="Arial"/>
                <w:noProof/>
              </w:rPr>
              <w:t>4.2 Business Question 2: Are there seasonal patterns in weekly fuel prices that fuel retailers can anticipate?</w:t>
            </w:r>
            <w:r>
              <w:rPr>
                <w:noProof/>
                <w:webHidden/>
              </w:rPr>
              <w:tab/>
            </w:r>
            <w:r>
              <w:rPr>
                <w:noProof/>
                <w:webHidden/>
              </w:rPr>
              <w:fldChar w:fldCharType="begin"/>
            </w:r>
            <w:r>
              <w:rPr>
                <w:noProof/>
                <w:webHidden/>
              </w:rPr>
              <w:instrText xml:space="preserve"> PAGEREF _Toc197666712 \h </w:instrText>
            </w:r>
            <w:r>
              <w:rPr>
                <w:noProof/>
                <w:webHidden/>
              </w:rPr>
            </w:r>
            <w:r>
              <w:rPr>
                <w:noProof/>
                <w:webHidden/>
              </w:rPr>
              <w:fldChar w:fldCharType="separate"/>
            </w:r>
            <w:r>
              <w:rPr>
                <w:noProof/>
                <w:webHidden/>
              </w:rPr>
              <w:t>14</w:t>
            </w:r>
            <w:r>
              <w:rPr>
                <w:noProof/>
                <w:webHidden/>
              </w:rPr>
              <w:fldChar w:fldCharType="end"/>
            </w:r>
          </w:hyperlink>
        </w:p>
        <w:p w14:paraId="7695952C" w14:textId="32D01307" w:rsidR="00BC21AE" w:rsidRDefault="00BC21AE">
          <w:pPr>
            <w:pStyle w:val="TOC2"/>
            <w:tabs>
              <w:tab w:val="right" w:leader="dot" w:pos="9016"/>
            </w:tabs>
            <w:rPr>
              <w:noProof/>
            </w:rPr>
          </w:pPr>
          <w:hyperlink w:anchor="_Toc197666713" w:history="1">
            <w:r w:rsidRPr="00AB67F0">
              <w:rPr>
                <w:rStyle w:val="Hyperlink"/>
                <w:rFonts w:ascii="Arial" w:hAnsi="Arial" w:cs="Arial"/>
                <w:noProof/>
              </w:rPr>
              <w:t>4.2.2 Analysis</w:t>
            </w:r>
            <w:r>
              <w:rPr>
                <w:noProof/>
                <w:webHidden/>
              </w:rPr>
              <w:tab/>
            </w:r>
            <w:r>
              <w:rPr>
                <w:noProof/>
                <w:webHidden/>
              </w:rPr>
              <w:fldChar w:fldCharType="begin"/>
            </w:r>
            <w:r>
              <w:rPr>
                <w:noProof/>
                <w:webHidden/>
              </w:rPr>
              <w:instrText xml:space="preserve"> PAGEREF _Toc197666713 \h </w:instrText>
            </w:r>
            <w:r>
              <w:rPr>
                <w:noProof/>
                <w:webHidden/>
              </w:rPr>
            </w:r>
            <w:r>
              <w:rPr>
                <w:noProof/>
                <w:webHidden/>
              </w:rPr>
              <w:fldChar w:fldCharType="separate"/>
            </w:r>
            <w:r>
              <w:rPr>
                <w:noProof/>
                <w:webHidden/>
              </w:rPr>
              <w:t>14</w:t>
            </w:r>
            <w:r>
              <w:rPr>
                <w:noProof/>
                <w:webHidden/>
              </w:rPr>
              <w:fldChar w:fldCharType="end"/>
            </w:r>
          </w:hyperlink>
        </w:p>
        <w:p w14:paraId="6388B4D7" w14:textId="5464B6D7" w:rsidR="00BC21AE" w:rsidRDefault="00BC21AE">
          <w:pPr>
            <w:pStyle w:val="TOC2"/>
            <w:tabs>
              <w:tab w:val="right" w:leader="dot" w:pos="9016"/>
            </w:tabs>
            <w:rPr>
              <w:noProof/>
            </w:rPr>
          </w:pPr>
          <w:hyperlink w:anchor="_Toc197666714" w:history="1">
            <w:r w:rsidRPr="00AB67F0">
              <w:rPr>
                <w:rStyle w:val="Hyperlink"/>
                <w:rFonts w:ascii="Arial" w:hAnsi="Arial" w:cs="Arial"/>
                <w:noProof/>
              </w:rPr>
              <w:t>4.2.3 Interpretation</w:t>
            </w:r>
            <w:r>
              <w:rPr>
                <w:noProof/>
                <w:webHidden/>
              </w:rPr>
              <w:tab/>
            </w:r>
            <w:r>
              <w:rPr>
                <w:noProof/>
                <w:webHidden/>
              </w:rPr>
              <w:fldChar w:fldCharType="begin"/>
            </w:r>
            <w:r>
              <w:rPr>
                <w:noProof/>
                <w:webHidden/>
              </w:rPr>
              <w:instrText xml:space="preserve"> PAGEREF _Toc197666714 \h </w:instrText>
            </w:r>
            <w:r>
              <w:rPr>
                <w:noProof/>
                <w:webHidden/>
              </w:rPr>
            </w:r>
            <w:r>
              <w:rPr>
                <w:noProof/>
                <w:webHidden/>
              </w:rPr>
              <w:fldChar w:fldCharType="separate"/>
            </w:r>
            <w:r>
              <w:rPr>
                <w:noProof/>
                <w:webHidden/>
              </w:rPr>
              <w:t>15</w:t>
            </w:r>
            <w:r>
              <w:rPr>
                <w:noProof/>
                <w:webHidden/>
              </w:rPr>
              <w:fldChar w:fldCharType="end"/>
            </w:r>
          </w:hyperlink>
        </w:p>
        <w:p w14:paraId="0E8E7FB0" w14:textId="2CB5DD00" w:rsidR="00BC21AE" w:rsidRDefault="00BC21AE">
          <w:pPr>
            <w:pStyle w:val="TOC2"/>
            <w:tabs>
              <w:tab w:val="right" w:leader="dot" w:pos="9016"/>
            </w:tabs>
            <w:rPr>
              <w:noProof/>
            </w:rPr>
          </w:pPr>
          <w:hyperlink w:anchor="_Toc197666715" w:history="1">
            <w:r w:rsidRPr="00AB67F0">
              <w:rPr>
                <w:rStyle w:val="Hyperlink"/>
                <w:rFonts w:ascii="Arial" w:hAnsi="Arial" w:cs="Arial"/>
                <w:noProof/>
              </w:rPr>
              <w:t>4.3 Business Question 3: How does customer fuel demand respond to changes in fuel prices?</w:t>
            </w:r>
            <w:r>
              <w:rPr>
                <w:noProof/>
                <w:webHidden/>
              </w:rPr>
              <w:tab/>
            </w:r>
            <w:r>
              <w:rPr>
                <w:noProof/>
                <w:webHidden/>
              </w:rPr>
              <w:fldChar w:fldCharType="begin"/>
            </w:r>
            <w:r>
              <w:rPr>
                <w:noProof/>
                <w:webHidden/>
              </w:rPr>
              <w:instrText xml:space="preserve"> PAGEREF _Toc197666715 \h </w:instrText>
            </w:r>
            <w:r>
              <w:rPr>
                <w:noProof/>
                <w:webHidden/>
              </w:rPr>
            </w:r>
            <w:r>
              <w:rPr>
                <w:noProof/>
                <w:webHidden/>
              </w:rPr>
              <w:fldChar w:fldCharType="separate"/>
            </w:r>
            <w:r>
              <w:rPr>
                <w:noProof/>
                <w:webHidden/>
              </w:rPr>
              <w:t>16</w:t>
            </w:r>
            <w:r>
              <w:rPr>
                <w:noProof/>
                <w:webHidden/>
              </w:rPr>
              <w:fldChar w:fldCharType="end"/>
            </w:r>
          </w:hyperlink>
        </w:p>
        <w:p w14:paraId="0BC545C7" w14:textId="67C0FB2C" w:rsidR="00BC21AE" w:rsidRDefault="00BC21AE">
          <w:pPr>
            <w:pStyle w:val="TOC2"/>
            <w:tabs>
              <w:tab w:val="right" w:leader="dot" w:pos="9016"/>
            </w:tabs>
            <w:rPr>
              <w:noProof/>
            </w:rPr>
          </w:pPr>
          <w:hyperlink w:anchor="_Toc197666716" w:history="1">
            <w:r w:rsidRPr="00AB67F0">
              <w:rPr>
                <w:rStyle w:val="Hyperlink"/>
                <w:rFonts w:ascii="Arial" w:hAnsi="Arial" w:cs="Arial"/>
                <w:noProof/>
              </w:rPr>
              <w:t>4.3.2 Analysis</w:t>
            </w:r>
            <w:r>
              <w:rPr>
                <w:noProof/>
                <w:webHidden/>
              </w:rPr>
              <w:tab/>
            </w:r>
            <w:r>
              <w:rPr>
                <w:noProof/>
                <w:webHidden/>
              </w:rPr>
              <w:fldChar w:fldCharType="begin"/>
            </w:r>
            <w:r>
              <w:rPr>
                <w:noProof/>
                <w:webHidden/>
              </w:rPr>
              <w:instrText xml:space="preserve"> PAGEREF _Toc197666716 \h </w:instrText>
            </w:r>
            <w:r>
              <w:rPr>
                <w:noProof/>
                <w:webHidden/>
              </w:rPr>
            </w:r>
            <w:r>
              <w:rPr>
                <w:noProof/>
                <w:webHidden/>
              </w:rPr>
              <w:fldChar w:fldCharType="separate"/>
            </w:r>
            <w:r>
              <w:rPr>
                <w:noProof/>
                <w:webHidden/>
              </w:rPr>
              <w:t>16</w:t>
            </w:r>
            <w:r>
              <w:rPr>
                <w:noProof/>
                <w:webHidden/>
              </w:rPr>
              <w:fldChar w:fldCharType="end"/>
            </w:r>
          </w:hyperlink>
        </w:p>
        <w:p w14:paraId="2A1297AB" w14:textId="18358F15" w:rsidR="00BC21AE" w:rsidRDefault="00BC21AE">
          <w:pPr>
            <w:pStyle w:val="TOC2"/>
            <w:tabs>
              <w:tab w:val="right" w:leader="dot" w:pos="9016"/>
            </w:tabs>
            <w:rPr>
              <w:noProof/>
            </w:rPr>
          </w:pPr>
          <w:hyperlink w:anchor="_Toc197666717" w:history="1">
            <w:r w:rsidRPr="00AB67F0">
              <w:rPr>
                <w:rStyle w:val="Hyperlink"/>
                <w:rFonts w:ascii="Arial" w:hAnsi="Arial" w:cs="Arial"/>
                <w:noProof/>
              </w:rPr>
              <w:t>4.4 Business Question 4: Can short-term forecasts of fuel prices help businesses make better pricing and inventory decisions?</w:t>
            </w:r>
            <w:r>
              <w:rPr>
                <w:noProof/>
                <w:webHidden/>
              </w:rPr>
              <w:tab/>
            </w:r>
            <w:r>
              <w:rPr>
                <w:noProof/>
                <w:webHidden/>
              </w:rPr>
              <w:fldChar w:fldCharType="begin"/>
            </w:r>
            <w:r>
              <w:rPr>
                <w:noProof/>
                <w:webHidden/>
              </w:rPr>
              <w:instrText xml:space="preserve"> PAGEREF _Toc197666717 \h </w:instrText>
            </w:r>
            <w:r>
              <w:rPr>
                <w:noProof/>
                <w:webHidden/>
              </w:rPr>
            </w:r>
            <w:r>
              <w:rPr>
                <w:noProof/>
                <w:webHidden/>
              </w:rPr>
              <w:fldChar w:fldCharType="separate"/>
            </w:r>
            <w:r>
              <w:rPr>
                <w:noProof/>
                <w:webHidden/>
              </w:rPr>
              <w:t>17</w:t>
            </w:r>
            <w:r>
              <w:rPr>
                <w:noProof/>
                <w:webHidden/>
              </w:rPr>
              <w:fldChar w:fldCharType="end"/>
            </w:r>
          </w:hyperlink>
        </w:p>
        <w:p w14:paraId="265153B0" w14:textId="4EB45321" w:rsidR="00BC21AE" w:rsidRDefault="00BC21AE">
          <w:pPr>
            <w:pStyle w:val="TOC3"/>
            <w:tabs>
              <w:tab w:val="right" w:leader="dot" w:pos="9016"/>
            </w:tabs>
            <w:rPr>
              <w:noProof/>
            </w:rPr>
          </w:pPr>
          <w:hyperlink w:anchor="_Toc197666718" w:history="1">
            <w:r w:rsidRPr="00AB67F0">
              <w:rPr>
                <w:rStyle w:val="Hyperlink"/>
                <w:rFonts w:ascii="Arial" w:hAnsi="Arial" w:cs="Arial"/>
                <w:noProof/>
              </w:rPr>
              <w:t>4.4.1 Forecasting Models Used</w:t>
            </w:r>
            <w:r>
              <w:rPr>
                <w:noProof/>
                <w:webHidden/>
              </w:rPr>
              <w:tab/>
            </w:r>
            <w:r>
              <w:rPr>
                <w:noProof/>
                <w:webHidden/>
              </w:rPr>
              <w:fldChar w:fldCharType="begin"/>
            </w:r>
            <w:r>
              <w:rPr>
                <w:noProof/>
                <w:webHidden/>
              </w:rPr>
              <w:instrText xml:space="preserve"> PAGEREF _Toc197666718 \h </w:instrText>
            </w:r>
            <w:r>
              <w:rPr>
                <w:noProof/>
                <w:webHidden/>
              </w:rPr>
            </w:r>
            <w:r>
              <w:rPr>
                <w:noProof/>
                <w:webHidden/>
              </w:rPr>
              <w:fldChar w:fldCharType="separate"/>
            </w:r>
            <w:r>
              <w:rPr>
                <w:noProof/>
                <w:webHidden/>
              </w:rPr>
              <w:t>17</w:t>
            </w:r>
            <w:r>
              <w:rPr>
                <w:noProof/>
                <w:webHidden/>
              </w:rPr>
              <w:fldChar w:fldCharType="end"/>
            </w:r>
          </w:hyperlink>
        </w:p>
        <w:p w14:paraId="1904553E" w14:textId="15B7FAAA" w:rsidR="00BC21AE" w:rsidRDefault="00BC21AE">
          <w:pPr>
            <w:pStyle w:val="TOC2"/>
            <w:tabs>
              <w:tab w:val="right" w:leader="dot" w:pos="9016"/>
            </w:tabs>
            <w:rPr>
              <w:noProof/>
            </w:rPr>
          </w:pPr>
          <w:hyperlink w:anchor="_Toc197666719" w:history="1">
            <w:r w:rsidRPr="00AB67F0">
              <w:rPr>
                <w:rStyle w:val="Hyperlink"/>
                <w:rFonts w:ascii="Arial" w:hAnsi="Arial" w:cs="Arial"/>
                <w:noProof/>
              </w:rPr>
              <w:t>4.4.2 Evaluation of Forecast Accuracy</w:t>
            </w:r>
            <w:r>
              <w:rPr>
                <w:noProof/>
                <w:webHidden/>
              </w:rPr>
              <w:tab/>
            </w:r>
            <w:r>
              <w:rPr>
                <w:noProof/>
                <w:webHidden/>
              </w:rPr>
              <w:fldChar w:fldCharType="begin"/>
            </w:r>
            <w:r>
              <w:rPr>
                <w:noProof/>
                <w:webHidden/>
              </w:rPr>
              <w:instrText xml:space="preserve"> PAGEREF _Toc197666719 \h </w:instrText>
            </w:r>
            <w:r>
              <w:rPr>
                <w:noProof/>
                <w:webHidden/>
              </w:rPr>
            </w:r>
            <w:r>
              <w:rPr>
                <w:noProof/>
                <w:webHidden/>
              </w:rPr>
              <w:fldChar w:fldCharType="separate"/>
            </w:r>
            <w:r>
              <w:rPr>
                <w:noProof/>
                <w:webHidden/>
              </w:rPr>
              <w:t>18</w:t>
            </w:r>
            <w:r>
              <w:rPr>
                <w:noProof/>
                <w:webHidden/>
              </w:rPr>
              <w:fldChar w:fldCharType="end"/>
            </w:r>
          </w:hyperlink>
        </w:p>
        <w:p w14:paraId="5646D7E1" w14:textId="61FA896C" w:rsidR="00BC21AE" w:rsidRDefault="00BC21AE">
          <w:pPr>
            <w:pStyle w:val="TOC2"/>
            <w:tabs>
              <w:tab w:val="right" w:leader="dot" w:pos="9016"/>
            </w:tabs>
            <w:rPr>
              <w:noProof/>
            </w:rPr>
          </w:pPr>
          <w:hyperlink w:anchor="_Toc197666720" w:history="1">
            <w:r w:rsidRPr="00AB67F0">
              <w:rPr>
                <w:rStyle w:val="Hyperlink"/>
                <w:rFonts w:ascii="Arial" w:hAnsi="Arial" w:cs="Arial"/>
                <w:noProof/>
              </w:rPr>
              <w:t>4.4.3 Visual Comparison</w:t>
            </w:r>
            <w:r>
              <w:rPr>
                <w:noProof/>
                <w:webHidden/>
              </w:rPr>
              <w:tab/>
            </w:r>
            <w:r>
              <w:rPr>
                <w:noProof/>
                <w:webHidden/>
              </w:rPr>
              <w:fldChar w:fldCharType="begin"/>
            </w:r>
            <w:r>
              <w:rPr>
                <w:noProof/>
                <w:webHidden/>
              </w:rPr>
              <w:instrText xml:space="preserve"> PAGEREF _Toc197666720 \h </w:instrText>
            </w:r>
            <w:r>
              <w:rPr>
                <w:noProof/>
                <w:webHidden/>
              </w:rPr>
            </w:r>
            <w:r>
              <w:rPr>
                <w:noProof/>
                <w:webHidden/>
              </w:rPr>
              <w:fldChar w:fldCharType="separate"/>
            </w:r>
            <w:r>
              <w:rPr>
                <w:noProof/>
                <w:webHidden/>
              </w:rPr>
              <w:t>18</w:t>
            </w:r>
            <w:r>
              <w:rPr>
                <w:noProof/>
                <w:webHidden/>
              </w:rPr>
              <w:fldChar w:fldCharType="end"/>
            </w:r>
          </w:hyperlink>
        </w:p>
        <w:p w14:paraId="76D4C0F4" w14:textId="1153B7F4" w:rsidR="00BC21AE" w:rsidRDefault="00BC21AE">
          <w:pPr>
            <w:pStyle w:val="TOC2"/>
            <w:tabs>
              <w:tab w:val="right" w:leader="dot" w:pos="9016"/>
            </w:tabs>
            <w:rPr>
              <w:noProof/>
            </w:rPr>
          </w:pPr>
          <w:hyperlink w:anchor="_Toc197666721" w:history="1">
            <w:r w:rsidRPr="00AB67F0">
              <w:rPr>
                <w:rStyle w:val="Hyperlink"/>
                <w:rFonts w:ascii="Arial" w:hAnsi="Arial" w:cs="Arial"/>
                <w:noProof/>
              </w:rPr>
              <w:t>Summarisation of Business Question 4:</w:t>
            </w:r>
            <w:r>
              <w:rPr>
                <w:noProof/>
                <w:webHidden/>
              </w:rPr>
              <w:tab/>
            </w:r>
            <w:r>
              <w:rPr>
                <w:noProof/>
                <w:webHidden/>
              </w:rPr>
              <w:fldChar w:fldCharType="begin"/>
            </w:r>
            <w:r>
              <w:rPr>
                <w:noProof/>
                <w:webHidden/>
              </w:rPr>
              <w:instrText xml:space="preserve"> PAGEREF _Toc197666721 \h </w:instrText>
            </w:r>
            <w:r>
              <w:rPr>
                <w:noProof/>
                <w:webHidden/>
              </w:rPr>
            </w:r>
            <w:r>
              <w:rPr>
                <w:noProof/>
                <w:webHidden/>
              </w:rPr>
              <w:fldChar w:fldCharType="separate"/>
            </w:r>
            <w:r>
              <w:rPr>
                <w:noProof/>
                <w:webHidden/>
              </w:rPr>
              <w:t>19</w:t>
            </w:r>
            <w:r>
              <w:rPr>
                <w:noProof/>
                <w:webHidden/>
              </w:rPr>
              <w:fldChar w:fldCharType="end"/>
            </w:r>
          </w:hyperlink>
        </w:p>
        <w:p w14:paraId="5AFB5842" w14:textId="17583818" w:rsidR="00BC21AE" w:rsidRDefault="00BC21AE">
          <w:pPr>
            <w:pStyle w:val="TOC2"/>
            <w:tabs>
              <w:tab w:val="right" w:leader="dot" w:pos="9016"/>
            </w:tabs>
            <w:rPr>
              <w:noProof/>
            </w:rPr>
          </w:pPr>
          <w:hyperlink w:anchor="_Toc197666722" w:history="1">
            <w:r w:rsidRPr="00AB67F0">
              <w:rPr>
                <w:rStyle w:val="Hyperlink"/>
                <w:rFonts w:ascii="Arial" w:hAnsi="Arial" w:cs="Arial"/>
                <w:noProof/>
              </w:rPr>
              <w:t>4.5.2 Correlation &amp; Causality Analysis</w:t>
            </w:r>
            <w:r>
              <w:rPr>
                <w:noProof/>
                <w:webHidden/>
              </w:rPr>
              <w:tab/>
            </w:r>
            <w:r>
              <w:rPr>
                <w:noProof/>
                <w:webHidden/>
              </w:rPr>
              <w:fldChar w:fldCharType="begin"/>
            </w:r>
            <w:r>
              <w:rPr>
                <w:noProof/>
                <w:webHidden/>
              </w:rPr>
              <w:instrText xml:space="preserve"> PAGEREF _Toc197666722 \h </w:instrText>
            </w:r>
            <w:r>
              <w:rPr>
                <w:noProof/>
                <w:webHidden/>
              </w:rPr>
            </w:r>
            <w:r>
              <w:rPr>
                <w:noProof/>
                <w:webHidden/>
              </w:rPr>
              <w:fldChar w:fldCharType="separate"/>
            </w:r>
            <w:r>
              <w:rPr>
                <w:noProof/>
                <w:webHidden/>
              </w:rPr>
              <w:t>19</w:t>
            </w:r>
            <w:r>
              <w:rPr>
                <w:noProof/>
                <w:webHidden/>
              </w:rPr>
              <w:fldChar w:fldCharType="end"/>
            </w:r>
          </w:hyperlink>
        </w:p>
        <w:p w14:paraId="7775D37C" w14:textId="6BFACE5D" w:rsidR="00BC21AE" w:rsidRDefault="00BC21AE">
          <w:pPr>
            <w:pStyle w:val="TOC2"/>
            <w:tabs>
              <w:tab w:val="right" w:leader="dot" w:pos="9016"/>
            </w:tabs>
            <w:rPr>
              <w:noProof/>
            </w:rPr>
          </w:pPr>
          <w:hyperlink w:anchor="_Toc197666723" w:history="1">
            <w:r w:rsidRPr="00AB67F0">
              <w:rPr>
                <w:rStyle w:val="Hyperlink"/>
                <w:rFonts w:ascii="Arial" w:hAnsi="Arial" w:cs="Arial"/>
                <w:noProof/>
              </w:rPr>
              <w:t>4.5.3 Forecast Comparison: With vs Without Brent</w:t>
            </w:r>
            <w:r>
              <w:rPr>
                <w:noProof/>
                <w:webHidden/>
              </w:rPr>
              <w:tab/>
            </w:r>
            <w:r>
              <w:rPr>
                <w:noProof/>
                <w:webHidden/>
              </w:rPr>
              <w:fldChar w:fldCharType="begin"/>
            </w:r>
            <w:r>
              <w:rPr>
                <w:noProof/>
                <w:webHidden/>
              </w:rPr>
              <w:instrText xml:space="preserve"> PAGEREF _Toc197666723 \h </w:instrText>
            </w:r>
            <w:r>
              <w:rPr>
                <w:noProof/>
                <w:webHidden/>
              </w:rPr>
            </w:r>
            <w:r>
              <w:rPr>
                <w:noProof/>
                <w:webHidden/>
              </w:rPr>
              <w:fldChar w:fldCharType="separate"/>
            </w:r>
            <w:r>
              <w:rPr>
                <w:noProof/>
                <w:webHidden/>
              </w:rPr>
              <w:t>20</w:t>
            </w:r>
            <w:r>
              <w:rPr>
                <w:noProof/>
                <w:webHidden/>
              </w:rPr>
              <w:fldChar w:fldCharType="end"/>
            </w:r>
          </w:hyperlink>
        </w:p>
        <w:p w14:paraId="7E3F3162" w14:textId="4DBEA97F" w:rsidR="00BC21AE" w:rsidRDefault="00BC21AE">
          <w:pPr>
            <w:pStyle w:val="TOC3"/>
            <w:tabs>
              <w:tab w:val="right" w:leader="dot" w:pos="9016"/>
            </w:tabs>
            <w:rPr>
              <w:noProof/>
            </w:rPr>
          </w:pPr>
          <w:hyperlink w:anchor="_Toc197666724" w:history="1">
            <w:r w:rsidRPr="00AB67F0">
              <w:rPr>
                <w:rStyle w:val="Hyperlink"/>
                <w:rFonts w:ascii="Arial" w:hAnsi="Arial" w:cs="Arial"/>
                <w:noProof/>
              </w:rPr>
              <w:t>Summarisation of Business Question 5:</w:t>
            </w:r>
            <w:r>
              <w:rPr>
                <w:noProof/>
                <w:webHidden/>
              </w:rPr>
              <w:tab/>
            </w:r>
            <w:r>
              <w:rPr>
                <w:noProof/>
                <w:webHidden/>
              </w:rPr>
              <w:fldChar w:fldCharType="begin"/>
            </w:r>
            <w:r>
              <w:rPr>
                <w:noProof/>
                <w:webHidden/>
              </w:rPr>
              <w:instrText xml:space="preserve"> PAGEREF _Toc197666724 \h </w:instrText>
            </w:r>
            <w:r>
              <w:rPr>
                <w:noProof/>
                <w:webHidden/>
              </w:rPr>
            </w:r>
            <w:r>
              <w:rPr>
                <w:noProof/>
                <w:webHidden/>
              </w:rPr>
              <w:fldChar w:fldCharType="separate"/>
            </w:r>
            <w:r>
              <w:rPr>
                <w:noProof/>
                <w:webHidden/>
              </w:rPr>
              <w:t>21</w:t>
            </w:r>
            <w:r>
              <w:rPr>
                <w:noProof/>
                <w:webHidden/>
              </w:rPr>
              <w:fldChar w:fldCharType="end"/>
            </w:r>
          </w:hyperlink>
        </w:p>
        <w:p w14:paraId="595667D3" w14:textId="083BE4C4" w:rsidR="00BC21AE" w:rsidRDefault="00BC21AE">
          <w:pPr>
            <w:pStyle w:val="TOC1"/>
            <w:tabs>
              <w:tab w:val="right" w:leader="dot" w:pos="9016"/>
            </w:tabs>
            <w:rPr>
              <w:noProof/>
            </w:rPr>
          </w:pPr>
          <w:hyperlink w:anchor="_Toc197666725" w:history="1">
            <w:r w:rsidRPr="00AB67F0">
              <w:rPr>
                <w:rStyle w:val="Hyperlink"/>
                <w:rFonts w:ascii="Arial" w:hAnsi="Arial" w:cs="Arial"/>
                <w:noProof/>
              </w:rPr>
              <w:t>5. Conclusion and Recommendations (700 words)</w:t>
            </w:r>
            <w:r>
              <w:rPr>
                <w:noProof/>
                <w:webHidden/>
              </w:rPr>
              <w:tab/>
            </w:r>
            <w:r>
              <w:rPr>
                <w:noProof/>
                <w:webHidden/>
              </w:rPr>
              <w:fldChar w:fldCharType="begin"/>
            </w:r>
            <w:r>
              <w:rPr>
                <w:noProof/>
                <w:webHidden/>
              </w:rPr>
              <w:instrText xml:space="preserve"> PAGEREF _Toc197666725 \h </w:instrText>
            </w:r>
            <w:r>
              <w:rPr>
                <w:noProof/>
                <w:webHidden/>
              </w:rPr>
            </w:r>
            <w:r>
              <w:rPr>
                <w:noProof/>
                <w:webHidden/>
              </w:rPr>
              <w:fldChar w:fldCharType="separate"/>
            </w:r>
            <w:r>
              <w:rPr>
                <w:noProof/>
                <w:webHidden/>
              </w:rPr>
              <w:t>21</w:t>
            </w:r>
            <w:r>
              <w:rPr>
                <w:noProof/>
                <w:webHidden/>
              </w:rPr>
              <w:fldChar w:fldCharType="end"/>
            </w:r>
          </w:hyperlink>
        </w:p>
        <w:p w14:paraId="62D9E0CB" w14:textId="2F99767E" w:rsidR="00BC21AE" w:rsidRDefault="00BC21AE">
          <w:pPr>
            <w:pStyle w:val="TOC2"/>
            <w:tabs>
              <w:tab w:val="right" w:leader="dot" w:pos="9016"/>
            </w:tabs>
            <w:rPr>
              <w:noProof/>
            </w:rPr>
          </w:pPr>
          <w:hyperlink w:anchor="_Toc197666726" w:history="1">
            <w:r w:rsidRPr="00AB67F0">
              <w:rPr>
                <w:rStyle w:val="Hyperlink"/>
                <w:rFonts w:ascii="Arial" w:hAnsi="Arial" w:cs="Arial"/>
                <w:noProof/>
              </w:rPr>
              <w:t>5.1 Conclusion</w:t>
            </w:r>
            <w:r>
              <w:rPr>
                <w:noProof/>
                <w:webHidden/>
              </w:rPr>
              <w:tab/>
            </w:r>
            <w:r>
              <w:rPr>
                <w:noProof/>
                <w:webHidden/>
              </w:rPr>
              <w:fldChar w:fldCharType="begin"/>
            </w:r>
            <w:r>
              <w:rPr>
                <w:noProof/>
                <w:webHidden/>
              </w:rPr>
              <w:instrText xml:space="preserve"> PAGEREF _Toc197666726 \h </w:instrText>
            </w:r>
            <w:r>
              <w:rPr>
                <w:noProof/>
                <w:webHidden/>
              </w:rPr>
            </w:r>
            <w:r>
              <w:rPr>
                <w:noProof/>
                <w:webHidden/>
              </w:rPr>
              <w:fldChar w:fldCharType="separate"/>
            </w:r>
            <w:r>
              <w:rPr>
                <w:noProof/>
                <w:webHidden/>
              </w:rPr>
              <w:t>21</w:t>
            </w:r>
            <w:r>
              <w:rPr>
                <w:noProof/>
                <w:webHidden/>
              </w:rPr>
              <w:fldChar w:fldCharType="end"/>
            </w:r>
          </w:hyperlink>
        </w:p>
        <w:p w14:paraId="5B91AF1A" w14:textId="30D84D87" w:rsidR="00BC21AE" w:rsidRDefault="00BC21AE">
          <w:pPr>
            <w:pStyle w:val="TOC2"/>
            <w:tabs>
              <w:tab w:val="right" w:leader="dot" w:pos="9016"/>
            </w:tabs>
            <w:rPr>
              <w:noProof/>
            </w:rPr>
          </w:pPr>
          <w:hyperlink w:anchor="_Toc197666727" w:history="1">
            <w:r w:rsidRPr="00AB67F0">
              <w:rPr>
                <w:rStyle w:val="Hyperlink"/>
                <w:rFonts w:ascii="Arial" w:hAnsi="Arial" w:cs="Arial"/>
                <w:noProof/>
              </w:rPr>
              <w:t>5.2 Recommendations</w:t>
            </w:r>
            <w:r>
              <w:rPr>
                <w:noProof/>
                <w:webHidden/>
              </w:rPr>
              <w:tab/>
            </w:r>
            <w:r>
              <w:rPr>
                <w:noProof/>
                <w:webHidden/>
              </w:rPr>
              <w:fldChar w:fldCharType="begin"/>
            </w:r>
            <w:r>
              <w:rPr>
                <w:noProof/>
                <w:webHidden/>
              </w:rPr>
              <w:instrText xml:space="preserve"> PAGEREF _Toc197666727 \h </w:instrText>
            </w:r>
            <w:r>
              <w:rPr>
                <w:noProof/>
                <w:webHidden/>
              </w:rPr>
            </w:r>
            <w:r>
              <w:rPr>
                <w:noProof/>
                <w:webHidden/>
              </w:rPr>
              <w:fldChar w:fldCharType="separate"/>
            </w:r>
            <w:r>
              <w:rPr>
                <w:noProof/>
                <w:webHidden/>
              </w:rPr>
              <w:t>22</w:t>
            </w:r>
            <w:r>
              <w:rPr>
                <w:noProof/>
                <w:webHidden/>
              </w:rPr>
              <w:fldChar w:fldCharType="end"/>
            </w:r>
          </w:hyperlink>
        </w:p>
        <w:p w14:paraId="7EF74CBC" w14:textId="5592E93A" w:rsidR="00BC21AE" w:rsidRDefault="00BC21AE">
          <w:pPr>
            <w:pStyle w:val="TOC1"/>
            <w:tabs>
              <w:tab w:val="right" w:leader="dot" w:pos="9016"/>
            </w:tabs>
            <w:rPr>
              <w:noProof/>
            </w:rPr>
          </w:pPr>
          <w:hyperlink w:anchor="_Toc197666728" w:history="1">
            <w:r w:rsidRPr="00AB67F0">
              <w:rPr>
                <w:rStyle w:val="Hyperlink"/>
                <w:rFonts w:ascii="Arial" w:hAnsi="Arial" w:cs="Arial"/>
                <w:noProof/>
              </w:rPr>
              <w:t>Part B: Optimisation</w:t>
            </w:r>
            <w:r>
              <w:rPr>
                <w:noProof/>
                <w:webHidden/>
              </w:rPr>
              <w:tab/>
            </w:r>
            <w:r>
              <w:rPr>
                <w:noProof/>
                <w:webHidden/>
              </w:rPr>
              <w:fldChar w:fldCharType="begin"/>
            </w:r>
            <w:r>
              <w:rPr>
                <w:noProof/>
                <w:webHidden/>
              </w:rPr>
              <w:instrText xml:space="preserve"> PAGEREF _Toc197666728 \h </w:instrText>
            </w:r>
            <w:r>
              <w:rPr>
                <w:noProof/>
                <w:webHidden/>
              </w:rPr>
            </w:r>
            <w:r>
              <w:rPr>
                <w:noProof/>
                <w:webHidden/>
              </w:rPr>
              <w:fldChar w:fldCharType="separate"/>
            </w:r>
            <w:r>
              <w:rPr>
                <w:noProof/>
                <w:webHidden/>
              </w:rPr>
              <w:t>23</w:t>
            </w:r>
            <w:r>
              <w:rPr>
                <w:noProof/>
                <w:webHidden/>
              </w:rPr>
              <w:fldChar w:fldCharType="end"/>
            </w:r>
          </w:hyperlink>
        </w:p>
        <w:p w14:paraId="7047D5C2" w14:textId="4C2D1E4F" w:rsidR="00BC21AE" w:rsidRDefault="00BC21AE">
          <w:pPr>
            <w:pStyle w:val="TOC2"/>
            <w:tabs>
              <w:tab w:val="right" w:leader="dot" w:pos="9016"/>
            </w:tabs>
            <w:rPr>
              <w:noProof/>
            </w:rPr>
          </w:pPr>
          <w:hyperlink w:anchor="_Toc197666729" w:history="1">
            <w:r w:rsidRPr="00AB67F0">
              <w:rPr>
                <w:rStyle w:val="Hyperlink"/>
                <w:rFonts w:ascii="Arial" w:hAnsi="Arial" w:cs="Arial"/>
                <w:noProof/>
              </w:rPr>
              <w:t>1. Problem Statement</w:t>
            </w:r>
            <w:r>
              <w:rPr>
                <w:noProof/>
                <w:webHidden/>
              </w:rPr>
              <w:tab/>
            </w:r>
            <w:r>
              <w:rPr>
                <w:noProof/>
                <w:webHidden/>
              </w:rPr>
              <w:fldChar w:fldCharType="begin"/>
            </w:r>
            <w:r>
              <w:rPr>
                <w:noProof/>
                <w:webHidden/>
              </w:rPr>
              <w:instrText xml:space="preserve"> PAGEREF _Toc197666729 \h </w:instrText>
            </w:r>
            <w:r>
              <w:rPr>
                <w:noProof/>
                <w:webHidden/>
              </w:rPr>
            </w:r>
            <w:r>
              <w:rPr>
                <w:noProof/>
                <w:webHidden/>
              </w:rPr>
              <w:fldChar w:fldCharType="separate"/>
            </w:r>
            <w:r>
              <w:rPr>
                <w:noProof/>
                <w:webHidden/>
              </w:rPr>
              <w:t>23</w:t>
            </w:r>
            <w:r>
              <w:rPr>
                <w:noProof/>
                <w:webHidden/>
              </w:rPr>
              <w:fldChar w:fldCharType="end"/>
            </w:r>
          </w:hyperlink>
        </w:p>
        <w:p w14:paraId="0EE07149" w14:textId="4F48E4B2" w:rsidR="00BC21AE" w:rsidRDefault="00BC21AE">
          <w:pPr>
            <w:pStyle w:val="TOC2"/>
            <w:tabs>
              <w:tab w:val="right" w:leader="dot" w:pos="9016"/>
            </w:tabs>
            <w:rPr>
              <w:noProof/>
            </w:rPr>
          </w:pPr>
          <w:hyperlink w:anchor="_Toc197666730" w:history="1">
            <w:r w:rsidRPr="00AB67F0">
              <w:rPr>
                <w:rStyle w:val="Hyperlink"/>
                <w:rFonts w:ascii="Arial" w:hAnsi="Arial" w:cs="Arial"/>
                <w:noProof/>
              </w:rPr>
              <w:t>2. Python Implementation</w:t>
            </w:r>
            <w:r>
              <w:rPr>
                <w:noProof/>
                <w:webHidden/>
              </w:rPr>
              <w:tab/>
            </w:r>
            <w:r>
              <w:rPr>
                <w:noProof/>
                <w:webHidden/>
              </w:rPr>
              <w:fldChar w:fldCharType="begin"/>
            </w:r>
            <w:r>
              <w:rPr>
                <w:noProof/>
                <w:webHidden/>
              </w:rPr>
              <w:instrText xml:space="preserve"> PAGEREF _Toc197666730 \h </w:instrText>
            </w:r>
            <w:r>
              <w:rPr>
                <w:noProof/>
                <w:webHidden/>
              </w:rPr>
            </w:r>
            <w:r>
              <w:rPr>
                <w:noProof/>
                <w:webHidden/>
              </w:rPr>
              <w:fldChar w:fldCharType="separate"/>
            </w:r>
            <w:r>
              <w:rPr>
                <w:noProof/>
                <w:webHidden/>
              </w:rPr>
              <w:t>24</w:t>
            </w:r>
            <w:r>
              <w:rPr>
                <w:noProof/>
                <w:webHidden/>
              </w:rPr>
              <w:fldChar w:fldCharType="end"/>
            </w:r>
          </w:hyperlink>
        </w:p>
        <w:p w14:paraId="5366B018" w14:textId="5A990D77" w:rsidR="00BC21AE" w:rsidRDefault="00BC21AE">
          <w:pPr>
            <w:pStyle w:val="TOC3"/>
            <w:tabs>
              <w:tab w:val="right" w:leader="dot" w:pos="9016"/>
            </w:tabs>
            <w:rPr>
              <w:noProof/>
            </w:rPr>
          </w:pPr>
          <w:hyperlink w:anchor="_Toc197666731" w:history="1">
            <w:r w:rsidRPr="00AB67F0">
              <w:rPr>
                <w:rStyle w:val="Hyperlink"/>
                <w:rFonts w:ascii="Arial" w:hAnsi="Arial" w:cs="Arial"/>
                <w:noProof/>
              </w:rPr>
              <w:t>2.1 Model Definition and Setup</w:t>
            </w:r>
            <w:r>
              <w:rPr>
                <w:noProof/>
                <w:webHidden/>
              </w:rPr>
              <w:tab/>
            </w:r>
            <w:r>
              <w:rPr>
                <w:noProof/>
                <w:webHidden/>
              </w:rPr>
              <w:fldChar w:fldCharType="begin"/>
            </w:r>
            <w:r>
              <w:rPr>
                <w:noProof/>
                <w:webHidden/>
              </w:rPr>
              <w:instrText xml:space="preserve"> PAGEREF _Toc197666731 \h </w:instrText>
            </w:r>
            <w:r>
              <w:rPr>
                <w:noProof/>
                <w:webHidden/>
              </w:rPr>
            </w:r>
            <w:r>
              <w:rPr>
                <w:noProof/>
                <w:webHidden/>
              </w:rPr>
              <w:fldChar w:fldCharType="separate"/>
            </w:r>
            <w:r>
              <w:rPr>
                <w:noProof/>
                <w:webHidden/>
              </w:rPr>
              <w:t>24</w:t>
            </w:r>
            <w:r>
              <w:rPr>
                <w:noProof/>
                <w:webHidden/>
              </w:rPr>
              <w:fldChar w:fldCharType="end"/>
            </w:r>
          </w:hyperlink>
        </w:p>
        <w:p w14:paraId="257E79DD" w14:textId="15A5E572" w:rsidR="00BC21AE" w:rsidRDefault="00BC21AE">
          <w:pPr>
            <w:pStyle w:val="TOC2"/>
            <w:tabs>
              <w:tab w:val="right" w:leader="dot" w:pos="9016"/>
            </w:tabs>
            <w:rPr>
              <w:noProof/>
            </w:rPr>
          </w:pPr>
          <w:hyperlink w:anchor="_Toc197666732" w:history="1">
            <w:r w:rsidRPr="00AB67F0">
              <w:rPr>
                <w:rStyle w:val="Hyperlink"/>
                <w:rFonts w:ascii="Arial" w:hAnsi="Arial" w:cs="Arial"/>
                <w:noProof/>
              </w:rPr>
              <w:t>3.2 Decision Variables</w:t>
            </w:r>
            <w:r>
              <w:rPr>
                <w:noProof/>
                <w:webHidden/>
              </w:rPr>
              <w:tab/>
            </w:r>
            <w:r>
              <w:rPr>
                <w:noProof/>
                <w:webHidden/>
              </w:rPr>
              <w:fldChar w:fldCharType="begin"/>
            </w:r>
            <w:r>
              <w:rPr>
                <w:noProof/>
                <w:webHidden/>
              </w:rPr>
              <w:instrText xml:space="preserve"> PAGEREF _Toc197666732 \h </w:instrText>
            </w:r>
            <w:r>
              <w:rPr>
                <w:noProof/>
                <w:webHidden/>
              </w:rPr>
            </w:r>
            <w:r>
              <w:rPr>
                <w:noProof/>
                <w:webHidden/>
              </w:rPr>
              <w:fldChar w:fldCharType="separate"/>
            </w:r>
            <w:r>
              <w:rPr>
                <w:noProof/>
                <w:webHidden/>
              </w:rPr>
              <w:t>25</w:t>
            </w:r>
            <w:r>
              <w:rPr>
                <w:noProof/>
                <w:webHidden/>
              </w:rPr>
              <w:fldChar w:fldCharType="end"/>
            </w:r>
          </w:hyperlink>
        </w:p>
        <w:p w14:paraId="0015D168" w14:textId="647A7A0B" w:rsidR="00BC21AE" w:rsidRDefault="00BC21AE">
          <w:pPr>
            <w:pStyle w:val="TOC2"/>
            <w:tabs>
              <w:tab w:val="right" w:leader="dot" w:pos="9016"/>
            </w:tabs>
            <w:rPr>
              <w:noProof/>
            </w:rPr>
          </w:pPr>
          <w:hyperlink w:anchor="_Toc197666733" w:history="1">
            <w:r w:rsidRPr="00AB67F0">
              <w:rPr>
                <w:rStyle w:val="Hyperlink"/>
                <w:rFonts w:ascii="Arial" w:hAnsi="Arial" w:cs="Arial"/>
                <w:noProof/>
              </w:rPr>
              <w:t>3.3 Objective Function and Constraints</w:t>
            </w:r>
            <w:r>
              <w:rPr>
                <w:noProof/>
                <w:webHidden/>
              </w:rPr>
              <w:tab/>
            </w:r>
            <w:r>
              <w:rPr>
                <w:noProof/>
                <w:webHidden/>
              </w:rPr>
              <w:fldChar w:fldCharType="begin"/>
            </w:r>
            <w:r>
              <w:rPr>
                <w:noProof/>
                <w:webHidden/>
              </w:rPr>
              <w:instrText xml:space="preserve"> PAGEREF _Toc197666733 \h </w:instrText>
            </w:r>
            <w:r>
              <w:rPr>
                <w:noProof/>
                <w:webHidden/>
              </w:rPr>
            </w:r>
            <w:r>
              <w:rPr>
                <w:noProof/>
                <w:webHidden/>
              </w:rPr>
              <w:fldChar w:fldCharType="separate"/>
            </w:r>
            <w:r>
              <w:rPr>
                <w:noProof/>
                <w:webHidden/>
              </w:rPr>
              <w:t>25</w:t>
            </w:r>
            <w:r>
              <w:rPr>
                <w:noProof/>
                <w:webHidden/>
              </w:rPr>
              <w:fldChar w:fldCharType="end"/>
            </w:r>
          </w:hyperlink>
        </w:p>
        <w:p w14:paraId="600F2625" w14:textId="754FD08D" w:rsidR="00BC21AE" w:rsidRDefault="00BC21AE">
          <w:pPr>
            <w:pStyle w:val="TOC2"/>
            <w:tabs>
              <w:tab w:val="right" w:leader="dot" w:pos="9016"/>
            </w:tabs>
            <w:rPr>
              <w:noProof/>
            </w:rPr>
          </w:pPr>
          <w:hyperlink w:anchor="_Toc197666734" w:history="1">
            <w:r w:rsidRPr="00AB67F0">
              <w:rPr>
                <w:rStyle w:val="Hyperlink"/>
                <w:rFonts w:ascii="Arial" w:hAnsi="Arial" w:cs="Arial"/>
                <w:noProof/>
              </w:rPr>
              <w:t>3.4 Solving the Model and Interpreting Output</w:t>
            </w:r>
            <w:r>
              <w:rPr>
                <w:noProof/>
                <w:webHidden/>
              </w:rPr>
              <w:tab/>
            </w:r>
            <w:r>
              <w:rPr>
                <w:noProof/>
                <w:webHidden/>
              </w:rPr>
              <w:fldChar w:fldCharType="begin"/>
            </w:r>
            <w:r>
              <w:rPr>
                <w:noProof/>
                <w:webHidden/>
              </w:rPr>
              <w:instrText xml:space="preserve"> PAGEREF _Toc197666734 \h </w:instrText>
            </w:r>
            <w:r>
              <w:rPr>
                <w:noProof/>
                <w:webHidden/>
              </w:rPr>
            </w:r>
            <w:r>
              <w:rPr>
                <w:noProof/>
                <w:webHidden/>
              </w:rPr>
              <w:fldChar w:fldCharType="separate"/>
            </w:r>
            <w:r>
              <w:rPr>
                <w:noProof/>
                <w:webHidden/>
              </w:rPr>
              <w:t>26</w:t>
            </w:r>
            <w:r>
              <w:rPr>
                <w:noProof/>
                <w:webHidden/>
              </w:rPr>
              <w:fldChar w:fldCharType="end"/>
            </w:r>
          </w:hyperlink>
        </w:p>
        <w:p w14:paraId="40374F75" w14:textId="3A171872" w:rsidR="00BC21AE" w:rsidRDefault="00BC21AE">
          <w:pPr>
            <w:pStyle w:val="TOC2"/>
            <w:tabs>
              <w:tab w:val="right" w:leader="dot" w:pos="9016"/>
            </w:tabs>
            <w:rPr>
              <w:noProof/>
            </w:rPr>
          </w:pPr>
          <w:hyperlink w:anchor="_Toc197666735" w:history="1">
            <w:r w:rsidRPr="00AB67F0">
              <w:rPr>
                <w:rStyle w:val="Hyperlink"/>
                <w:rFonts w:ascii="Arial" w:hAnsi="Arial" w:cs="Arial"/>
                <w:noProof/>
              </w:rPr>
              <w:t>3.5 Post-Processing and Cost Verification</w:t>
            </w:r>
            <w:r>
              <w:rPr>
                <w:noProof/>
                <w:webHidden/>
              </w:rPr>
              <w:tab/>
            </w:r>
            <w:r>
              <w:rPr>
                <w:noProof/>
                <w:webHidden/>
              </w:rPr>
              <w:fldChar w:fldCharType="begin"/>
            </w:r>
            <w:r>
              <w:rPr>
                <w:noProof/>
                <w:webHidden/>
              </w:rPr>
              <w:instrText xml:space="preserve"> PAGEREF _Toc197666735 \h </w:instrText>
            </w:r>
            <w:r>
              <w:rPr>
                <w:noProof/>
                <w:webHidden/>
              </w:rPr>
            </w:r>
            <w:r>
              <w:rPr>
                <w:noProof/>
                <w:webHidden/>
              </w:rPr>
              <w:fldChar w:fldCharType="separate"/>
            </w:r>
            <w:r>
              <w:rPr>
                <w:noProof/>
                <w:webHidden/>
              </w:rPr>
              <w:t>26</w:t>
            </w:r>
            <w:r>
              <w:rPr>
                <w:noProof/>
                <w:webHidden/>
              </w:rPr>
              <w:fldChar w:fldCharType="end"/>
            </w:r>
          </w:hyperlink>
        </w:p>
        <w:p w14:paraId="24EFFFD7" w14:textId="4C830380" w:rsidR="00BC21AE" w:rsidRDefault="00BC21AE">
          <w:pPr>
            <w:pStyle w:val="TOC1"/>
            <w:tabs>
              <w:tab w:val="right" w:leader="dot" w:pos="9016"/>
            </w:tabs>
            <w:rPr>
              <w:noProof/>
            </w:rPr>
          </w:pPr>
          <w:hyperlink w:anchor="_Toc197666736" w:history="1">
            <w:r w:rsidRPr="00AB67F0">
              <w:rPr>
                <w:rStyle w:val="Hyperlink"/>
                <w:rFonts w:ascii="Arial" w:hAnsi="Arial" w:cs="Arial"/>
                <w:noProof/>
              </w:rPr>
              <w:t>4. Results and Visualisations</w:t>
            </w:r>
            <w:r>
              <w:rPr>
                <w:noProof/>
                <w:webHidden/>
              </w:rPr>
              <w:tab/>
            </w:r>
            <w:r>
              <w:rPr>
                <w:noProof/>
                <w:webHidden/>
              </w:rPr>
              <w:fldChar w:fldCharType="begin"/>
            </w:r>
            <w:r>
              <w:rPr>
                <w:noProof/>
                <w:webHidden/>
              </w:rPr>
              <w:instrText xml:space="preserve"> PAGEREF _Toc197666736 \h </w:instrText>
            </w:r>
            <w:r>
              <w:rPr>
                <w:noProof/>
                <w:webHidden/>
              </w:rPr>
            </w:r>
            <w:r>
              <w:rPr>
                <w:noProof/>
                <w:webHidden/>
              </w:rPr>
              <w:fldChar w:fldCharType="separate"/>
            </w:r>
            <w:r>
              <w:rPr>
                <w:noProof/>
                <w:webHidden/>
              </w:rPr>
              <w:t>27</w:t>
            </w:r>
            <w:r>
              <w:rPr>
                <w:noProof/>
                <w:webHidden/>
              </w:rPr>
              <w:fldChar w:fldCharType="end"/>
            </w:r>
          </w:hyperlink>
        </w:p>
        <w:p w14:paraId="2636A7C2" w14:textId="6EA43DFC" w:rsidR="00BC21AE" w:rsidRDefault="00BC21AE">
          <w:pPr>
            <w:pStyle w:val="TOC2"/>
            <w:tabs>
              <w:tab w:val="right" w:leader="dot" w:pos="9016"/>
            </w:tabs>
            <w:rPr>
              <w:noProof/>
            </w:rPr>
          </w:pPr>
          <w:hyperlink w:anchor="_Toc197666737" w:history="1">
            <w:r w:rsidRPr="00AB67F0">
              <w:rPr>
                <w:rStyle w:val="Hyperlink"/>
                <w:rFonts w:ascii="Arial" w:hAnsi="Arial" w:cs="Arial"/>
                <w:noProof/>
              </w:rPr>
              <w:t>4.1 Model Status and Feasibility</w:t>
            </w:r>
            <w:r>
              <w:rPr>
                <w:noProof/>
                <w:webHidden/>
              </w:rPr>
              <w:tab/>
            </w:r>
            <w:r>
              <w:rPr>
                <w:noProof/>
                <w:webHidden/>
              </w:rPr>
              <w:fldChar w:fldCharType="begin"/>
            </w:r>
            <w:r>
              <w:rPr>
                <w:noProof/>
                <w:webHidden/>
              </w:rPr>
              <w:instrText xml:space="preserve"> PAGEREF _Toc197666737 \h </w:instrText>
            </w:r>
            <w:r>
              <w:rPr>
                <w:noProof/>
                <w:webHidden/>
              </w:rPr>
            </w:r>
            <w:r>
              <w:rPr>
                <w:noProof/>
                <w:webHidden/>
              </w:rPr>
              <w:fldChar w:fldCharType="separate"/>
            </w:r>
            <w:r>
              <w:rPr>
                <w:noProof/>
                <w:webHidden/>
              </w:rPr>
              <w:t>27</w:t>
            </w:r>
            <w:r>
              <w:rPr>
                <w:noProof/>
                <w:webHidden/>
              </w:rPr>
              <w:fldChar w:fldCharType="end"/>
            </w:r>
          </w:hyperlink>
        </w:p>
        <w:p w14:paraId="19CE905A" w14:textId="17CBE8A4" w:rsidR="00BC21AE" w:rsidRDefault="00BC21AE">
          <w:pPr>
            <w:pStyle w:val="TOC2"/>
            <w:tabs>
              <w:tab w:val="right" w:leader="dot" w:pos="9016"/>
            </w:tabs>
            <w:rPr>
              <w:noProof/>
            </w:rPr>
          </w:pPr>
          <w:hyperlink w:anchor="_Toc197666738" w:history="1">
            <w:r w:rsidRPr="00AB67F0">
              <w:rPr>
                <w:rStyle w:val="Hyperlink"/>
                <w:rFonts w:ascii="Arial" w:hAnsi="Arial" w:cs="Arial"/>
                <w:noProof/>
              </w:rPr>
              <w:t>4.2 Interpreting the Infeasibility</w:t>
            </w:r>
            <w:r>
              <w:rPr>
                <w:noProof/>
                <w:webHidden/>
              </w:rPr>
              <w:tab/>
            </w:r>
            <w:r>
              <w:rPr>
                <w:noProof/>
                <w:webHidden/>
              </w:rPr>
              <w:fldChar w:fldCharType="begin"/>
            </w:r>
            <w:r>
              <w:rPr>
                <w:noProof/>
                <w:webHidden/>
              </w:rPr>
              <w:instrText xml:space="preserve"> PAGEREF _Toc197666738 \h </w:instrText>
            </w:r>
            <w:r>
              <w:rPr>
                <w:noProof/>
                <w:webHidden/>
              </w:rPr>
            </w:r>
            <w:r>
              <w:rPr>
                <w:noProof/>
                <w:webHidden/>
              </w:rPr>
              <w:fldChar w:fldCharType="separate"/>
            </w:r>
            <w:r>
              <w:rPr>
                <w:noProof/>
                <w:webHidden/>
              </w:rPr>
              <w:t>27</w:t>
            </w:r>
            <w:r>
              <w:rPr>
                <w:noProof/>
                <w:webHidden/>
              </w:rPr>
              <w:fldChar w:fldCharType="end"/>
            </w:r>
          </w:hyperlink>
        </w:p>
        <w:p w14:paraId="24847C20" w14:textId="1BCE7CEA" w:rsidR="00BC21AE" w:rsidRDefault="00BC21AE">
          <w:pPr>
            <w:pStyle w:val="TOC2"/>
            <w:tabs>
              <w:tab w:val="right" w:leader="dot" w:pos="9016"/>
            </w:tabs>
            <w:rPr>
              <w:noProof/>
            </w:rPr>
          </w:pPr>
          <w:hyperlink w:anchor="_Toc197666739" w:history="1">
            <w:r w:rsidRPr="00AB67F0">
              <w:rPr>
                <w:rStyle w:val="Hyperlink"/>
                <w:rFonts w:ascii="Arial" w:hAnsi="Arial" w:cs="Arial"/>
                <w:noProof/>
              </w:rPr>
              <w:t>4.3 Output Attempt and Diagnostic Print</w:t>
            </w:r>
            <w:r>
              <w:rPr>
                <w:noProof/>
                <w:webHidden/>
              </w:rPr>
              <w:tab/>
            </w:r>
            <w:r>
              <w:rPr>
                <w:noProof/>
                <w:webHidden/>
              </w:rPr>
              <w:fldChar w:fldCharType="begin"/>
            </w:r>
            <w:r>
              <w:rPr>
                <w:noProof/>
                <w:webHidden/>
              </w:rPr>
              <w:instrText xml:space="preserve"> PAGEREF _Toc197666739 \h </w:instrText>
            </w:r>
            <w:r>
              <w:rPr>
                <w:noProof/>
                <w:webHidden/>
              </w:rPr>
            </w:r>
            <w:r>
              <w:rPr>
                <w:noProof/>
                <w:webHidden/>
              </w:rPr>
              <w:fldChar w:fldCharType="separate"/>
            </w:r>
            <w:r>
              <w:rPr>
                <w:noProof/>
                <w:webHidden/>
              </w:rPr>
              <w:t>27</w:t>
            </w:r>
            <w:r>
              <w:rPr>
                <w:noProof/>
                <w:webHidden/>
              </w:rPr>
              <w:fldChar w:fldCharType="end"/>
            </w:r>
          </w:hyperlink>
        </w:p>
        <w:p w14:paraId="099AB0A5" w14:textId="708FBD5A" w:rsidR="00BC21AE" w:rsidRDefault="00BC21AE">
          <w:pPr>
            <w:pStyle w:val="TOC2"/>
            <w:tabs>
              <w:tab w:val="right" w:leader="dot" w:pos="9016"/>
            </w:tabs>
            <w:rPr>
              <w:noProof/>
            </w:rPr>
          </w:pPr>
          <w:hyperlink w:anchor="_Toc197666740" w:history="1">
            <w:r w:rsidRPr="00AB67F0">
              <w:rPr>
                <w:rStyle w:val="Hyperlink"/>
                <w:rFonts w:ascii="Arial" w:hAnsi="Arial" w:cs="Arial"/>
                <w:noProof/>
              </w:rPr>
              <w:t>4.4 Shipping Summary and Reporting Structure</w:t>
            </w:r>
            <w:r>
              <w:rPr>
                <w:noProof/>
                <w:webHidden/>
              </w:rPr>
              <w:tab/>
            </w:r>
            <w:r>
              <w:rPr>
                <w:noProof/>
                <w:webHidden/>
              </w:rPr>
              <w:fldChar w:fldCharType="begin"/>
            </w:r>
            <w:r>
              <w:rPr>
                <w:noProof/>
                <w:webHidden/>
              </w:rPr>
              <w:instrText xml:space="preserve"> PAGEREF _Toc197666740 \h </w:instrText>
            </w:r>
            <w:r>
              <w:rPr>
                <w:noProof/>
                <w:webHidden/>
              </w:rPr>
            </w:r>
            <w:r>
              <w:rPr>
                <w:noProof/>
                <w:webHidden/>
              </w:rPr>
              <w:fldChar w:fldCharType="separate"/>
            </w:r>
            <w:r>
              <w:rPr>
                <w:noProof/>
                <w:webHidden/>
              </w:rPr>
              <w:t>28</w:t>
            </w:r>
            <w:r>
              <w:rPr>
                <w:noProof/>
                <w:webHidden/>
              </w:rPr>
              <w:fldChar w:fldCharType="end"/>
            </w:r>
          </w:hyperlink>
        </w:p>
        <w:p w14:paraId="0E775554" w14:textId="448246D4" w:rsidR="00BC21AE" w:rsidRDefault="00BC21AE">
          <w:pPr>
            <w:pStyle w:val="TOC2"/>
            <w:tabs>
              <w:tab w:val="right" w:leader="dot" w:pos="9016"/>
            </w:tabs>
            <w:rPr>
              <w:noProof/>
            </w:rPr>
          </w:pPr>
          <w:hyperlink w:anchor="_Toc197666741" w:history="1">
            <w:r w:rsidRPr="00AB67F0">
              <w:rPr>
                <w:rStyle w:val="Hyperlink"/>
                <w:rFonts w:ascii="Arial" w:hAnsi="Arial" w:cs="Arial"/>
                <w:noProof/>
              </w:rPr>
              <w:t>4.5 Visualisation Recommendations</w:t>
            </w:r>
            <w:r>
              <w:rPr>
                <w:noProof/>
                <w:webHidden/>
              </w:rPr>
              <w:tab/>
            </w:r>
            <w:r>
              <w:rPr>
                <w:noProof/>
                <w:webHidden/>
              </w:rPr>
              <w:fldChar w:fldCharType="begin"/>
            </w:r>
            <w:r>
              <w:rPr>
                <w:noProof/>
                <w:webHidden/>
              </w:rPr>
              <w:instrText xml:space="preserve"> PAGEREF _Toc197666741 \h </w:instrText>
            </w:r>
            <w:r>
              <w:rPr>
                <w:noProof/>
                <w:webHidden/>
              </w:rPr>
            </w:r>
            <w:r>
              <w:rPr>
                <w:noProof/>
                <w:webHidden/>
              </w:rPr>
              <w:fldChar w:fldCharType="separate"/>
            </w:r>
            <w:r>
              <w:rPr>
                <w:noProof/>
                <w:webHidden/>
              </w:rPr>
              <w:t>28</w:t>
            </w:r>
            <w:r>
              <w:rPr>
                <w:noProof/>
                <w:webHidden/>
              </w:rPr>
              <w:fldChar w:fldCharType="end"/>
            </w:r>
          </w:hyperlink>
        </w:p>
        <w:p w14:paraId="13113183" w14:textId="0BCFB34A" w:rsidR="00BC21AE" w:rsidRDefault="00BC21AE">
          <w:pPr>
            <w:pStyle w:val="TOC2"/>
            <w:tabs>
              <w:tab w:val="right" w:leader="dot" w:pos="9016"/>
            </w:tabs>
            <w:rPr>
              <w:noProof/>
            </w:rPr>
          </w:pPr>
          <w:hyperlink w:anchor="_Toc197666742" w:history="1">
            <w:r w:rsidRPr="00AB67F0">
              <w:rPr>
                <w:rStyle w:val="Hyperlink"/>
                <w:rFonts w:ascii="Arial" w:hAnsi="Arial" w:cs="Arial"/>
                <w:noProof/>
              </w:rPr>
              <w:t>4.6 Business Interpretation</w:t>
            </w:r>
            <w:r>
              <w:rPr>
                <w:noProof/>
                <w:webHidden/>
              </w:rPr>
              <w:tab/>
            </w:r>
            <w:r>
              <w:rPr>
                <w:noProof/>
                <w:webHidden/>
              </w:rPr>
              <w:fldChar w:fldCharType="begin"/>
            </w:r>
            <w:r>
              <w:rPr>
                <w:noProof/>
                <w:webHidden/>
              </w:rPr>
              <w:instrText xml:space="preserve"> PAGEREF _Toc197666742 \h </w:instrText>
            </w:r>
            <w:r>
              <w:rPr>
                <w:noProof/>
                <w:webHidden/>
              </w:rPr>
            </w:r>
            <w:r>
              <w:rPr>
                <w:noProof/>
                <w:webHidden/>
              </w:rPr>
              <w:fldChar w:fldCharType="separate"/>
            </w:r>
            <w:r>
              <w:rPr>
                <w:noProof/>
                <w:webHidden/>
              </w:rPr>
              <w:t>29</w:t>
            </w:r>
            <w:r>
              <w:rPr>
                <w:noProof/>
                <w:webHidden/>
              </w:rPr>
              <w:fldChar w:fldCharType="end"/>
            </w:r>
          </w:hyperlink>
        </w:p>
        <w:p w14:paraId="15A538B2" w14:textId="6EAC2A67" w:rsidR="00BC21AE" w:rsidRDefault="00BC21AE">
          <w:pPr>
            <w:pStyle w:val="TOC1"/>
            <w:tabs>
              <w:tab w:val="right" w:leader="dot" w:pos="9016"/>
            </w:tabs>
            <w:rPr>
              <w:noProof/>
            </w:rPr>
          </w:pPr>
          <w:hyperlink w:anchor="_Toc197666743" w:history="1">
            <w:r w:rsidRPr="00AB67F0">
              <w:rPr>
                <w:rStyle w:val="Hyperlink"/>
                <w:rFonts w:ascii="Arial" w:hAnsi="Arial" w:cs="Arial"/>
                <w:noProof/>
              </w:rPr>
              <w:t xml:space="preserve">5. Results and Visualisations </w:t>
            </w:r>
            <w:r w:rsidRPr="00AB67F0">
              <w:rPr>
                <w:rStyle w:val="Hyperlink"/>
                <w:rFonts w:ascii="Arial" w:hAnsi="Arial" w:cs="Arial"/>
                <w:i/>
                <w:iCs/>
                <w:noProof/>
              </w:rPr>
              <w:t>(500 words)</w:t>
            </w:r>
            <w:r>
              <w:rPr>
                <w:noProof/>
                <w:webHidden/>
              </w:rPr>
              <w:tab/>
            </w:r>
            <w:r>
              <w:rPr>
                <w:noProof/>
                <w:webHidden/>
              </w:rPr>
              <w:fldChar w:fldCharType="begin"/>
            </w:r>
            <w:r>
              <w:rPr>
                <w:noProof/>
                <w:webHidden/>
              </w:rPr>
              <w:instrText xml:space="preserve"> PAGEREF _Toc197666743 \h </w:instrText>
            </w:r>
            <w:r>
              <w:rPr>
                <w:noProof/>
                <w:webHidden/>
              </w:rPr>
            </w:r>
            <w:r>
              <w:rPr>
                <w:noProof/>
                <w:webHidden/>
              </w:rPr>
              <w:fldChar w:fldCharType="separate"/>
            </w:r>
            <w:r>
              <w:rPr>
                <w:noProof/>
                <w:webHidden/>
              </w:rPr>
              <w:t>29</w:t>
            </w:r>
            <w:r>
              <w:rPr>
                <w:noProof/>
                <w:webHidden/>
              </w:rPr>
              <w:fldChar w:fldCharType="end"/>
            </w:r>
          </w:hyperlink>
        </w:p>
        <w:p w14:paraId="7E7CD0CA" w14:textId="48DDBA03" w:rsidR="00BC21AE" w:rsidRDefault="00BC21AE">
          <w:pPr>
            <w:pStyle w:val="TOC2"/>
            <w:tabs>
              <w:tab w:val="right" w:leader="dot" w:pos="9016"/>
            </w:tabs>
            <w:rPr>
              <w:noProof/>
            </w:rPr>
          </w:pPr>
          <w:hyperlink w:anchor="_Toc197666744" w:history="1">
            <w:r w:rsidRPr="00AB67F0">
              <w:rPr>
                <w:rStyle w:val="Hyperlink"/>
                <w:rFonts w:ascii="Arial" w:hAnsi="Arial" w:cs="Arial"/>
                <w:noProof/>
              </w:rPr>
              <w:t>5.1 Solution Status and Feasibility Analysis</w:t>
            </w:r>
            <w:r>
              <w:rPr>
                <w:noProof/>
                <w:webHidden/>
              </w:rPr>
              <w:tab/>
            </w:r>
            <w:r>
              <w:rPr>
                <w:noProof/>
                <w:webHidden/>
              </w:rPr>
              <w:fldChar w:fldCharType="begin"/>
            </w:r>
            <w:r>
              <w:rPr>
                <w:noProof/>
                <w:webHidden/>
              </w:rPr>
              <w:instrText xml:space="preserve"> PAGEREF _Toc197666744 \h </w:instrText>
            </w:r>
            <w:r>
              <w:rPr>
                <w:noProof/>
                <w:webHidden/>
              </w:rPr>
            </w:r>
            <w:r>
              <w:rPr>
                <w:noProof/>
                <w:webHidden/>
              </w:rPr>
              <w:fldChar w:fldCharType="separate"/>
            </w:r>
            <w:r>
              <w:rPr>
                <w:noProof/>
                <w:webHidden/>
              </w:rPr>
              <w:t>29</w:t>
            </w:r>
            <w:r>
              <w:rPr>
                <w:noProof/>
                <w:webHidden/>
              </w:rPr>
              <w:fldChar w:fldCharType="end"/>
            </w:r>
          </w:hyperlink>
        </w:p>
        <w:p w14:paraId="1562C434" w14:textId="1996F412" w:rsidR="00BC21AE" w:rsidRDefault="00BC21AE">
          <w:pPr>
            <w:pStyle w:val="TOC2"/>
            <w:tabs>
              <w:tab w:val="right" w:leader="dot" w:pos="9016"/>
            </w:tabs>
            <w:rPr>
              <w:noProof/>
            </w:rPr>
          </w:pPr>
          <w:hyperlink w:anchor="_Toc197666745" w:history="1">
            <w:r w:rsidRPr="00AB67F0">
              <w:rPr>
                <w:rStyle w:val="Hyperlink"/>
                <w:rFonts w:ascii="Arial" w:hAnsi="Arial" w:cs="Arial"/>
                <w:noProof/>
              </w:rPr>
              <w:t>5.2 Importance of Infeasibility in Business Context</w:t>
            </w:r>
            <w:r>
              <w:rPr>
                <w:noProof/>
                <w:webHidden/>
              </w:rPr>
              <w:tab/>
            </w:r>
            <w:r>
              <w:rPr>
                <w:noProof/>
                <w:webHidden/>
              </w:rPr>
              <w:fldChar w:fldCharType="begin"/>
            </w:r>
            <w:r>
              <w:rPr>
                <w:noProof/>
                <w:webHidden/>
              </w:rPr>
              <w:instrText xml:space="preserve"> PAGEREF _Toc197666745 \h </w:instrText>
            </w:r>
            <w:r>
              <w:rPr>
                <w:noProof/>
                <w:webHidden/>
              </w:rPr>
            </w:r>
            <w:r>
              <w:rPr>
                <w:noProof/>
                <w:webHidden/>
              </w:rPr>
              <w:fldChar w:fldCharType="separate"/>
            </w:r>
            <w:r>
              <w:rPr>
                <w:noProof/>
                <w:webHidden/>
              </w:rPr>
              <w:t>30</w:t>
            </w:r>
            <w:r>
              <w:rPr>
                <w:noProof/>
                <w:webHidden/>
              </w:rPr>
              <w:fldChar w:fldCharType="end"/>
            </w:r>
          </w:hyperlink>
        </w:p>
        <w:p w14:paraId="090DCB3F" w14:textId="1EBA71C2" w:rsidR="00BC21AE" w:rsidRDefault="00BC21AE">
          <w:pPr>
            <w:pStyle w:val="TOC2"/>
            <w:tabs>
              <w:tab w:val="right" w:leader="dot" w:pos="9016"/>
            </w:tabs>
            <w:rPr>
              <w:noProof/>
            </w:rPr>
          </w:pPr>
          <w:hyperlink w:anchor="_Toc197666746" w:history="1">
            <w:r w:rsidRPr="00AB67F0">
              <w:rPr>
                <w:rStyle w:val="Hyperlink"/>
                <w:rFonts w:ascii="Arial" w:hAnsi="Arial" w:cs="Arial"/>
                <w:noProof/>
              </w:rPr>
              <w:t>5.3 Diagnostic Output and Reporting Preparation</w:t>
            </w:r>
            <w:r>
              <w:rPr>
                <w:noProof/>
                <w:webHidden/>
              </w:rPr>
              <w:tab/>
            </w:r>
            <w:r>
              <w:rPr>
                <w:noProof/>
                <w:webHidden/>
              </w:rPr>
              <w:fldChar w:fldCharType="begin"/>
            </w:r>
            <w:r>
              <w:rPr>
                <w:noProof/>
                <w:webHidden/>
              </w:rPr>
              <w:instrText xml:space="preserve"> PAGEREF _Toc197666746 \h </w:instrText>
            </w:r>
            <w:r>
              <w:rPr>
                <w:noProof/>
                <w:webHidden/>
              </w:rPr>
            </w:r>
            <w:r>
              <w:rPr>
                <w:noProof/>
                <w:webHidden/>
              </w:rPr>
              <w:fldChar w:fldCharType="separate"/>
            </w:r>
            <w:r>
              <w:rPr>
                <w:noProof/>
                <w:webHidden/>
              </w:rPr>
              <w:t>30</w:t>
            </w:r>
            <w:r>
              <w:rPr>
                <w:noProof/>
                <w:webHidden/>
              </w:rPr>
              <w:fldChar w:fldCharType="end"/>
            </w:r>
          </w:hyperlink>
        </w:p>
        <w:p w14:paraId="713AE6E2" w14:textId="38F3D03C" w:rsidR="00BC21AE" w:rsidRDefault="00BC21AE">
          <w:pPr>
            <w:pStyle w:val="TOC2"/>
            <w:tabs>
              <w:tab w:val="right" w:leader="dot" w:pos="9016"/>
            </w:tabs>
            <w:rPr>
              <w:noProof/>
            </w:rPr>
          </w:pPr>
          <w:hyperlink w:anchor="_Toc197666747" w:history="1">
            <w:r w:rsidRPr="00AB67F0">
              <w:rPr>
                <w:rStyle w:val="Hyperlink"/>
                <w:rFonts w:ascii="Arial" w:hAnsi="Arial" w:cs="Arial"/>
                <w:b/>
                <w:bCs/>
                <w:noProof/>
              </w:rPr>
              <w:t>5.4 Visualisation Strategy</w:t>
            </w:r>
            <w:r>
              <w:rPr>
                <w:noProof/>
                <w:webHidden/>
              </w:rPr>
              <w:tab/>
            </w:r>
            <w:r>
              <w:rPr>
                <w:noProof/>
                <w:webHidden/>
              </w:rPr>
              <w:fldChar w:fldCharType="begin"/>
            </w:r>
            <w:r>
              <w:rPr>
                <w:noProof/>
                <w:webHidden/>
              </w:rPr>
              <w:instrText xml:space="preserve"> PAGEREF _Toc197666747 \h </w:instrText>
            </w:r>
            <w:r>
              <w:rPr>
                <w:noProof/>
                <w:webHidden/>
              </w:rPr>
            </w:r>
            <w:r>
              <w:rPr>
                <w:noProof/>
                <w:webHidden/>
              </w:rPr>
              <w:fldChar w:fldCharType="separate"/>
            </w:r>
            <w:r>
              <w:rPr>
                <w:noProof/>
                <w:webHidden/>
              </w:rPr>
              <w:t>31</w:t>
            </w:r>
            <w:r>
              <w:rPr>
                <w:noProof/>
                <w:webHidden/>
              </w:rPr>
              <w:fldChar w:fldCharType="end"/>
            </w:r>
          </w:hyperlink>
        </w:p>
        <w:p w14:paraId="4A2B5700" w14:textId="7C885C2B" w:rsidR="00BC21AE" w:rsidRDefault="00BC21AE">
          <w:r>
            <w:rPr>
              <w:b/>
              <w:bCs/>
              <w:noProof/>
            </w:rPr>
            <w:fldChar w:fldCharType="end"/>
          </w:r>
        </w:p>
      </w:sdtContent>
    </w:sdt>
    <w:p w14:paraId="5995CEE4" w14:textId="77777777" w:rsidR="00BC21AE" w:rsidRDefault="00BC21AE" w:rsidP="004F5AED">
      <w:pPr>
        <w:spacing w:line="360" w:lineRule="auto"/>
        <w:rPr>
          <w:rFonts w:ascii="Arial" w:hAnsi="Arial" w:cs="Arial"/>
        </w:rPr>
      </w:pPr>
    </w:p>
    <w:p w14:paraId="183F9B85" w14:textId="77777777" w:rsidR="00BC21AE" w:rsidRPr="00971FD8" w:rsidRDefault="00BC21AE" w:rsidP="004F5AED">
      <w:pPr>
        <w:spacing w:line="360" w:lineRule="auto"/>
        <w:rPr>
          <w:rFonts w:ascii="Arial" w:hAnsi="Arial" w:cs="Arial"/>
        </w:rPr>
      </w:pPr>
    </w:p>
    <w:p w14:paraId="321E4A9B" w14:textId="77777777" w:rsidR="00971FD8" w:rsidRDefault="00971FD8" w:rsidP="004F5AED">
      <w:pPr>
        <w:spacing w:line="360" w:lineRule="auto"/>
        <w:rPr>
          <w:rFonts w:ascii="Arial" w:hAnsi="Arial" w:cs="Arial"/>
        </w:rPr>
      </w:pPr>
    </w:p>
    <w:p w14:paraId="1394DA77" w14:textId="77777777" w:rsidR="00BC21AE" w:rsidRDefault="00BC21AE" w:rsidP="004F5AED">
      <w:pPr>
        <w:spacing w:line="360" w:lineRule="auto"/>
        <w:rPr>
          <w:rFonts w:ascii="Arial" w:hAnsi="Arial" w:cs="Arial"/>
        </w:rPr>
      </w:pPr>
    </w:p>
    <w:p w14:paraId="693D780B" w14:textId="77777777" w:rsidR="00BC21AE" w:rsidRDefault="00BC21AE" w:rsidP="004F5AED">
      <w:pPr>
        <w:spacing w:line="360" w:lineRule="auto"/>
        <w:rPr>
          <w:rFonts w:ascii="Arial" w:hAnsi="Arial" w:cs="Arial"/>
        </w:rPr>
      </w:pPr>
    </w:p>
    <w:p w14:paraId="2439DAFB" w14:textId="77777777" w:rsidR="00BC21AE" w:rsidRDefault="00BC21AE" w:rsidP="004F5AED">
      <w:pPr>
        <w:spacing w:line="360" w:lineRule="auto"/>
        <w:rPr>
          <w:rFonts w:ascii="Arial" w:hAnsi="Arial" w:cs="Arial"/>
        </w:rPr>
      </w:pPr>
    </w:p>
    <w:p w14:paraId="44DBBA56" w14:textId="77777777" w:rsidR="00BC21AE" w:rsidRDefault="00BC21AE" w:rsidP="004F5AED">
      <w:pPr>
        <w:spacing w:line="360" w:lineRule="auto"/>
        <w:rPr>
          <w:rFonts w:ascii="Arial" w:hAnsi="Arial" w:cs="Arial"/>
        </w:rPr>
      </w:pPr>
    </w:p>
    <w:p w14:paraId="5711CA7C" w14:textId="77777777" w:rsidR="00BC21AE" w:rsidRDefault="00BC21AE" w:rsidP="004F5AED">
      <w:pPr>
        <w:spacing w:line="360" w:lineRule="auto"/>
        <w:rPr>
          <w:rFonts w:ascii="Arial" w:hAnsi="Arial" w:cs="Arial"/>
        </w:rPr>
      </w:pPr>
    </w:p>
    <w:p w14:paraId="584340E4" w14:textId="77777777" w:rsidR="00BC21AE" w:rsidRDefault="00BC21AE" w:rsidP="004F5AED">
      <w:pPr>
        <w:spacing w:line="360" w:lineRule="auto"/>
        <w:rPr>
          <w:rFonts w:ascii="Arial" w:hAnsi="Arial" w:cs="Arial"/>
        </w:rPr>
      </w:pPr>
    </w:p>
    <w:p w14:paraId="292AE26F" w14:textId="77777777" w:rsidR="00BC21AE" w:rsidRDefault="00BC21AE" w:rsidP="004F5AED">
      <w:pPr>
        <w:spacing w:line="360" w:lineRule="auto"/>
        <w:rPr>
          <w:rFonts w:ascii="Arial" w:hAnsi="Arial" w:cs="Arial"/>
        </w:rPr>
      </w:pPr>
    </w:p>
    <w:p w14:paraId="6A165036" w14:textId="77777777" w:rsidR="00BC21AE" w:rsidRDefault="00BC21AE" w:rsidP="004F5AED">
      <w:pPr>
        <w:spacing w:line="360" w:lineRule="auto"/>
        <w:rPr>
          <w:rFonts w:ascii="Arial" w:hAnsi="Arial" w:cs="Arial"/>
        </w:rPr>
      </w:pPr>
    </w:p>
    <w:p w14:paraId="0384A6A0" w14:textId="77777777" w:rsidR="00BC21AE" w:rsidRDefault="00BC21AE" w:rsidP="004F5AED">
      <w:pPr>
        <w:spacing w:line="360" w:lineRule="auto"/>
        <w:rPr>
          <w:rFonts w:ascii="Arial" w:hAnsi="Arial" w:cs="Arial"/>
        </w:rPr>
      </w:pPr>
    </w:p>
    <w:p w14:paraId="763D8494" w14:textId="77777777" w:rsidR="00BC21AE" w:rsidRDefault="00BC21AE" w:rsidP="004F5AED">
      <w:pPr>
        <w:spacing w:line="360" w:lineRule="auto"/>
        <w:rPr>
          <w:rFonts w:ascii="Arial" w:hAnsi="Arial" w:cs="Arial"/>
        </w:rPr>
      </w:pPr>
    </w:p>
    <w:p w14:paraId="6A7F4ED3" w14:textId="77777777" w:rsidR="00BC21AE" w:rsidRDefault="00BC21AE" w:rsidP="004F5AED">
      <w:pPr>
        <w:spacing w:line="360" w:lineRule="auto"/>
        <w:rPr>
          <w:rFonts w:ascii="Arial" w:hAnsi="Arial" w:cs="Arial"/>
        </w:rPr>
      </w:pPr>
    </w:p>
    <w:p w14:paraId="631CCCDD" w14:textId="77777777" w:rsidR="00BC21AE" w:rsidRDefault="00BC21AE" w:rsidP="004F5AED">
      <w:pPr>
        <w:spacing w:line="360" w:lineRule="auto"/>
        <w:rPr>
          <w:rFonts w:ascii="Arial" w:hAnsi="Arial" w:cs="Arial"/>
        </w:rPr>
      </w:pPr>
    </w:p>
    <w:p w14:paraId="1AD7510D" w14:textId="77777777" w:rsidR="00BC21AE" w:rsidRPr="00971FD8" w:rsidRDefault="00BC21AE" w:rsidP="004F5AED">
      <w:pPr>
        <w:spacing w:line="360" w:lineRule="auto"/>
        <w:rPr>
          <w:rFonts w:ascii="Arial" w:hAnsi="Arial" w:cs="Arial"/>
        </w:rPr>
      </w:pPr>
    </w:p>
    <w:p w14:paraId="6F214AF9" w14:textId="77777777" w:rsidR="00971FD8" w:rsidRPr="00971FD8" w:rsidRDefault="00971FD8" w:rsidP="004F5AED">
      <w:pPr>
        <w:spacing w:line="360" w:lineRule="auto"/>
        <w:jc w:val="center"/>
        <w:rPr>
          <w:rFonts w:ascii="Arial" w:hAnsi="Arial" w:cs="Arial"/>
        </w:rPr>
      </w:pPr>
    </w:p>
    <w:p w14:paraId="736DD93E" w14:textId="4B04D455" w:rsidR="00AE5DC6" w:rsidRPr="00971FD8" w:rsidRDefault="00AE5DC6" w:rsidP="004F5AED">
      <w:pPr>
        <w:pStyle w:val="Heading1"/>
        <w:spacing w:line="360" w:lineRule="auto"/>
        <w:jc w:val="center"/>
        <w:rPr>
          <w:rFonts w:ascii="Arial" w:hAnsi="Arial" w:cs="Arial"/>
          <w:sz w:val="24"/>
          <w:szCs w:val="24"/>
        </w:rPr>
      </w:pPr>
      <w:bookmarkStart w:id="0" w:name="_Toc197666681"/>
      <w:r w:rsidRPr="00971FD8">
        <w:rPr>
          <w:rFonts w:ascii="Arial" w:hAnsi="Arial" w:cs="Arial"/>
          <w:sz w:val="24"/>
          <w:szCs w:val="24"/>
        </w:rPr>
        <w:t>INTRODUCTION</w:t>
      </w:r>
      <w:bookmarkEnd w:id="0"/>
    </w:p>
    <w:p w14:paraId="58342066" w14:textId="77777777" w:rsidR="00AE5DC6" w:rsidRPr="00971FD8" w:rsidRDefault="00AE5DC6" w:rsidP="004F5AED">
      <w:pPr>
        <w:pStyle w:val="Heading2"/>
        <w:spacing w:line="360" w:lineRule="auto"/>
        <w:rPr>
          <w:rFonts w:ascii="Arial" w:hAnsi="Arial" w:cs="Arial"/>
          <w:sz w:val="24"/>
          <w:szCs w:val="24"/>
        </w:rPr>
      </w:pPr>
      <w:bookmarkStart w:id="1" w:name="_Toc197666682"/>
      <w:r w:rsidRPr="00971FD8">
        <w:rPr>
          <w:rFonts w:ascii="Arial" w:hAnsi="Arial" w:cs="Arial"/>
          <w:sz w:val="24"/>
          <w:szCs w:val="24"/>
        </w:rPr>
        <w:t>1. Background and Context</w:t>
      </w:r>
      <w:bookmarkEnd w:id="1"/>
    </w:p>
    <w:p w14:paraId="62CBD314" w14:textId="77777777" w:rsidR="00AE5DC6" w:rsidRPr="00971FD8" w:rsidRDefault="00AE5DC6" w:rsidP="004F5AED">
      <w:pPr>
        <w:spacing w:line="360" w:lineRule="auto"/>
        <w:jc w:val="both"/>
        <w:rPr>
          <w:rFonts w:ascii="Arial" w:hAnsi="Arial" w:cs="Arial"/>
        </w:rPr>
      </w:pPr>
      <w:r w:rsidRPr="00971FD8">
        <w:rPr>
          <w:rFonts w:ascii="Arial" w:hAnsi="Arial" w:cs="Arial"/>
        </w:rPr>
        <w:t>In an era marked by global economic volatility and geopolitical instability, fuel price forecasting has become a strategic imperative for businesses, governments, and consumers alike. In the United Kingdom, fuel prices directly influence the cost of living, supply chain operations, and business overheads (International Energy Agency, 2022). Even marginal increases in fuel costs cascade into rising transportation and logistics expenses, which then affect the broader economy. Accurate forecasting empowers proactive decision-making in procurement, inventory, pricing, and risk management (Wang et al., 2019).</w:t>
      </w:r>
    </w:p>
    <w:p w14:paraId="406D80EE" w14:textId="77777777" w:rsidR="00AE5DC6" w:rsidRPr="00971FD8" w:rsidRDefault="00AE5DC6" w:rsidP="004F5AED">
      <w:pPr>
        <w:spacing w:line="360" w:lineRule="auto"/>
        <w:jc w:val="both"/>
        <w:rPr>
          <w:rFonts w:ascii="Arial" w:hAnsi="Arial" w:cs="Arial"/>
        </w:rPr>
      </w:pPr>
      <w:r w:rsidRPr="00971FD8">
        <w:rPr>
          <w:rFonts w:ascii="Arial" w:hAnsi="Arial" w:cs="Arial"/>
        </w:rPr>
        <w:t>This project centres on forecasting UK weekly average fuel prices using real-world transactional and economic data spanning January 2021 to April 2025. To enhance model robustness and business value, the analysis incorporates Brent crude oil prices as an exogenous macroeconomic factor. The dataset includes critical internal variables such as average weekly fuel price, quantity per transaction, and road fuel sales. These are paired with international Brent crude oil spot prices to create a multivariate time series forecasting framework.</w:t>
      </w:r>
    </w:p>
    <w:p w14:paraId="1B8D9DDF" w14:textId="1352A3A3" w:rsidR="00AE5DC6" w:rsidRPr="00971FD8" w:rsidRDefault="00AE5DC6" w:rsidP="004F5AED">
      <w:pPr>
        <w:spacing w:line="360" w:lineRule="auto"/>
        <w:jc w:val="both"/>
        <w:rPr>
          <w:rFonts w:ascii="Arial" w:hAnsi="Arial" w:cs="Arial"/>
        </w:rPr>
      </w:pPr>
      <w:r w:rsidRPr="00971FD8">
        <w:rPr>
          <w:rFonts w:ascii="Arial" w:hAnsi="Arial" w:cs="Arial"/>
        </w:rPr>
        <w:t>The motivation behind this analysis is to equip key industry stakeholders with data-driven tools to respond effectively to price volatility. Fuel prices are subject to rapid changes influenced by global oil production, geopolitical tensions, currency fluctuations, and environmental regulations (Hamilton, 2009). By integrating global indicators like Brent crude oil into forecasting models, organisations can significantly improve pricing foresight and inventory planning.</w:t>
      </w:r>
    </w:p>
    <w:p w14:paraId="22EE465C" w14:textId="77777777" w:rsidR="00AE5DC6" w:rsidRPr="00971FD8" w:rsidRDefault="00AE5DC6" w:rsidP="004F5AED">
      <w:pPr>
        <w:pStyle w:val="Heading2"/>
        <w:spacing w:line="360" w:lineRule="auto"/>
        <w:rPr>
          <w:rFonts w:ascii="Arial" w:hAnsi="Arial" w:cs="Arial"/>
          <w:sz w:val="24"/>
          <w:szCs w:val="24"/>
        </w:rPr>
      </w:pPr>
      <w:bookmarkStart w:id="2" w:name="_Toc197666683"/>
      <w:r w:rsidRPr="00971FD8">
        <w:rPr>
          <w:rFonts w:ascii="Arial" w:hAnsi="Arial" w:cs="Arial"/>
          <w:sz w:val="24"/>
          <w:szCs w:val="24"/>
        </w:rPr>
        <w:t>2. Business and Stakeholder Description</w:t>
      </w:r>
      <w:bookmarkEnd w:id="2"/>
    </w:p>
    <w:p w14:paraId="2A0E02CD" w14:textId="77777777" w:rsidR="00AE5DC6" w:rsidRPr="00971FD8" w:rsidRDefault="00AE5DC6" w:rsidP="004F5AED">
      <w:pPr>
        <w:spacing w:line="360" w:lineRule="auto"/>
        <w:jc w:val="both"/>
        <w:rPr>
          <w:rFonts w:ascii="Arial" w:hAnsi="Arial" w:cs="Arial"/>
        </w:rPr>
      </w:pPr>
      <w:r w:rsidRPr="00971FD8">
        <w:rPr>
          <w:rFonts w:ascii="Arial" w:hAnsi="Arial" w:cs="Arial"/>
        </w:rPr>
        <w:t>This business case is highly relevant to fuel retailers, logistics companies, policymakers, and energy market analysts. UK-based fuel retailers, in particular, require short-term and medium-term forecasting tools to manage procurement schedules and pricing models. In volatile fuel markets, predictive insights help retailers optimise margins, maintain customer trust, and manage operational budgets.</w:t>
      </w:r>
    </w:p>
    <w:p w14:paraId="4A85BC95" w14:textId="1E02F677" w:rsidR="00AE5DC6" w:rsidRPr="00971FD8" w:rsidRDefault="00AE5DC6" w:rsidP="004F5AED">
      <w:pPr>
        <w:spacing w:line="360" w:lineRule="auto"/>
        <w:jc w:val="both"/>
        <w:rPr>
          <w:rFonts w:ascii="Arial" w:hAnsi="Arial" w:cs="Arial"/>
        </w:rPr>
      </w:pPr>
      <w:r w:rsidRPr="00971FD8">
        <w:rPr>
          <w:rFonts w:ascii="Arial" w:hAnsi="Arial" w:cs="Arial"/>
        </w:rPr>
        <w:lastRenderedPageBreak/>
        <w:t>Policymakers are another key stakeholder group. Accurate fuel forecasts assist in tax planning, fuel subsidy programs, and crisis response strategies. Energy regulators and government departments benefit from such models to anticipate economic impact and draft timely policy interventions (Baumeister &amp; Kilian, 2015). Analysts and researchers, too, gain access to empirical insights for improving energy demand forecasting models.</w:t>
      </w:r>
    </w:p>
    <w:p w14:paraId="07A072C7" w14:textId="77777777" w:rsidR="00AE5DC6" w:rsidRPr="00971FD8" w:rsidRDefault="00AE5DC6" w:rsidP="004F5AED">
      <w:pPr>
        <w:pStyle w:val="Heading2"/>
        <w:spacing w:line="360" w:lineRule="auto"/>
        <w:rPr>
          <w:rFonts w:ascii="Arial" w:hAnsi="Arial" w:cs="Arial"/>
          <w:sz w:val="24"/>
          <w:szCs w:val="24"/>
        </w:rPr>
      </w:pPr>
      <w:bookmarkStart w:id="3" w:name="_Toc197666684"/>
      <w:r w:rsidRPr="00971FD8">
        <w:rPr>
          <w:rFonts w:ascii="Arial" w:hAnsi="Arial" w:cs="Arial"/>
          <w:sz w:val="24"/>
          <w:szCs w:val="24"/>
        </w:rPr>
        <w:t>3. Business Problem Statement</w:t>
      </w:r>
      <w:bookmarkEnd w:id="3"/>
    </w:p>
    <w:p w14:paraId="315FFD2F" w14:textId="77777777" w:rsidR="00AE5DC6" w:rsidRPr="00971FD8" w:rsidRDefault="00AE5DC6" w:rsidP="004F5AED">
      <w:pPr>
        <w:spacing w:line="360" w:lineRule="auto"/>
        <w:jc w:val="both"/>
        <w:rPr>
          <w:rFonts w:ascii="Arial" w:hAnsi="Arial" w:cs="Arial"/>
        </w:rPr>
      </w:pPr>
      <w:r w:rsidRPr="00971FD8">
        <w:rPr>
          <w:rFonts w:ascii="Arial" w:hAnsi="Arial" w:cs="Arial"/>
        </w:rPr>
        <w:t>Fuel price fluctuations create operational and strategic uncertainty. Businesses without reliable forecasting tools are prone to suboptimal inventory levels, missed procurement windows, and inefficient cost structures. Traditional univariate forecasting models often neglect the complex relationships between local demand patterns and global oil price movements.</w:t>
      </w:r>
    </w:p>
    <w:p w14:paraId="4A80B317" w14:textId="77777777" w:rsidR="00AE5DC6" w:rsidRPr="00971FD8" w:rsidRDefault="00AE5DC6" w:rsidP="004F5AED">
      <w:pPr>
        <w:spacing w:line="360" w:lineRule="auto"/>
        <w:jc w:val="both"/>
        <w:rPr>
          <w:rFonts w:ascii="Arial" w:hAnsi="Arial" w:cs="Arial"/>
        </w:rPr>
      </w:pPr>
      <w:r w:rsidRPr="00971FD8">
        <w:rPr>
          <w:rFonts w:ascii="Arial" w:hAnsi="Arial" w:cs="Arial"/>
          <w:b/>
          <w:bCs/>
        </w:rPr>
        <w:t>This project aims to answer the following core problem:</w:t>
      </w:r>
      <w:r w:rsidRPr="00971FD8">
        <w:rPr>
          <w:rFonts w:ascii="Arial" w:hAnsi="Arial" w:cs="Arial"/>
        </w:rPr>
        <w:br/>
      </w:r>
      <w:r w:rsidRPr="00971FD8">
        <w:rPr>
          <w:rFonts w:ascii="Arial" w:hAnsi="Arial" w:cs="Arial"/>
          <w:i/>
          <w:iCs/>
        </w:rPr>
        <w:t>How can UK fuel retailers and decision-makers accurately forecast weekly average fuel prices by combining internal sales data with Brent crude oil prices as an exogenous driver?</w:t>
      </w:r>
    </w:p>
    <w:p w14:paraId="6A19E6BE" w14:textId="3DD6DE63" w:rsidR="00AE5DC6" w:rsidRPr="00971FD8" w:rsidRDefault="00AE5DC6" w:rsidP="004F5AED">
      <w:pPr>
        <w:spacing w:line="360" w:lineRule="auto"/>
        <w:jc w:val="both"/>
        <w:rPr>
          <w:rFonts w:ascii="Arial" w:hAnsi="Arial" w:cs="Arial"/>
        </w:rPr>
      </w:pPr>
      <w:r w:rsidRPr="00971FD8">
        <w:rPr>
          <w:rFonts w:ascii="Arial" w:hAnsi="Arial" w:cs="Arial"/>
        </w:rPr>
        <w:t>Addressing this challenge requires implementing both univariate and multivariate time series forecasting models, grounded in sound statistical foundations and real business relevance.</w:t>
      </w:r>
    </w:p>
    <w:p w14:paraId="7EB5E894" w14:textId="77777777" w:rsidR="00AE5DC6" w:rsidRPr="00971FD8" w:rsidRDefault="00AE5DC6" w:rsidP="004F5AED">
      <w:pPr>
        <w:pStyle w:val="Heading2"/>
        <w:spacing w:line="360" w:lineRule="auto"/>
        <w:rPr>
          <w:rFonts w:ascii="Arial" w:hAnsi="Arial" w:cs="Arial"/>
          <w:sz w:val="24"/>
          <w:szCs w:val="24"/>
        </w:rPr>
      </w:pPr>
      <w:bookmarkStart w:id="4" w:name="_Toc197666685"/>
      <w:r w:rsidRPr="00971FD8">
        <w:rPr>
          <w:rFonts w:ascii="Arial" w:hAnsi="Arial" w:cs="Arial"/>
          <w:sz w:val="24"/>
          <w:szCs w:val="24"/>
        </w:rPr>
        <w:t>4. Significance of the Problem</w:t>
      </w:r>
      <w:bookmarkEnd w:id="4"/>
    </w:p>
    <w:p w14:paraId="23A862A3" w14:textId="77777777" w:rsidR="00AE5DC6" w:rsidRPr="00971FD8" w:rsidRDefault="00AE5DC6" w:rsidP="004F5AED">
      <w:pPr>
        <w:spacing w:line="360" w:lineRule="auto"/>
        <w:jc w:val="both"/>
        <w:rPr>
          <w:rFonts w:ascii="Arial" w:hAnsi="Arial" w:cs="Arial"/>
        </w:rPr>
      </w:pPr>
      <w:r w:rsidRPr="00971FD8">
        <w:rPr>
          <w:rFonts w:ascii="Arial" w:hAnsi="Arial" w:cs="Arial"/>
        </w:rPr>
        <w:t>The significance of solving this forecasting problem lies in enhancing operational efficiency, strategic pricing, and customer responsiveness. With global oil supply chains disrupted by pandemics, geopolitical conflicts, and energy policy shifts, businesses must prepare for price shocks (Alquist &amp; Kilian, 2010). Traditional models like ARIMA often fall short in volatile environments because they exclude influential exogenous factors (Hyndman &amp; Athanasopoulos, 2018).</w:t>
      </w:r>
    </w:p>
    <w:p w14:paraId="0DDCDE36" w14:textId="77777777" w:rsidR="00AE5DC6" w:rsidRPr="00971FD8" w:rsidRDefault="00AE5DC6" w:rsidP="004F5AED">
      <w:pPr>
        <w:spacing w:line="360" w:lineRule="auto"/>
        <w:jc w:val="both"/>
        <w:rPr>
          <w:rFonts w:ascii="Arial" w:hAnsi="Arial" w:cs="Arial"/>
        </w:rPr>
      </w:pPr>
      <w:r w:rsidRPr="00971FD8">
        <w:rPr>
          <w:rFonts w:ascii="Arial" w:hAnsi="Arial" w:cs="Arial"/>
        </w:rPr>
        <w:t>By incorporating Brent crude oil prices, which are globally recognised as a benchmark for oil pricing, the forecasting model gains the ability to anticipate upstream disruptions and downstream price implications. This integration ensures greater predictive power and supports tactical decisions in pricing, budgeting, and demand planning.</w:t>
      </w:r>
    </w:p>
    <w:p w14:paraId="4F545793" w14:textId="0C53D642" w:rsidR="004132D7" w:rsidRPr="00971FD8" w:rsidRDefault="00AE5DC6" w:rsidP="004F5AED">
      <w:pPr>
        <w:spacing w:line="360" w:lineRule="auto"/>
        <w:jc w:val="both"/>
        <w:rPr>
          <w:rFonts w:ascii="Arial" w:hAnsi="Arial" w:cs="Arial"/>
        </w:rPr>
      </w:pPr>
      <w:r w:rsidRPr="00971FD8">
        <w:rPr>
          <w:rFonts w:ascii="Arial" w:hAnsi="Arial" w:cs="Arial"/>
        </w:rPr>
        <w:lastRenderedPageBreak/>
        <w:t>Moreover, understanding seasonality and demand-price elasticity helps businesses time their promotions, adjust margins, and improve supply chain resilience. These data-driven strategies can offer a competitive edge in price-sensitive markets.</w:t>
      </w:r>
    </w:p>
    <w:p w14:paraId="5486A93E" w14:textId="594536CE" w:rsidR="00AE5DC6" w:rsidRPr="00971FD8" w:rsidRDefault="00AE5DC6" w:rsidP="004F5AED">
      <w:pPr>
        <w:pStyle w:val="Heading2"/>
        <w:spacing w:line="360" w:lineRule="auto"/>
        <w:rPr>
          <w:rFonts w:ascii="Arial" w:hAnsi="Arial" w:cs="Arial"/>
          <w:sz w:val="24"/>
          <w:szCs w:val="24"/>
        </w:rPr>
      </w:pPr>
      <w:bookmarkStart w:id="5" w:name="_Toc197666686"/>
      <w:r w:rsidRPr="00971FD8">
        <w:rPr>
          <w:rFonts w:ascii="Arial" w:hAnsi="Arial" w:cs="Arial"/>
          <w:sz w:val="24"/>
          <w:szCs w:val="24"/>
        </w:rPr>
        <w:t>5. Business Questions</w:t>
      </w:r>
      <w:bookmarkEnd w:id="5"/>
    </w:p>
    <w:p w14:paraId="4D1794FA" w14:textId="77777777" w:rsidR="00AE5DC6" w:rsidRPr="00971FD8" w:rsidRDefault="00AE5DC6" w:rsidP="004F5AED">
      <w:pPr>
        <w:spacing w:line="360" w:lineRule="auto"/>
        <w:jc w:val="both"/>
        <w:rPr>
          <w:rFonts w:ascii="Arial" w:hAnsi="Arial" w:cs="Arial"/>
        </w:rPr>
      </w:pPr>
      <w:r w:rsidRPr="00971FD8">
        <w:rPr>
          <w:rFonts w:ascii="Arial" w:hAnsi="Arial" w:cs="Arial"/>
        </w:rPr>
        <w:t>The entire project is structured around five business-driven questions to guide the modelling and insights process:</w:t>
      </w:r>
    </w:p>
    <w:p w14:paraId="1CBB126A" w14:textId="77777777" w:rsidR="00AE5DC6" w:rsidRPr="00971FD8" w:rsidRDefault="00AE5DC6" w:rsidP="004F5AED">
      <w:pPr>
        <w:numPr>
          <w:ilvl w:val="0"/>
          <w:numId w:val="2"/>
        </w:numPr>
        <w:spacing w:line="360" w:lineRule="auto"/>
        <w:rPr>
          <w:rFonts w:ascii="Arial" w:hAnsi="Arial" w:cs="Arial"/>
        </w:rPr>
      </w:pPr>
      <w:r w:rsidRPr="00971FD8">
        <w:rPr>
          <w:rFonts w:ascii="Arial" w:hAnsi="Arial" w:cs="Arial"/>
          <w:b/>
          <w:bCs/>
        </w:rPr>
        <w:t>What is the long-term trend in average weekly fuel prices in the UK?</w:t>
      </w:r>
      <w:r w:rsidRPr="00971FD8">
        <w:rPr>
          <w:rFonts w:ascii="Arial" w:hAnsi="Arial" w:cs="Arial"/>
        </w:rPr>
        <w:br/>
        <w:t>Enables strategic planning and cost forecasting.</w:t>
      </w:r>
    </w:p>
    <w:p w14:paraId="4FBE2CF2" w14:textId="77777777" w:rsidR="00AE5DC6" w:rsidRPr="00971FD8" w:rsidRDefault="00AE5DC6" w:rsidP="004F5AED">
      <w:pPr>
        <w:numPr>
          <w:ilvl w:val="0"/>
          <w:numId w:val="2"/>
        </w:numPr>
        <w:spacing w:line="360" w:lineRule="auto"/>
        <w:rPr>
          <w:rFonts w:ascii="Arial" w:hAnsi="Arial" w:cs="Arial"/>
        </w:rPr>
      </w:pPr>
      <w:r w:rsidRPr="00971FD8">
        <w:rPr>
          <w:rFonts w:ascii="Arial" w:hAnsi="Arial" w:cs="Arial"/>
          <w:b/>
          <w:bCs/>
        </w:rPr>
        <w:t>Are there seasonal patterns in weekly fuel prices that fuel retailers can anticipate?</w:t>
      </w:r>
      <w:r w:rsidRPr="00971FD8">
        <w:rPr>
          <w:rFonts w:ascii="Arial" w:hAnsi="Arial" w:cs="Arial"/>
        </w:rPr>
        <w:br/>
        <w:t>Supports calendar-based demand planning and inventory stocking.</w:t>
      </w:r>
    </w:p>
    <w:p w14:paraId="4DCF21D8" w14:textId="77777777" w:rsidR="00AE5DC6" w:rsidRPr="00971FD8" w:rsidRDefault="00AE5DC6" w:rsidP="004F5AED">
      <w:pPr>
        <w:numPr>
          <w:ilvl w:val="0"/>
          <w:numId w:val="2"/>
        </w:numPr>
        <w:spacing w:line="360" w:lineRule="auto"/>
        <w:rPr>
          <w:rFonts w:ascii="Arial" w:hAnsi="Arial" w:cs="Arial"/>
        </w:rPr>
      </w:pPr>
      <w:r w:rsidRPr="00971FD8">
        <w:rPr>
          <w:rFonts w:ascii="Arial" w:hAnsi="Arial" w:cs="Arial"/>
          <w:b/>
          <w:bCs/>
        </w:rPr>
        <w:t>How does customer fuel demand respond to changes in fuel prices?</w:t>
      </w:r>
      <w:r w:rsidRPr="00971FD8">
        <w:rPr>
          <w:rFonts w:ascii="Arial" w:hAnsi="Arial" w:cs="Arial"/>
        </w:rPr>
        <w:br/>
        <w:t>Reveals consumer price sensitivity—vital for promotional strategies.</w:t>
      </w:r>
    </w:p>
    <w:p w14:paraId="1E5244D2" w14:textId="77777777" w:rsidR="00AE5DC6" w:rsidRPr="00971FD8" w:rsidRDefault="00AE5DC6" w:rsidP="004F5AED">
      <w:pPr>
        <w:numPr>
          <w:ilvl w:val="0"/>
          <w:numId w:val="2"/>
        </w:numPr>
        <w:spacing w:line="360" w:lineRule="auto"/>
        <w:rPr>
          <w:rFonts w:ascii="Arial" w:hAnsi="Arial" w:cs="Arial"/>
        </w:rPr>
      </w:pPr>
      <w:r w:rsidRPr="00971FD8">
        <w:rPr>
          <w:rFonts w:ascii="Arial" w:hAnsi="Arial" w:cs="Arial"/>
          <w:b/>
          <w:bCs/>
        </w:rPr>
        <w:t>Can short-term forecasts of fuel prices help businesses make better pricing and inventory decisions?</w:t>
      </w:r>
      <w:r w:rsidRPr="00971FD8">
        <w:rPr>
          <w:rFonts w:ascii="Arial" w:hAnsi="Arial" w:cs="Arial"/>
        </w:rPr>
        <w:br/>
        <w:t>Helps align procurement with anticipated price changes to minimise costs.</w:t>
      </w:r>
    </w:p>
    <w:p w14:paraId="5526EE9A" w14:textId="77777777" w:rsidR="00AE5DC6" w:rsidRPr="00971FD8" w:rsidRDefault="00AE5DC6" w:rsidP="004F5AED">
      <w:pPr>
        <w:numPr>
          <w:ilvl w:val="0"/>
          <w:numId w:val="2"/>
        </w:numPr>
        <w:spacing w:line="360" w:lineRule="auto"/>
        <w:rPr>
          <w:rFonts w:ascii="Arial" w:hAnsi="Arial" w:cs="Arial"/>
        </w:rPr>
      </w:pPr>
      <w:r w:rsidRPr="00971FD8">
        <w:rPr>
          <w:rFonts w:ascii="Arial" w:hAnsi="Arial" w:cs="Arial"/>
          <w:b/>
          <w:bCs/>
        </w:rPr>
        <w:t>Does the Brent crude oil price significantly influence weekly fuel prices in the UK, and can it improve forecast accuracy?</w:t>
      </w:r>
      <w:r w:rsidRPr="00971FD8">
        <w:rPr>
          <w:rFonts w:ascii="Arial" w:hAnsi="Arial" w:cs="Arial"/>
        </w:rPr>
        <w:br/>
        <w:t>Validates the impact of global markets and justifies multivariate modelling.</w:t>
      </w:r>
    </w:p>
    <w:p w14:paraId="519C5A45" w14:textId="77777777" w:rsidR="00AE5DC6" w:rsidRPr="00971FD8" w:rsidRDefault="00AE5DC6" w:rsidP="004F5AED">
      <w:pPr>
        <w:spacing w:line="360" w:lineRule="auto"/>
        <w:rPr>
          <w:rFonts w:ascii="Arial" w:hAnsi="Arial" w:cs="Arial"/>
        </w:rPr>
      </w:pPr>
      <w:r w:rsidRPr="00971FD8">
        <w:rPr>
          <w:rFonts w:ascii="Arial" w:hAnsi="Arial" w:cs="Arial"/>
        </w:rPr>
        <w:t>These questions are answered through rigorous time series modelling using ARIMA, Holt-Winters, SARIMAX, and VAR—each evaluated with statistical accuracy and business relevance in mind (</w:t>
      </w:r>
      <w:proofErr w:type="spellStart"/>
      <w:r w:rsidRPr="00971FD8">
        <w:rPr>
          <w:rFonts w:ascii="Arial" w:hAnsi="Arial" w:cs="Arial"/>
        </w:rPr>
        <w:t>Lütkepohl</w:t>
      </w:r>
      <w:proofErr w:type="spellEnd"/>
      <w:r w:rsidRPr="00971FD8">
        <w:rPr>
          <w:rFonts w:ascii="Arial" w:hAnsi="Arial" w:cs="Arial"/>
        </w:rPr>
        <w:t>, 2005).</w:t>
      </w:r>
    </w:p>
    <w:p w14:paraId="3453FA45" w14:textId="77990CCA" w:rsidR="00F90068" w:rsidRPr="004F5AED" w:rsidRDefault="00F90068" w:rsidP="004F5AED">
      <w:pPr>
        <w:pStyle w:val="Heading1"/>
        <w:spacing w:line="360" w:lineRule="auto"/>
        <w:jc w:val="center"/>
        <w:rPr>
          <w:rFonts w:ascii="Arial" w:hAnsi="Arial" w:cs="Arial"/>
          <w:sz w:val="24"/>
          <w:szCs w:val="24"/>
        </w:rPr>
      </w:pPr>
      <w:bookmarkStart w:id="6" w:name="_Toc197666687"/>
      <w:r w:rsidRPr="004F5AED">
        <w:rPr>
          <w:rFonts w:ascii="Arial" w:hAnsi="Arial" w:cs="Arial"/>
          <w:sz w:val="24"/>
          <w:szCs w:val="24"/>
        </w:rPr>
        <w:t>2. Literature Review</w:t>
      </w:r>
      <w:bookmarkEnd w:id="6"/>
    </w:p>
    <w:p w14:paraId="14B50143" w14:textId="77777777" w:rsidR="00F90068" w:rsidRPr="004F5AED" w:rsidRDefault="00F90068" w:rsidP="004F5AED">
      <w:pPr>
        <w:pStyle w:val="Heading2"/>
        <w:spacing w:line="360" w:lineRule="auto"/>
        <w:rPr>
          <w:rFonts w:ascii="Arial" w:hAnsi="Arial" w:cs="Arial"/>
          <w:sz w:val="24"/>
          <w:szCs w:val="24"/>
        </w:rPr>
      </w:pPr>
      <w:bookmarkStart w:id="7" w:name="_Toc197666688"/>
      <w:r w:rsidRPr="004F5AED">
        <w:rPr>
          <w:rFonts w:ascii="Arial" w:hAnsi="Arial" w:cs="Arial"/>
          <w:sz w:val="24"/>
          <w:szCs w:val="24"/>
        </w:rPr>
        <w:t>2.1 Overview</w:t>
      </w:r>
      <w:bookmarkEnd w:id="7"/>
    </w:p>
    <w:p w14:paraId="7424036F" w14:textId="5351E88B" w:rsidR="00F90068" w:rsidRPr="00971FD8" w:rsidRDefault="00F90068" w:rsidP="004F5AED">
      <w:pPr>
        <w:spacing w:line="360" w:lineRule="auto"/>
        <w:rPr>
          <w:rFonts w:ascii="Arial" w:hAnsi="Arial" w:cs="Arial"/>
        </w:rPr>
      </w:pPr>
      <w:r w:rsidRPr="00971FD8">
        <w:rPr>
          <w:rFonts w:ascii="Arial" w:hAnsi="Arial" w:cs="Arial"/>
        </w:rPr>
        <w:t xml:space="preserve">Forecasting time series data—particularly fuel prices—requires an understanding of domain-specific variables, economic trends, and predictive modelling techniques. This section reviews relevant literature across fuel price behaviour, time series modelling, and multivariate forecasting approaches. The objective is to situate this </w:t>
      </w:r>
      <w:r w:rsidRPr="00971FD8">
        <w:rPr>
          <w:rFonts w:ascii="Arial" w:hAnsi="Arial" w:cs="Arial"/>
        </w:rPr>
        <w:lastRenderedPageBreak/>
        <w:t>project within the context of prior work while highlighting its added value to the field of business analytics.</w:t>
      </w:r>
    </w:p>
    <w:p w14:paraId="24A4A5BF" w14:textId="77777777" w:rsidR="00F90068" w:rsidRPr="004F5AED" w:rsidRDefault="00F90068" w:rsidP="004F5AED">
      <w:pPr>
        <w:pStyle w:val="Heading2"/>
        <w:rPr>
          <w:rFonts w:ascii="Arial" w:hAnsi="Arial" w:cs="Arial"/>
          <w:sz w:val="24"/>
          <w:szCs w:val="24"/>
        </w:rPr>
      </w:pPr>
      <w:bookmarkStart w:id="8" w:name="_Toc197666689"/>
      <w:r w:rsidRPr="004F5AED">
        <w:rPr>
          <w:rFonts w:ascii="Arial" w:hAnsi="Arial" w:cs="Arial"/>
          <w:sz w:val="24"/>
          <w:szCs w:val="24"/>
        </w:rPr>
        <w:t>2.2 Fuel Price Dynamics and Market Volatility</w:t>
      </w:r>
      <w:bookmarkEnd w:id="8"/>
    </w:p>
    <w:p w14:paraId="5B7763EE" w14:textId="77777777" w:rsidR="00F90068" w:rsidRPr="00971FD8" w:rsidRDefault="00F90068" w:rsidP="004F5AED">
      <w:pPr>
        <w:spacing w:line="360" w:lineRule="auto"/>
        <w:jc w:val="both"/>
        <w:rPr>
          <w:rFonts w:ascii="Arial" w:hAnsi="Arial" w:cs="Arial"/>
        </w:rPr>
      </w:pPr>
      <w:r w:rsidRPr="00971FD8">
        <w:rPr>
          <w:rFonts w:ascii="Arial" w:hAnsi="Arial" w:cs="Arial"/>
        </w:rPr>
        <w:t>Fuel prices are subject to significant volatility, often driven by geopolitical tensions, global demand-supply shocks, exchange rates, and policy regulations. Hamilton (2009) explained how oil price spikes are frequently tied to geopolitical shocks, such as wars or embargoes. Recent examples include the Russia-Ukraine conflict, which destabilised oil markets and contributed to elevated fuel prices globally (Baumeister &amp; Kilian, 2015).</w:t>
      </w:r>
    </w:p>
    <w:p w14:paraId="042F079A" w14:textId="513B7C14" w:rsidR="00F90068" w:rsidRPr="00971FD8" w:rsidRDefault="00F90068" w:rsidP="004F5AED">
      <w:pPr>
        <w:spacing w:line="360" w:lineRule="auto"/>
        <w:jc w:val="both"/>
        <w:rPr>
          <w:rFonts w:ascii="Arial" w:hAnsi="Arial" w:cs="Arial"/>
        </w:rPr>
      </w:pPr>
      <w:r w:rsidRPr="00971FD8">
        <w:rPr>
          <w:rFonts w:ascii="Arial" w:hAnsi="Arial" w:cs="Arial"/>
        </w:rPr>
        <w:t>For UK retailers, fuel price volatility translates directly into procurement risk, price uncertainty, and logistical challenges. The International Energy Agency (2022) highlighted that energy-intensive sectors, such as transportation and manufacturing, are particularly vulnerable to even small fuel price shocks</w:t>
      </w:r>
      <w:r w:rsidR="004F5AED">
        <w:rPr>
          <w:rFonts w:ascii="Arial" w:hAnsi="Arial" w:cs="Arial"/>
        </w:rPr>
        <w:t>.</w:t>
      </w:r>
    </w:p>
    <w:p w14:paraId="1B434DB4" w14:textId="77777777" w:rsidR="00F90068" w:rsidRPr="004F5AED" w:rsidRDefault="00F90068" w:rsidP="004F5AED">
      <w:pPr>
        <w:pStyle w:val="Heading2"/>
        <w:rPr>
          <w:rFonts w:ascii="Arial" w:hAnsi="Arial" w:cs="Arial"/>
          <w:sz w:val="24"/>
          <w:szCs w:val="24"/>
        </w:rPr>
      </w:pPr>
      <w:bookmarkStart w:id="9" w:name="_Toc197666690"/>
      <w:r w:rsidRPr="004F5AED">
        <w:rPr>
          <w:rFonts w:ascii="Arial" w:hAnsi="Arial" w:cs="Arial"/>
          <w:sz w:val="24"/>
          <w:szCs w:val="24"/>
        </w:rPr>
        <w:t>2.3 Time Series Forecasting Techniques</w:t>
      </w:r>
      <w:bookmarkEnd w:id="9"/>
    </w:p>
    <w:p w14:paraId="65BB4C0A" w14:textId="318AD039" w:rsidR="004F5AED" w:rsidRPr="004F5AED" w:rsidRDefault="004F5AED" w:rsidP="004F5AED">
      <w:pPr>
        <w:spacing w:line="360" w:lineRule="auto"/>
        <w:jc w:val="both"/>
        <w:rPr>
          <w:rFonts w:ascii="Arial" w:hAnsi="Arial" w:cs="Arial"/>
        </w:rPr>
      </w:pPr>
      <w:r w:rsidRPr="004F5AED">
        <w:rPr>
          <w:rFonts w:ascii="Arial" w:hAnsi="Arial" w:cs="Arial"/>
        </w:rPr>
        <w:t>Time series models are extensively used to analyse past data and predict future values. ARIMA (</w:t>
      </w:r>
      <w:proofErr w:type="spellStart"/>
      <w:r w:rsidRPr="004F5AED">
        <w:rPr>
          <w:rFonts w:ascii="Arial" w:hAnsi="Arial" w:cs="Arial"/>
        </w:rPr>
        <w:t>AutoRegressive</w:t>
      </w:r>
      <w:proofErr w:type="spellEnd"/>
      <w:r w:rsidRPr="004F5AED">
        <w:rPr>
          <w:rFonts w:ascii="Arial" w:hAnsi="Arial" w:cs="Arial"/>
        </w:rPr>
        <w:t xml:space="preserve"> Integrated Moving Average) continues to be a cornerstone model for the forecast of univariate time series. Assumes linearity and stationarity and has been successfully applied into energy demand prediction (Box et al., 2015). This procedure however makes ARIMA incapable of </w:t>
      </w:r>
      <w:proofErr w:type="spellStart"/>
      <w:r w:rsidRPr="004F5AED">
        <w:rPr>
          <w:rFonts w:ascii="Arial" w:hAnsi="Arial" w:cs="Arial"/>
        </w:rPr>
        <w:t>modeling</w:t>
      </w:r>
      <w:proofErr w:type="spellEnd"/>
      <w:r w:rsidRPr="004F5AED">
        <w:rPr>
          <w:rFonts w:ascii="Arial" w:hAnsi="Arial" w:cs="Arial"/>
        </w:rPr>
        <w:t xml:space="preserve"> seasonality and external effects unless it is augmented through SARIMA and SARIMAX (Hyndman &amp; Athanasopoulos, 2018).</w:t>
      </w:r>
    </w:p>
    <w:p w14:paraId="5D610C40" w14:textId="77777777" w:rsidR="004F5AED" w:rsidRPr="004F5AED" w:rsidRDefault="004F5AED" w:rsidP="004F5AED">
      <w:pPr>
        <w:spacing w:line="360" w:lineRule="auto"/>
        <w:jc w:val="both"/>
        <w:rPr>
          <w:rFonts w:ascii="Arial" w:hAnsi="Arial" w:cs="Arial"/>
        </w:rPr>
      </w:pPr>
      <w:r w:rsidRPr="004F5AED">
        <w:rPr>
          <w:rFonts w:ascii="Arial" w:hAnsi="Arial" w:cs="Arial"/>
        </w:rPr>
        <w:t>Models based on exponential smoothing such as Holt-Winters perform better in series that have well defined seasonal or trends. A technique for dealing with both additive and multiplicative seasons (Winter 1960) was developed by Winters (1960). These models are computationally simple and interpretable, appropriate for short-term operational planning but less so in multivariate setting.</w:t>
      </w:r>
    </w:p>
    <w:p w14:paraId="7A5F1A42" w14:textId="552FB3A0" w:rsidR="00F90068" w:rsidRPr="00971FD8" w:rsidRDefault="004F5AED" w:rsidP="004F5AED">
      <w:pPr>
        <w:spacing w:line="360" w:lineRule="auto"/>
        <w:jc w:val="both"/>
        <w:rPr>
          <w:rFonts w:ascii="Arial" w:hAnsi="Arial" w:cs="Arial"/>
        </w:rPr>
      </w:pPr>
      <w:r w:rsidRPr="004F5AED">
        <w:rPr>
          <w:rFonts w:ascii="Arial" w:hAnsi="Arial" w:cs="Arial"/>
        </w:rPr>
        <w:t xml:space="preserve">Where there are several dependent variables in complex forecast problem, multivariate approaches are mandatory. VAR (Vector </w:t>
      </w:r>
      <w:proofErr w:type="spellStart"/>
      <w:r w:rsidRPr="004F5AED">
        <w:rPr>
          <w:rFonts w:ascii="Arial" w:hAnsi="Arial" w:cs="Arial"/>
        </w:rPr>
        <w:t>AutoRegression</w:t>
      </w:r>
      <w:proofErr w:type="spellEnd"/>
      <w:r w:rsidRPr="004F5AED">
        <w:rPr>
          <w:rFonts w:ascii="Arial" w:hAnsi="Arial" w:cs="Arial"/>
        </w:rPr>
        <w:t>) models are well established in capturing cross-relationships of a number of time series (</w:t>
      </w:r>
      <w:proofErr w:type="spellStart"/>
      <w:r w:rsidRPr="004F5AED">
        <w:rPr>
          <w:rFonts w:ascii="Arial" w:hAnsi="Arial" w:cs="Arial"/>
        </w:rPr>
        <w:t>Lütkepohl</w:t>
      </w:r>
      <w:proofErr w:type="spellEnd"/>
      <w:r w:rsidRPr="004F5AED">
        <w:rPr>
          <w:rFonts w:ascii="Arial" w:hAnsi="Arial" w:cs="Arial"/>
        </w:rPr>
        <w:t>, 2005). In a fuel market setting, VAR permits analysts to examine the dynamics among variables including fuel price, customer demand and external oil prices over time.</w:t>
      </w:r>
    </w:p>
    <w:p w14:paraId="2D7F4459" w14:textId="77777777" w:rsidR="00F90068" w:rsidRPr="004F5AED" w:rsidRDefault="00F90068" w:rsidP="004F5AED">
      <w:pPr>
        <w:pStyle w:val="Heading2"/>
        <w:rPr>
          <w:rFonts w:ascii="Arial" w:hAnsi="Arial" w:cs="Arial"/>
          <w:sz w:val="24"/>
          <w:szCs w:val="24"/>
        </w:rPr>
      </w:pPr>
      <w:bookmarkStart w:id="10" w:name="_Toc197666691"/>
      <w:r w:rsidRPr="004F5AED">
        <w:rPr>
          <w:rFonts w:ascii="Arial" w:hAnsi="Arial" w:cs="Arial"/>
          <w:sz w:val="24"/>
          <w:szCs w:val="24"/>
        </w:rPr>
        <w:lastRenderedPageBreak/>
        <w:t>2.4 Incorporating Exogenous Variables</w:t>
      </w:r>
      <w:bookmarkEnd w:id="10"/>
    </w:p>
    <w:p w14:paraId="31211B0A" w14:textId="77777777" w:rsidR="00D041D1" w:rsidRPr="00D041D1" w:rsidRDefault="00D041D1" w:rsidP="00D041D1">
      <w:pPr>
        <w:spacing w:line="360" w:lineRule="auto"/>
        <w:jc w:val="both"/>
        <w:rPr>
          <w:rFonts w:ascii="Arial" w:hAnsi="Arial" w:cs="Arial"/>
        </w:rPr>
      </w:pPr>
      <w:r w:rsidRPr="00D041D1">
        <w:rPr>
          <w:rFonts w:ascii="Arial" w:hAnsi="Arial" w:cs="Arial"/>
        </w:rPr>
        <w:t xml:space="preserve">Lack of ability to include exogenous predictors is among the limiting factors that affect the models that were developed using the ARIMA. SARIMAX (Seasonal ARIMA with </w:t>
      </w:r>
      <w:proofErr w:type="spellStart"/>
      <w:r w:rsidRPr="00D041D1">
        <w:rPr>
          <w:rFonts w:ascii="Arial" w:hAnsi="Arial" w:cs="Arial"/>
        </w:rPr>
        <w:t>eXogenous</w:t>
      </w:r>
      <w:proofErr w:type="spellEnd"/>
      <w:r w:rsidRPr="00D041D1">
        <w:rPr>
          <w:rFonts w:ascii="Arial" w:hAnsi="Arial" w:cs="Arial"/>
        </w:rPr>
        <w:t xml:space="preserve"> regressors) overcomes the limitation by incorporating exogenous variables into the modelled system. Alquist and Kilian (2010) showed that adding oil future prices as exogenous variables dramatically increases forecast accuracy in the case of energy commodities.</w:t>
      </w:r>
    </w:p>
    <w:p w14:paraId="077A42A3" w14:textId="199100CC" w:rsidR="00F90068" w:rsidRPr="00D041D1" w:rsidRDefault="00D041D1" w:rsidP="00D041D1">
      <w:pPr>
        <w:spacing w:line="360" w:lineRule="auto"/>
        <w:jc w:val="both"/>
        <w:rPr>
          <w:rFonts w:ascii="Arial" w:hAnsi="Arial" w:cs="Arial"/>
        </w:rPr>
      </w:pPr>
      <w:r w:rsidRPr="00D041D1">
        <w:rPr>
          <w:rFonts w:ascii="Arial" w:hAnsi="Arial" w:cs="Arial"/>
        </w:rPr>
        <w:t xml:space="preserve">Brent crude oil in particular is a global benchmark. </w:t>
      </w:r>
      <w:r w:rsidR="00F90068" w:rsidRPr="00971FD8">
        <w:rPr>
          <w:rFonts w:ascii="Arial" w:hAnsi="Arial" w:cs="Arial"/>
        </w:rPr>
        <w:t>Several studies have shown that incorporating Brent crude prices as a leading indicator improves the predictive performance of local fuel pricing models (</w:t>
      </w:r>
      <w:proofErr w:type="spellStart"/>
      <w:r w:rsidR="00F90068" w:rsidRPr="00971FD8">
        <w:rPr>
          <w:rFonts w:ascii="Arial" w:hAnsi="Arial" w:cs="Arial"/>
        </w:rPr>
        <w:t>Ghoshray</w:t>
      </w:r>
      <w:proofErr w:type="spellEnd"/>
      <w:r w:rsidR="00F90068" w:rsidRPr="00971FD8">
        <w:rPr>
          <w:rFonts w:ascii="Arial" w:hAnsi="Arial" w:cs="Arial"/>
        </w:rPr>
        <w:t xml:space="preserve"> et al., 2021). Since fuel prices in the UK are highly sensitive to international oil prices, SARIMAX and VAR are both suitable candidates for modelling this relationship.</w:t>
      </w:r>
    </w:p>
    <w:p w14:paraId="03A061A7" w14:textId="77777777" w:rsidR="00E84E91" w:rsidRPr="00D041D1" w:rsidRDefault="00E84E91" w:rsidP="00D041D1">
      <w:pPr>
        <w:pStyle w:val="Heading2"/>
        <w:rPr>
          <w:rFonts w:ascii="Arial" w:hAnsi="Arial" w:cs="Arial"/>
          <w:sz w:val="24"/>
          <w:szCs w:val="24"/>
        </w:rPr>
      </w:pPr>
      <w:bookmarkStart w:id="11" w:name="_Toc197666692"/>
      <w:r w:rsidRPr="00D041D1">
        <w:rPr>
          <w:rFonts w:ascii="Arial" w:hAnsi="Arial" w:cs="Arial"/>
          <w:sz w:val="24"/>
          <w:szCs w:val="24"/>
        </w:rPr>
        <w:t>2.5 Identified Gaps in Existing Literature</w:t>
      </w:r>
      <w:bookmarkEnd w:id="11"/>
    </w:p>
    <w:p w14:paraId="3ACEED54" w14:textId="77777777" w:rsidR="00E84E91" w:rsidRPr="00971FD8" w:rsidRDefault="00E84E91" w:rsidP="00D041D1">
      <w:pPr>
        <w:spacing w:line="360" w:lineRule="auto"/>
        <w:jc w:val="both"/>
        <w:rPr>
          <w:rFonts w:ascii="Arial" w:hAnsi="Arial" w:cs="Arial"/>
        </w:rPr>
      </w:pPr>
      <w:r w:rsidRPr="00971FD8">
        <w:rPr>
          <w:rFonts w:ascii="Arial" w:hAnsi="Arial" w:cs="Arial"/>
        </w:rPr>
        <w:t>Although extensive research exists on time series forecasting in the energy sector, significant gaps remain in terms of data granularity, model applicability, and business relevance. The key gaps identified from existing literature are as follows:</w:t>
      </w:r>
    </w:p>
    <w:p w14:paraId="2F73890E" w14:textId="77777777" w:rsidR="00E84E91" w:rsidRPr="00D041D1" w:rsidRDefault="00E84E91" w:rsidP="00D041D1">
      <w:pPr>
        <w:pStyle w:val="Heading3"/>
        <w:rPr>
          <w:rFonts w:ascii="Arial" w:hAnsi="Arial" w:cs="Arial"/>
          <w:sz w:val="24"/>
          <w:szCs w:val="24"/>
        </w:rPr>
      </w:pPr>
      <w:bookmarkStart w:id="12" w:name="_Toc197666693"/>
      <w:r w:rsidRPr="00D041D1">
        <w:rPr>
          <w:rFonts w:ascii="Arial" w:hAnsi="Arial" w:cs="Arial"/>
          <w:sz w:val="24"/>
          <w:szCs w:val="24"/>
        </w:rPr>
        <w:t>1. Use of Synthetic or Aggregated Data</w:t>
      </w:r>
      <w:bookmarkEnd w:id="12"/>
    </w:p>
    <w:p w14:paraId="7E5DBA3F" w14:textId="77777777" w:rsidR="00E84E91" w:rsidRPr="00971FD8" w:rsidRDefault="00E84E91" w:rsidP="00D041D1">
      <w:pPr>
        <w:spacing w:line="360" w:lineRule="auto"/>
        <w:jc w:val="both"/>
        <w:rPr>
          <w:rFonts w:ascii="Arial" w:hAnsi="Arial" w:cs="Arial"/>
        </w:rPr>
      </w:pPr>
      <w:r w:rsidRPr="00971FD8">
        <w:rPr>
          <w:rFonts w:ascii="Arial" w:hAnsi="Arial" w:cs="Arial"/>
        </w:rPr>
        <w:t>Much of the published work relies on synthetic, simulated, or aggregated monthly datasets, which do not reflect real-world transactional data.</w:t>
      </w:r>
      <w:r w:rsidRPr="00971FD8">
        <w:rPr>
          <w:rFonts w:ascii="Arial" w:hAnsi="Arial" w:cs="Arial"/>
        </w:rPr>
        <w:br/>
        <w:t xml:space="preserve">→ </w:t>
      </w:r>
      <w:r w:rsidRPr="00971FD8">
        <w:rPr>
          <w:rFonts w:ascii="Arial" w:hAnsi="Arial" w:cs="Arial"/>
          <w:i/>
          <w:iCs/>
        </w:rPr>
        <w:t>This analysis uses actual weekly fuel transaction data from the UK, offering more operational value and time-sensitive insights.</w:t>
      </w:r>
    </w:p>
    <w:p w14:paraId="6CBEECC2" w14:textId="77777777" w:rsidR="00E84E91" w:rsidRPr="00D041D1" w:rsidRDefault="00E84E91" w:rsidP="00D041D1">
      <w:pPr>
        <w:pStyle w:val="Heading3"/>
        <w:rPr>
          <w:rFonts w:ascii="Arial" w:hAnsi="Arial" w:cs="Arial"/>
          <w:sz w:val="24"/>
          <w:szCs w:val="24"/>
        </w:rPr>
      </w:pPr>
      <w:bookmarkStart w:id="13" w:name="_Toc197666694"/>
      <w:r w:rsidRPr="00D041D1">
        <w:rPr>
          <w:rFonts w:ascii="Arial" w:hAnsi="Arial" w:cs="Arial"/>
          <w:sz w:val="24"/>
          <w:szCs w:val="24"/>
        </w:rPr>
        <w:t>2. Lack of Exogenous Variable Integration</w:t>
      </w:r>
      <w:bookmarkEnd w:id="13"/>
    </w:p>
    <w:p w14:paraId="738DC1A3" w14:textId="77777777" w:rsidR="00E84E91" w:rsidRPr="00971FD8" w:rsidRDefault="00E84E91" w:rsidP="00D041D1">
      <w:pPr>
        <w:spacing w:line="360" w:lineRule="auto"/>
        <w:rPr>
          <w:rFonts w:ascii="Arial" w:hAnsi="Arial" w:cs="Arial"/>
        </w:rPr>
      </w:pPr>
      <w:r w:rsidRPr="00971FD8">
        <w:rPr>
          <w:rFonts w:ascii="Arial" w:hAnsi="Arial" w:cs="Arial"/>
        </w:rPr>
        <w:t>Many studies focus on univariate approaches, such as ARIMA or Holt-Winters, and fail to incorporate influential external factors like oil prices or demand metrics.</w:t>
      </w:r>
      <w:r w:rsidRPr="00971FD8">
        <w:rPr>
          <w:rFonts w:ascii="Arial" w:hAnsi="Arial" w:cs="Arial"/>
        </w:rPr>
        <w:br/>
        <w:t xml:space="preserve">→ </w:t>
      </w:r>
      <w:r w:rsidRPr="00971FD8">
        <w:rPr>
          <w:rFonts w:ascii="Arial" w:hAnsi="Arial" w:cs="Arial"/>
          <w:i/>
          <w:iCs/>
        </w:rPr>
        <w:t>This study addresses this by including Brent crude oil and customer demand metrics as exogenous inputs using SARIMAX and VAR.</w:t>
      </w:r>
    </w:p>
    <w:p w14:paraId="204A9176" w14:textId="77777777" w:rsidR="00E84E91" w:rsidRPr="00D041D1" w:rsidRDefault="00E84E91" w:rsidP="00D041D1">
      <w:pPr>
        <w:pStyle w:val="Heading3"/>
        <w:rPr>
          <w:rFonts w:ascii="Arial" w:hAnsi="Arial" w:cs="Arial"/>
          <w:sz w:val="24"/>
          <w:szCs w:val="24"/>
        </w:rPr>
      </w:pPr>
      <w:bookmarkStart w:id="14" w:name="_Toc197666695"/>
      <w:r w:rsidRPr="00D041D1">
        <w:rPr>
          <w:rFonts w:ascii="Arial" w:hAnsi="Arial" w:cs="Arial"/>
          <w:sz w:val="24"/>
          <w:szCs w:val="24"/>
        </w:rPr>
        <w:t>3. Minimal Industry-Specific Application</w:t>
      </w:r>
      <w:bookmarkEnd w:id="14"/>
    </w:p>
    <w:p w14:paraId="67BB3076" w14:textId="77777777" w:rsidR="00E84E91" w:rsidRPr="00971FD8" w:rsidRDefault="00E84E91" w:rsidP="00D041D1">
      <w:pPr>
        <w:spacing w:line="360" w:lineRule="auto"/>
        <w:rPr>
          <w:rFonts w:ascii="Arial" w:hAnsi="Arial" w:cs="Arial"/>
        </w:rPr>
      </w:pPr>
      <w:r w:rsidRPr="00971FD8">
        <w:rPr>
          <w:rFonts w:ascii="Arial" w:hAnsi="Arial" w:cs="Arial"/>
        </w:rPr>
        <w:t>Forecasting literature is heavily skewed toward macroeconomic or financial domains with limited focus on industry-specific use cases, especially fuel retail.</w:t>
      </w:r>
      <w:r w:rsidRPr="00971FD8">
        <w:rPr>
          <w:rFonts w:ascii="Arial" w:hAnsi="Arial" w:cs="Arial"/>
        </w:rPr>
        <w:br/>
        <w:t xml:space="preserve">→ </w:t>
      </w:r>
      <w:r w:rsidRPr="00971FD8">
        <w:rPr>
          <w:rFonts w:ascii="Arial" w:hAnsi="Arial" w:cs="Arial"/>
          <w:i/>
          <w:iCs/>
        </w:rPr>
        <w:t>This report fills that void by applying multivariate forecasting to the retail fuel industry in the UK.</w:t>
      </w:r>
    </w:p>
    <w:p w14:paraId="133EFB7B" w14:textId="77777777" w:rsidR="00E84E91" w:rsidRPr="00D041D1" w:rsidRDefault="00E84E91" w:rsidP="00D041D1">
      <w:pPr>
        <w:pStyle w:val="Heading3"/>
        <w:rPr>
          <w:rFonts w:ascii="Arial" w:hAnsi="Arial" w:cs="Arial"/>
          <w:sz w:val="24"/>
          <w:szCs w:val="24"/>
        </w:rPr>
      </w:pPr>
      <w:bookmarkStart w:id="15" w:name="_Toc197666696"/>
      <w:r w:rsidRPr="00D041D1">
        <w:rPr>
          <w:rFonts w:ascii="Arial" w:hAnsi="Arial" w:cs="Arial"/>
          <w:sz w:val="24"/>
          <w:szCs w:val="24"/>
        </w:rPr>
        <w:lastRenderedPageBreak/>
        <w:t>4. Absence of Business-Focused Interpretation</w:t>
      </w:r>
      <w:bookmarkEnd w:id="15"/>
    </w:p>
    <w:p w14:paraId="724264A3" w14:textId="77777777" w:rsidR="00E84E91" w:rsidRPr="00971FD8" w:rsidRDefault="00E84E91" w:rsidP="00D041D1">
      <w:pPr>
        <w:spacing w:line="360" w:lineRule="auto"/>
        <w:rPr>
          <w:rFonts w:ascii="Arial" w:hAnsi="Arial" w:cs="Arial"/>
        </w:rPr>
      </w:pPr>
      <w:r w:rsidRPr="00971FD8">
        <w:rPr>
          <w:rFonts w:ascii="Arial" w:hAnsi="Arial" w:cs="Arial"/>
        </w:rPr>
        <w:t>While many studies focus on statistical accuracy, few extend findings to actionable business insights that drive stakeholder decision-making.</w:t>
      </w:r>
      <w:r w:rsidRPr="00971FD8">
        <w:rPr>
          <w:rFonts w:ascii="Arial" w:hAnsi="Arial" w:cs="Arial"/>
        </w:rPr>
        <w:br/>
        <w:t xml:space="preserve">→ </w:t>
      </w:r>
      <w:r w:rsidRPr="00971FD8">
        <w:rPr>
          <w:rFonts w:ascii="Arial" w:hAnsi="Arial" w:cs="Arial"/>
          <w:i/>
          <w:iCs/>
        </w:rPr>
        <w:t>This study explicitly ties each forecast to a real business question, providing practical guidance for procurement, pricing, and planning.</w:t>
      </w:r>
    </w:p>
    <w:p w14:paraId="781BC1F0" w14:textId="77777777" w:rsidR="00E84E91" w:rsidRPr="00D041D1" w:rsidRDefault="00E84E91" w:rsidP="00D041D1">
      <w:pPr>
        <w:pStyle w:val="Heading3"/>
        <w:rPr>
          <w:rFonts w:ascii="Arial" w:hAnsi="Arial" w:cs="Arial"/>
          <w:sz w:val="24"/>
          <w:szCs w:val="24"/>
        </w:rPr>
      </w:pPr>
      <w:bookmarkStart w:id="16" w:name="_Toc197666697"/>
      <w:r w:rsidRPr="00D041D1">
        <w:rPr>
          <w:rFonts w:ascii="Arial" w:hAnsi="Arial" w:cs="Arial"/>
          <w:sz w:val="24"/>
          <w:szCs w:val="24"/>
        </w:rPr>
        <w:t>5. Limited Model Benchmarking</w:t>
      </w:r>
      <w:bookmarkEnd w:id="16"/>
    </w:p>
    <w:p w14:paraId="5BEC16C9" w14:textId="77777777" w:rsidR="00E84E91" w:rsidRPr="00971FD8" w:rsidRDefault="00E84E91" w:rsidP="00D041D1">
      <w:pPr>
        <w:spacing w:line="360" w:lineRule="auto"/>
        <w:rPr>
          <w:rFonts w:ascii="Arial" w:hAnsi="Arial" w:cs="Arial"/>
          <w:i/>
          <w:iCs/>
        </w:rPr>
      </w:pPr>
      <w:r w:rsidRPr="00971FD8">
        <w:rPr>
          <w:rFonts w:ascii="Arial" w:hAnsi="Arial" w:cs="Arial"/>
        </w:rPr>
        <w:t>A large number of publications test one model in isolation, lacking comparative analysis across multiple approaches.</w:t>
      </w:r>
      <w:r w:rsidRPr="00971FD8">
        <w:rPr>
          <w:rFonts w:ascii="Arial" w:hAnsi="Arial" w:cs="Arial"/>
        </w:rPr>
        <w:br/>
        <w:t xml:space="preserve">→ </w:t>
      </w:r>
      <w:r w:rsidRPr="00971FD8">
        <w:rPr>
          <w:rFonts w:ascii="Arial" w:hAnsi="Arial" w:cs="Arial"/>
          <w:i/>
          <w:iCs/>
        </w:rPr>
        <w:t>This analysis compares ARIMA, Holt-Winters, SARIMAX, and VAR models, offering a well-rounded performance benchmark.</w:t>
      </w:r>
    </w:p>
    <w:p w14:paraId="13037244" w14:textId="77777777" w:rsidR="00B61510" w:rsidRPr="00D041D1" w:rsidRDefault="00B61510" w:rsidP="00D041D1">
      <w:pPr>
        <w:pStyle w:val="Heading2"/>
        <w:rPr>
          <w:rFonts w:ascii="Arial" w:hAnsi="Arial" w:cs="Arial"/>
          <w:sz w:val="24"/>
          <w:szCs w:val="24"/>
        </w:rPr>
      </w:pPr>
      <w:bookmarkStart w:id="17" w:name="_Toc197666698"/>
      <w:r w:rsidRPr="00D041D1">
        <w:rPr>
          <w:rFonts w:ascii="Arial" w:hAnsi="Arial" w:cs="Arial"/>
          <w:sz w:val="24"/>
          <w:szCs w:val="24"/>
        </w:rPr>
        <w:t>2.6 Contribution of This Study to the Body of Knowledge</w:t>
      </w:r>
      <w:bookmarkEnd w:id="17"/>
    </w:p>
    <w:p w14:paraId="064348CA" w14:textId="77777777" w:rsidR="00B61510" w:rsidRPr="00971FD8" w:rsidRDefault="00B61510" w:rsidP="00D041D1">
      <w:pPr>
        <w:spacing w:line="360" w:lineRule="auto"/>
        <w:jc w:val="both"/>
        <w:rPr>
          <w:rFonts w:ascii="Arial" w:hAnsi="Arial" w:cs="Arial"/>
        </w:rPr>
      </w:pPr>
      <w:r w:rsidRPr="00971FD8">
        <w:rPr>
          <w:rFonts w:ascii="Arial" w:hAnsi="Arial" w:cs="Arial"/>
        </w:rPr>
        <w:t>This project extends the academic discourse in time series forecasting and business analytics in several meaningful ways:</w:t>
      </w:r>
    </w:p>
    <w:p w14:paraId="5E4C15B1" w14:textId="77777777" w:rsidR="00B61510" w:rsidRPr="00D041D1" w:rsidRDefault="00B61510" w:rsidP="00D041D1">
      <w:pPr>
        <w:spacing w:line="360" w:lineRule="auto"/>
        <w:jc w:val="both"/>
        <w:rPr>
          <w:rFonts w:ascii="Arial" w:hAnsi="Arial" w:cs="Arial"/>
          <w:b/>
          <w:bCs/>
          <w:i/>
          <w:iCs/>
        </w:rPr>
      </w:pPr>
      <w:r w:rsidRPr="00D041D1">
        <w:rPr>
          <w:rFonts w:ascii="Arial" w:hAnsi="Arial" w:cs="Arial"/>
          <w:b/>
          <w:bCs/>
          <w:i/>
          <w:iCs/>
        </w:rPr>
        <w:t>a. Practical Forecasting with Real Retail Data</w:t>
      </w:r>
    </w:p>
    <w:p w14:paraId="27E91CDD" w14:textId="77777777" w:rsidR="00B61510" w:rsidRPr="00971FD8" w:rsidRDefault="00B61510" w:rsidP="00D041D1">
      <w:pPr>
        <w:spacing w:line="360" w:lineRule="auto"/>
        <w:jc w:val="both"/>
        <w:rPr>
          <w:rFonts w:ascii="Arial" w:hAnsi="Arial" w:cs="Arial"/>
        </w:rPr>
      </w:pPr>
      <w:r w:rsidRPr="00971FD8">
        <w:rPr>
          <w:rFonts w:ascii="Arial" w:hAnsi="Arial" w:cs="Arial"/>
        </w:rPr>
        <w:t xml:space="preserve">By using </w:t>
      </w:r>
      <w:r w:rsidRPr="00971FD8">
        <w:rPr>
          <w:rFonts w:ascii="Arial" w:hAnsi="Arial" w:cs="Arial"/>
          <w:b/>
          <w:bCs/>
        </w:rPr>
        <w:t>real UK weekly retail fuel data</w:t>
      </w:r>
      <w:r w:rsidRPr="00971FD8">
        <w:rPr>
          <w:rFonts w:ascii="Arial" w:hAnsi="Arial" w:cs="Arial"/>
        </w:rPr>
        <w:t>, this study offers a granular, time-sensitive view that is often missing in energy forecasting literature. This enhances the practical relevance of the findings and allows for real-time business decision support.</w:t>
      </w:r>
    </w:p>
    <w:p w14:paraId="350523E6" w14:textId="77777777" w:rsidR="00B61510" w:rsidRPr="00D041D1" w:rsidRDefault="00B61510" w:rsidP="00D041D1">
      <w:pPr>
        <w:spacing w:line="360" w:lineRule="auto"/>
        <w:jc w:val="both"/>
        <w:rPr>
          <w:rFonts w:ascii="Arial" w:hAnsi="Arial" w:cs="Arial"/>
          <w:b/>
          <w:bCs/>
          <w:i/>
          <w:iCs/>
        </w:rPr>
      </w:pPr>
      <w:r w:rsidRPr="00D041D1">
        <w:rPr>
          <w:rFonts w:ascii="Arial" w:hAnsi="Arial" w:cs="Arial"/>
          <w:b/>
          <w:bCs/>
          <w:i/>
          <w:iCs/>
        </w:rPr>
        <w:t>b. Application of Multivariate Modelling Techniques</w:t>
      </w:r>
    </w:p>
    <w:p w14:paraId="213F11B0" w14:textId="77777777" w:rsidR="00B61510" w:rsidRPr="00971FD8" w:rsidRDefault="00B61510" w:rsidP="00D041D1">
      <w:pPr>
        <w:spacing w:line="360" w:lineRule="auto"/>
        <w:jc w:val="both"/>
        <w:rPr>
          <w:rFonts w:ascii="Arial" w:hAnsi="Arial" w:cs="Arial"/>
        </w:rPr>
      </w:pPr>
      <w:r w:rsidRPr="00971FD8">
        <w:rPr>
          <w:rFonts w:ascii="Arial" w:hAnsi="Arial" w:cs="Arial"/>
        </w:rPr>
        <w:t xml:space="preserve">The use of </w:t>
      </w:r>
      <w:r w:rsidRPr="00971FD8">
        <w:rPr>
          <w:rFonts w:ascii="Arial" w:hAnsi="Arial" w:cs="Arial"/>
          <w:b/>
          <w:bCs/>
        </w:rPr>
        <w:t>SARIMAX and VAR</w:t>
      </w:r>
      <w:r w:rsidRPr="00971FD8">
        <w:rPr>
          <w:rFonts w:ascii="Arial" w:hAnsi="Arial" w:cs="Arial"/>
        </w:rPr>
        <w:t xml:space="preserve"> allows for a dynamic modelling approach that incorporates both internal sales data and external market signals. This pushes the boundaries of conventional forecasting that typically relies on single-variable inputs.</w:t>
      </w:r>
    </w:p>
    <w:p w14:paraId="0B964C55" w14:textId="77777777" w:rsidR="00B61510" w:rsidRPr="00D041D1" w:rsidRDefault="00B61510" w:rsidP="00D041D1">
      <w:pPr>
        <w:spacing w:line="360" w:lineRule="auto"/>
        <w:jc w:val="both"/>
        <w:rPr>
          <w:rFonts w:ascii="Arial" w:hAnsi="Arial" w:cs="Arial"/>
          <w:b/>
          <w:bCs/>
          <w:i/>
          <w:iCs/>
        </w:rPr>
      </w:pPr>
      <w:r w:rsidRPr="00D041D1">
        <w:rPr>
          <w:rFonts w:ascii="Arial" w:hAnsi="Arial" w:cs="Arial"/>
          <w:b/>
          <w:bCs/>
          <w:i/>
          <w:iCs/>
        </w:rPr>
        <w:t>c. Comparative Model Evaluation</w:t>
      </w:r>
    </w:p>
    <w:p w14:paraId="1FFAFF9E" w14:textId="77777777" w:rsidR="00B61510" w:rsidRPr="00971FD8" w:rsidRDefault="00B61510" w:rsidP="00D041D1">
      <w:pPr>
        <w:spacing w:line="360" w:lineRule="auto"/>
        <w:jc w:val="both"/>
        <w:rPr>
          <w:rFonts w:ascii="Arial" w:hAnsi="Arial" w:cs="Arial"/>
        </w:rPr>
      </w:pPr>
      <w:r w:rsidRPr="00971FD8">
        <w:rPr>
          <w:rFonts w:ascii="Arial" w:hAnsi="Arial" w:cs="Arial"/>
        </w:rPr>
        <w:t xml:space="preserve">Few studies in this area compare multiple forecasting models side-by-side. This report evaluates </w:t>
      </w:r>
      <w:r w:rsidRPr="00971FD8">
        <w:rPr>
          <w:rFonts w:ascii="Arial" w:hAnsi="Arial" w:cs="Arial"/>
          <w:b/>
          <w:bCs/>
        </w:rPr>
        <w:t>four different time series models</w:t>
      </w:r>
      <w:r w:rsidRPr="00971FD8">
        <w:rPr>
          <w:rFonts w:ascii="Arial" w:hAnsi="Arial" w:cs="Arial"/>
        </w:rPr>
        <w:t>, offering new insights into the trade-offs between simplicity, accuracy, and interpretability.</w:t>
      </w:r>
    </w:p>
    <w:p w14:paraId="7B2D26B6" w14:textId="77777777" w:rsidR="00B61510" w:rsidRPr="00D041D1" w:rsidRDefault="00B61510" w:rsidP="00D041D1">
      <w:pPr>
        <w:spacing w:line="360" w:lineRule="auto"/>
        <w:jc w:val="both"/>
        <w:rPr>
          <w:rFonts w:ascii="Arial" w:hAnsi="Arial" w:cs="Arial"/>
          <w:b/>
          <w:bCs/>
          <w:i/>
          <w:iCs/>
        </w:rPr>
      </w:pPr>
      <w:r w:rsidRPr="00D041D1">
        <w:rPr>
          <w:rFonts w:ascii="Arial" w:hAnsi="Arial" w:cs="Arial"/>
          <w:b/>
          <w:bCs/>
          <w:i/>
          <w:iCs/>
        </w:rPr>
        <w:t>d. Business-Centric Analysis</w:t>
      </w:r>
    </w:p>
    <w:p w14:paraId="0E331DEA" w14:textId="77777777" w:rsidR="00B61510" w:rsidRPr="00971FD8" w:rsidRDefault="00B61510" w:rsidP="00D041D1">
      <w:pPr>
        <w:spacing w:line="360" w:lineRule="auto"/>
        <w:jc w:val="both"/>
        <w:rPr>
          <w:rFonts w:ascii="Arial" w:hAnsi="Arial" w:cs="Arial"/>
        </w:rPr>
      </w:pPr>
      <w:r w:rsidRPr="00971FD8">
        <w:rPr>
          <w:rFonts w:ascii="Arial" w:hAnsi="Arial" w:cs="Arial"/>
        </w:rPr>
        <w:t xml:space="preserve">Each analytical output is aligned with </w:t>
      </w:r>
      <w:r w:rsidRPr="00971FD8">
        <w:rPr>
          <w:rFonts w:ascii="Arial" w:hAnsi="Arial" w:cs="Arial"/>
          <w:b/>
          <w:bCs/>
        </w:rPr>
        <w:t>five clearly defined business questions</w:t>
      </w:r>
      <w:r w:rsidRPr="00971FD8">
        <w:rPr>
          <w:rFonts w:ascii="Arial" w:hAnsi="Arial" w:cs="Arial"/>
        </w:rPr>
        <w:t>. The recommendations are framed not just statistically, but also in terms of operational feasibility and strategic value. This bridges the gap between academic modelling and real-world business application.</w:t>
      </w:r>
    </w:p>
    <w:p w14:paraId="5A0F4EFB" w14:textId="77777777" w:rsidR="00B61510" w:rsidRPr="00D041D1" w:rsidRDefault="00B61510" w:rsidP="00D041D1">
      <w:pPr>
        <w:spacing w:line="360" w:lineRule="auto"/>
        <w:jc w:val="both"/>
        <w:rPr>
          <w:rFonts w:ascii="Arial" w:hAnsi="Arial" w:cs="Arial"/>
          <w:b/>
          <w:bCs/>
          <w:i/>
          <w:iCs/>
        </w:rPr>
      </w:pPr>
      <w:r w:rsidRPr="00D041D1">
        <w:rPr>
          <w:rFonts w:ascii="Arial" w:hAnsi="Arial" w:cs="Arial"/>
          <w:b/>
          <w:bCs/>
          <w:i/>
          <w:iCs/>
        </w:rPr>
        <w:lastRenderedPageBreak/>
        <w:t>e. Methodological Framework for Fuel Retail Analytics</w:t>
      </w:r>
    </w:p>
    <w:p w14:paraId="1855DD23" w14:textId="77777777" w:rsidR="00B61510" w:rsidRPr="00971FD8" w:rsidRDefault="00B61510" w:rsidP="00D041D1">
      <w:pPr>
        <w:spacing w:line="360" w:lineRule="auto"/>
        <w:jc w:val="both"/>
        <w:rPr>
          <w:rFonts w:ascii="Arial" w:hAnsi="Arial" w:cs="Arial"/>
        </w:rPr>
      </w:pPr>
      <w:r w:rsidRPr="00971FD8">
        <w:rPr>
          <w:rFonts w:ascii="Arial" w:hAnsi="Arial" w:cs="Arial"/>
        </w:rPr>
        <w:t xml:space="preserve">The structured methodology presented—from data preprocessing through to multivariate forecasting—can serve as a </w:t>
      </w:r>
      <w:r w:rsidRPr="00971FD8">
        <w:rPr>
          <w:rFonts w:ascii="Arial" w:hAnsi="Arial" w:cs="Arial"/>
          <w:b/>
          <w:bCs/>
        </w:rPr>
        <w:t>template for future research</w:t>
      </w:r>
      <w:r w:rsidRPr="00971FD8">
        <w:rPr>
          <w:rFonts w:ascii="Arial" w:hAnsi="Arial" w:cs="Arial"/>
        </w:rPr>
        <w:t xml:space="preserve"> in fuel analytics, energy retail, or any domain where price and demand forecasting are mission-critical.</w:t>
      </w:r>
    </w:p>
    <w:p w14:paraId="2217117F" w14:textId="28FB273F" w:rsidR="00F90068" w:rsidRPr="00971FD8" w:rsidRDefault="00B61510" w:rsidP="00D041D1">
      <w:pPr>
        <w:spacing w:line="360" w:lineRule="auto"/>
        <w:jc w:val="both"/>
        <w:rPr>
          <w:rFonts w:ascii="Arial" w:hAnsi="Arial" w:cs="Arial"/>
        </w:rPr>
      </w:pPr>
      <w:r w:rsidRPr="00971FD8">
        <w:rPr>
          <w:rFonts w:ascii="Arial" w:hAnsi="Arial" w:cs="Arial"/>
        </w:rPr>
        <w:t xml:space="preserve">By addressing these dimensions, this study contributes both </w:t>
      </w:r>
      <w:r w:rsidRPr="00971FD8">
        <w:rPr>
          <w:rFonts w:ascii="Arial" w:hAnsi="Arial" w:cs="Arial"/>
          <w:b/>
          <w:bCs/>
        </w:rPr>
        <w:t>practical insights for industry stakeholders</w:t>
      </w:r>
      <w:r w:rsidRPr="00971FD8">
        <w:rPr>
          <w:rFonts w:ascii="Arial" w:hAnsi="Arial" w:cs="Arial"/>
        </w:rPr>
        <w:t xml:space="preserve"> and </w:t>
      </w:r>
      <w:r w:rsidRPr="00971FD8">
        <w:rPr>
          <w:rFonts w:ascii="Arial" w:hAnsi="Arial" w:cs="Arial"/>
          <w:b/>
          <w:bCs/>
        </w:rPr>
        <w:t>methodological advancements</w:t>
      </w:r>
      <w:r w:rsidRPr="00971FD8">
        <w:rPr>
          <w:rFonts w:ascii="Arial" w:hAnsi="Arial" w:cs="Arial"/>
        </w:rPr>
        <w:t xml:space="preserve"> in multivariate time series forecasting for energy-related retail operations.</w:t>
      </w:r>
    </w:p>
    <w:p w14:paraId="6A070801" w14:textId="4B3B08D8" w:rsidR="00F90068" w:rsidRPr="00D041D1" w:rsidRDefault="00F90068" w:rsidP="00D041D1">
      <w:pPr>
        <w:pStyle w:val="Heading2"/>
        <w:rPr>
          <w:rFonts w:ascii="Arial" w:hAnsi="Arial" w:cs="Arial"/>
          <w:sz w:val="24"/>
          <w:szCs w:val="24"/>
        </w:rPr>
      </w:pPr>
      <w:bookmarkStart w:id="18" w:name="_Toc197666699"/>
      <w:r w:rsidRPr="00D041D1">
        <w:rPr>
          <w:rFonts w:ascii="Arial" w:hAnsi="Arial" w:cs="Arial"/>
          <w:sz w:val="24"/>
          <w:szCs w:val="24"/>
        </w:rPr>
        <w:t>2.</w:t>
      </w:r>
      <w:r w:rsidR="00B17E14" w:rsidRPr="00D041D1">
        <w:rPr>
          <w:rFonts w:ascii="Arial" w:hAnsi="Arial" w:cs="Arial"/>
          <w:sz w:val="24"/>
          <w:szCs w:val="24"/>
        </w:rPr>
        <w:t>7</w:t>
      </w:r>
      <w:r w:rsidRPr="00D041D1">
        <w:rPr>
          <w:rFonts w:ascii="Arial" w:hAnsi="Arial" w:cs="Arial"/>
          <w:sz w:val="24"/>
          <w:szCs w:val="24"/>
        </w:rPr>
        <w:t xml:space="preserve"> Summary</w:t>
      </w:r>
      <w:bookmarkEnd w:id="18"/>
    </w:p>
    <w:p w14:paraId="2ACB0A85" w14:textId="3CDE3F9D" w:rsidR="00F90068" w:rsidRPr="00971FD8" w:rsidRDefault="00F90068" w:rsidP="00D041D1">
      <w:pPr>
        <w:spacing w:line="360" w:lineRule="auto"/>
        <w:rPr>
          <w:rFonts w:ascii="Arial" w:hAnsi="Arial" w:cs="Arial"/>
        </w:rPr>
      </w:pPr>
      <w:r w:rsidRPr="00971FD8">
        <w:rPr>
          <w:rFonts w:ascii="Arial" w:hAnsi="Arial" w:cs="Arial"/>
        </w:rPr>
        <w:t>Time series forecasting of fuel prices requires more than basic statistical models—it requires an integrated, multivariate approach that acknowledges both internal behavioural patterns and external economic forces..</w:t>
      </w:r>
      <w:r w:rsidR="00E815B2" w:rsidRPr="00E815B2">
        <w:t xml:space="preserve"> </w:t>
      </w:r>
      <w:r w:rsidR="00E815B2" w:rsidRPr="00E815B2">
        <w:rPr>
          <w:rFonts w:ascii="Arial" w:hAnsi="Arial" w:cs="Arial"/>
        </w:rPr>
        <w:t>From the literature, ARIMA, SARIMAX and VAR emerge as relevant complementary models. Adopting these models and tailoring them to the UK specific business problem, this study therefore, extends the theoretical and practical discourse in the largely “Americanised” field of business analytics.</w:t>
      </w:r>
      <w:r w:rsidR="00E815B2">
        <w:rPr>
          <w:rFonts w:ascii="Arial" w:hAnsi="Arial" w:cs="Arial"/>
        </w:rPr>
        <w:t xml:space="preserve">  </w:t>
      </w:r>
    </w:p>
    <w:p w14:paraId="252A62F4" w14:textId="72F8AF15" w:rsidR="00004D12" w:rsidRPr="00D041D1" w:rsidRDefault="00004D12" w:rsidP="00D041D1">
      <w:pPr>
        <w:pStyle w:val="Heading1"/>
        <w:jc w:val="center"/>
        <w:rPr>
          <w:rFonts w:ascii="Arial" w:hAnsi="Arial" w:cs="Arial"/>
          <w:sz w:val="24"/>
          <w:szCs w:val="24"/>
        </w:rPr>
      </w:pPr>
      <w:bookmarkStart w:id="19" w:name="_Toc197666700"/>
      <w:r w:rsidRPr="00D041D1">
        <w:rPr>
          <w:rFonts w:ascii="Arial" w:hAnsi="Arial" w:cs="Arial"/>
          <w:sz w:val="24"/>
          <w:szCs w:val="24"/>
        </w:rPr>
        <w:t>3. Methodology</w:t>
      </w:r>
      <w:bookmarkEnd w:id="19"/>
    </w:p>
    <w:p w14:paraId="6622F857" w14:textId="77777777" w:rsidR="00004D12" w:rsidRPr="00D041D1" w:rsidRDefault="00004D12" w:rsidP="00D041D1">
      <w:pPr>
        <w:pStyle w:val="Heading2"/>
        <w:rPr>
          <w:rFonts w:ascii="Arial" w:hAnsi="Arial" w:cs="Arial"/>
          <w:sz w:val="24"/>
          <w:szCs w:val="24"/>
        </w:rPr>
      </w:pPr>
      <w:bookmarkStart w:id="20" w:name="_Toc197666701"/>
      <w:r w:rsidRPr="00D041D1">
        <w:rPr>
          <w:rFonts w:ascii="Arial" w:hAnsi="Arial" w:cs="Arial"/>
          <w:sz w:val="24"/>
          <w:szCs w:val="24"/>
        </w:rPr>
        <w:t>3.1 Overview</w:t>
      </w:r>
      <w:bookmarkEnd w:id="20"/>
    </w:p>
    <w:p w14:paraId="379451A7" w14:textId="5F60BB98" w:rsidR="00E815B2" w:rsidRPr="00E815B2" w:rsidRDefault="00E815B2" w:rsidP="00E815B2">
      <w:pPr>
        <w:spacing w:line="360" w:lineRule="auto"/>
        <w:jc w:val="both"/>
        <w:rPr>
          <w:rFonts w:ascii="Arial" w:hAnsi="Arial" w:cs="Arial"/>
        </w:rPr>
      </w:pPr>
      <w:r w:rsidRPr="00E815B2">
        <w:rPr>
          <w:rFonts w:ascii="Arial" w:hAnsi="Arial" w:cs="Arial"/>
        </w:rPr>
        <w:t xml:space="preserve">This chapter presents the methodological framework involved in </w:t>
      </w:r>
      <w:proofErr w:type="spellStart"/>
      <w:r w:rsidRPr="00E815B2">
        <w:rPr>
          <w:rFonts w:ascii="Arial" w:hAnsi="Arial" w:cs="Arial"/>
        </w:rPr>
        <w:t>analyzing</w:t>
      </w:r>
      <w:proofErr w:type="spellEnd"/>
      <w:r w:rsidRPr="00E815B2">
        <w:rPr>
          <w:rFonts w:ascii="Arial" w:hAnsi="Arial" w:cs="Arial"/>
        </w:rPr>
        <w:t xml:space="preserve"> and forecasting weekly average fuel prices in the United Kingdom. The whole analytical pipeline is in accordance with standard time series forecasting methods specified by Hyndman and Athanasopoulos (2018). The aim is to use both univariate and multivariate models to reveal hidden patterns and to measure the effect of exogenous factors like Brent crude oil prices.</w:t>
      </w:r>
    </w:p>
    <w:p w14:paraId="0F72A928" w14:textId="353B3557" w:rsidR="00004D12" w:rsidRPr="00971FD8" w:rsidRDefault="00E815B2" w:rsidP="00E815B2">
      <w:pPr>
        <w:spacing w:line="360" w:lineRule="auto"/>
        <w:jc w:val="both"/>
        <w:rPr>
          <w:rFonts w:ascii="Arial" w:hAnsi="Arial" w:cs="Arial"/>
        </w:rPr>
      </w:pPr>
      <w:r w:rsidRPr="00E815B2">
        <w:rPr>
          <w:rFonts w:ascii="Arial" w:hAnsi="Arial" w:cs="Arial"/>
        </w:rPr>
        <w:t>The methodological approach is organized in the following stages: data acquisition, data cleaning, exploratory data analysis (EDA), stationarity testing, model implementation, model comparison and business interpretation. Every stage is anchored to the goal of responding to the stated business questions and making sure results are statistically sound and operationally viable.</w:t>
      </w:r>
    </w:p>
    <w:p w14:paraId="3CD02A57" w14:textId="77777777" w:rsidR="00004D12" w:rsidRPr="00E815B2" w:rsidRDefault="00004D12" w:rsidP="00E815B2">
      <w:pPr>
        <w:pStyle w:val="Heading2"/>
        <w:rPr>
          <w:rFonts w:ascii="Arial" w:hAnsi="Arial" w:cs="Arial"/>
          <w:sz w:val="24"/>
          <w:szCs w:val="24"/>
        </w:rPr>
      </w:pPr>
      <w:bookmarkStart w:id="21" w:name="_Toc197666702"/>
      <w:r w:rsidRPr="00E815B2">
        <w:rPr>
          <w:rFonts w:ascii="Arial" w:hAnsi="Arial" w:cs="Arial"/>
          <w:sz w:val="24"/>
          <w:szCs w:val="24"/>
        </w:rPr>
        <w:t>3.2 Methodology Flowchart</w:t>
      </w:r>
      <w:bookmarkEnd w:id="21"/>
    </w:p>
    <w:p w14:paraId="18F51809" w14:textId="77777777" w:rsidR="00004D12" w:rsidRPr="00971FD8" w:rsidRDefault="00004D12" w:rsidP="00004D12">
      <w:pPr>
        <w:rPr>
          <w:rFonts w:ascii="Arial" w:hAnsi="Arial" w:cs="Arial"/>
        </w:rPr>
      </w:pPr>
      <w:r w:rsidRPr="00971FD8">
        <w:rPr>
          <w:rFonts w:ascii="Arial" w:hAnsi="Arial" w:cs="Arial"/>
        </w:rPr>
        <w:t>The forecasting process follows the pipeline below:</w:t>
      </w:r>
    </w:p>
    <w:p w14:paraId="0DA7CF3D" w14:textId="77777777" w:rsidR="00004D12" w:rsidRPr="00971FD8" w:rsidRDefault="00004D12" w:rsidP="00004D12">
      <w:pPr>
        <w:numPr>
          <w:ilvl w:val="0"/>
          <w:numId w:val="3"/>
        </w:numPr>
        <w:rPr>
          <w:rFonts w:ascii="Arial" w:hAnsi="Arial" w:cs="Arial"/>
        </w:rPr>
      </w:pPr>
      <w:r w:rsidRPr="00971FD8">
        <w:rPr>
          <w:rFonts w:ascii="Arial" w:hAnsi="Arial" w:cs="Arial"/>
          <w:b/>
          <w:bCs/>
        </w:rPr>
        <w:lastRenderedPageBreak/>
        <w:t>Data Collection</w:t>
      </w:r>
    </w:p>
    <w:p w14:paraId="79C612F3" w14:textId="77777777" w:rsidR="00004D12" w:rsidRPr="00971FD8" w:rsidRDefault="00004D12" w:rsidP="00004D12">
      <w:pPr>
        <w:numPr>
          <w:ilvl w:val="1"/>
          <w:numId w:val="3"/>
        </w:numPr>
        <w:rPr>
          <w:rFonts w:ascii="Arial" w:hAnsi="Arial" w:cs="Arial"/>
        </w:rPr>
      </w:pPr>
      <w:r w:rsidRPr="00971FD8">
        <w:rPr>
          <w:rFonts w:ascii="Arial" w:hAnsi="Arial" w:cs="Arial"/>
        </w:rPr>
        <w:t>Load weekly internal (fuel retail) and external (Brent crude) datasets.</w:t>
      </w:r>
    </w:p>
    <w:p w14:paraId="3ED1F288" w14:textId="77777777" w:rsidR="00004D12" w:rsidRPr="00971FD8" w:rsidRDefault="00004D12" w:rsidP="00004D12">
      <w:pPr>
        <w:numPr>
          <w:ilvl w:val="0"/>
          <w:numId w:val="3"/>
        </w:numPr>
        <w:rPr>
          <w:rFonts w:ascii="Arial" w:hAnsi="Arial" w:cs="Arial"/>
        </w:rPr>
      </w:pPr>
      <w:r w:rsidRPr="00971FD8">
        <w:rPr>
          <w:rFonts w:ascii="Arial" w:hAnsi="Arial" w:cs="Arial"/>
          <w:b/>
          <w:bCs/>
        </w:rPr>
        <w:t>Preprocessing</w:t>
      </w:r>
    </w:p>
    <w:p w14:paraId="175227CC" w14:textId="77777777" w:rsidR="00004D12" w:rsidRPr="00971FD8" w:rsidRDefault="00004D12" w:rsidP="00004D12">
      <w:pPr>
        <w:numPr>
          <w:ilvl w:val="1"/>
          <w:numId w:val="3"/>
        </w:numPr>
        <w:rPr>
          <w:rFonts w:ascii="Arial" w:hAnsi="Arial" w:cs="Arial"/>
        </w:rPr>
      </w:pPr>
      <w:r w:rsidRPr="00971FD8">
        <w:rPr>
          <w:rFonts w:ascii="Arial" w:hAnsi="Arial" w:cs="Arial"/>
        </w:rPr>
        <w:t>Convert date columns to datetime format.</w:t>
      </w:r>
    </w:p>
    <w:p w14:paraId="45CD6F29" w14:textId="77777777" w:rsidR="00004D12" w:rsidRPr="00971FD8" w:rsidRDefault="00004D12" w:rsidP="00004D12">
      <w:pPr>
        <w:numPr>
          <w:ilvl w:val="1"/>
          <w:numId w:val="3"/>
        </w:numPr>
        <w:rPr>
          <w:rFonts w:ascii="Arial" w:hAnsi="Arial" w:cs="Arial"/>
        </w:rPr>
      </w:pPr>
      <w:r w:rsidRPr="00971FD8">
        <w:rPr>
          <w:rFonts w:ascii="Arial" w:hAnsi="Arial" w:cs="Arial"/>
        </w:rPr>
        <w:t>Align both datasets to weekly frequency.</w:t>
      </w:r>
    </w:p>
    <w:p w14:paraId="752E5E9E" w14:textId="77777777" w:rsidR="00004D12" w:rsidRPr="00971FD8" w:rsidRDefault="00004D12" w:rsidP="00004D12">
      <w:pPr>
        <w:numPr>
          <w:ilvl w:val="1"/>
          <w:numId w:val="3"/>
        </w:numPr>
        <w:rPr>
          <w:rFonts w:ascii="Arial" w:hAnsi="Arial" w:cs="Arial"/>
        </w:rPr>
      </w:pPr>
      <w:r w:rsidRPr="00971FD8">
        <w:rPr>
          <w:rFonts w:ascii="Arial" w:hAnsi="Arial" w:cs="Arial"/>
        </w:rPr>
        <w:t>Handle missing values, duplicates, and inconsistent types.</w:t>
      </w:r>
    </w:p>
    <w:p w14:paraId="0EF0D4BA" w14:textId="77777777" w:rsidR="00004D12" w:rsidRPr="00971FD8" w:rsidRDefault="00004D12" w:rsidP="00004D12">
      <w:pPr>
        <w:numPr>
          <w:ilvl w:val="0"/>
          <w:numId w:val="3"/>
        </w:numPr>
        <w:rPr>
          <w:rFonts w:ascii="Arial" w:hAnsi="Arial" w:cs="Arial"/>
        </w:rPr>
      </w:pPr>
      <w:r w:rsidRPr="00971FD8">
        <w:rPr>
          <w:rFonts w:ascii="Arial" w:hAnsi="Arial" w:cs="Arial"/>
          <w:b/>
          <w:bCs/>
        </w:rPr>
        <w:t>Exploratory Data Analysis</w:t>
      </w:r>
    </w:p>
    <w:p w14:paraId="481DAAD4" w14:textId="77777777" w:rsidR="00004D12" w:rsidRPr="00971FD8" w:rsidRDefault="00004D12" w:rsidP="00004D12">
      <w:pPr>
        <w:numPr>
          <w:ilvl w:val="1"/>
          <w:numId w:val="3"/>
        </w:numPr>
        <w:rPr>
          <w:rFonts w:ascii="Arial" w:hAnsi="Arial" w:cs="Arial"/>
        </w:rPr>
      </w:pPr>
      <w:r w:rsidRPr="00971FD8">
        <w:rPr>
          <w:rFonts w:ascii="Arial" w:hAnsi="Arial" w:cs="Arial"/>
        </w:rPr>
        <w:t>Visualise trends, seasonality, and volatility.</w:t>
      </w:r>
    </w:p>
    <w:p w14:paraId="352F56E4" w14:textId="77777777" w:rsidR="00004D12" w:rsidRPr="00971FD8" w:rsidRDefault="00004D12" w:rsidP="00004D12">
      <w:pPr>
        <w:numPr>
          <w:ilvl w:val="1"/>
          <w:numId w:val="3"/>
        </w:numPr>
        <w:rPr>
          <w:rFonts w:ascii="Arial" w:hAnsi="Arial" w:cs="Arial"/>
        </w:rPr>
      </w:pPr>
      <w:r w:rsidRPr="00971FD8">
        <w:rPr>
          <w:rFonts w:ascii="Arial" w:hAnsi="Arial" w:cs="Arial"/>
        </w:rPr>
        <w:t>Conduct seasonal decomposition.</w:t>
      </w:r>
    </w:p>
    <w:p w14:paraId="7425346E" w14:textId="77777777" w:rsidR="00004D12" w:rsidRPr="00971FD8" w:rsidRDefault="00004D12" w:rsidP="00004D12">
      <w:pPr>
        <w:numPr>
          <w:ilvl w:val="1"/>
          <w:numId w:val="3"/>
        </w:numPr>
        <w:rPr>
          <w:rFonts w:ascii="Arial" w:hAnsi="Arial" w:cs="Arial"/>
        </w:rPr>
      </w:pPr>
      <w:r w:rsidRPr="00971FD8">
        <w:rPr>
          <w:rFonts w:ascii="Arial" w:hAnsi="Arial" w:cs="Arial"/>
        </w:rPr>
        <w:t>Evaluate correlations and lag effects.</w:t>
      </w:r>
    </w:p>
    <w:p w14:paraId="5259445D" w14:textId="77777777" w:rsidR="00004D12" w:rsidRPr="00971FD8" w:rsidRDefault="00004D12" w:rsidP="00004D12">
      <w:pPr>
        <w:numPr>
          <w:ilvl w:val="0"/>
          <w:numId w:val="3"/>
        </w:numPr>
        <w:rPr>
          <w:rFonts w:ascii="Arial" w:hAnsi="Arial" w:cs="Arial"/>
        </w:rPr>
      </w:pPr>
      <w:r w:rsidRPr="00971FD8">
        <w:rPr>
          <w:rFonts w:ascii="Arial" w:hAnsi="Arial" w:cs="Arial"/>
          <w:b/>
          <w:bCs/>
        </w:rPr>
        <w:t>Stationarity Testing</w:t>
      </w:r>
    </w:p>
    <w:p w14:paraId="45A08CE9" w14:textId="77777777" w:rsidR="00004D12" w:rsidRPr="00971FD8" w:rsidRDefault="00004D12" w:rsidP="00004D12">
      <w:pPr>
        <w:numPr>
          <w:ilvl w:val="1"/>
          <w:numId w:val="3"/>
        </w:numPr>
        <w:rPr>
          <w:rFonts w:ascii="Arial" w:hAnsi="Arial" w:cs="Arial"/>
        </w:rPr>
      </w:pPr>
      <w:r w:rsidRPr="00971FD8">
        <w:rPr>
          <w:rFonts w:ascii="Arial" w:hAnsi="Arial" w:cs="Arial"/>
        </w:rPr>
        <w:t>Use the Augmented Dickey-Fuller (ADF) test.</w:t>
      </w:r>
    </w:p>
    <w:p w14:paraId="3B4A9A6A" w14:textId="77777777" w:rsidR="00004D12" w:rsidRPr="00971FD8" w:rsidRDefault="00004D12" w:rsidP="00004D12">
      <w:pPr>
        <w:numPr>
          <w:ilvl w:val="1"/>
          <w:numId w:val="3"/>
        </w:numPr>
        <w:rPr>
          <w:rFonts w:ascii="Arial" w:hAnsi="Arial" w:cs="Arial"/>
        </w:rPr>
      </w:pPr>
      <w:r w:rsidRPr="00971FD8">
        <w:rPr>
          <w:rFonts w:ascii="Arial" w:hAnsi="Arial" w:cs="Arial"/>
        </w:rPr>
        <w:t>Apply first-order differencing if required.</w:t>
      </w:r>
    </w:p>
    <w:p w14:paraId="3812B132" w14:textId="77777777" w:rsidR="00004D12" w:rsidRPr="00971FD8" w:rsidRDefault="00004D12" w:rsidP="00004D12">
      <w:pPr>
        <w:numPr>
          <w:ilvl w:val="0"/>
          <w:numId w:val="3"/>
        </w:numPr>
        <w:rPr>
          <w:rFonts w:ascii="Arial" w:hAnsi="Arial" w:cs="Arial"/>
        </w:rPr>
      </w:pPr>
      <w:r w:rsidRPr="00971FD8">
        <w:rPr>
          <w:rFonts w:ascii="Arial" w:hAnsi="Arial" w:cs="Arial"/>
          <w:b/>
          <w:bCs/>
        </w:rPr>
        <w:t>Model Building</w:t>
      </w:r>
    </w:p>
    <w:p w14:paraId="40249917" w14:textId="77777777" w:rsidR="00004D12" w:rsidRPr="00971FD8" w:rsidRDefault="00004D12" w:rsidP="00004D12">
      <w:pPr>
        <w:numPr>
          <w:ilvl w:val="1"/>
          <w:numId w:val="3"/>
        </w:numPr>
        <w:rPr>
          <w:rFonts w:ascii="Arial" w:hAnsi="Arial" w:cs="Arial"/>
        </w:rPr>
      </w:pPr>
      <w:r w:rsidRPr="00971FD8">
        <w:rPr>
          <w:rFonts w:ascii="Arial" w:hAnsi="Arial" w:cs="Arial"/>
        </w:rPr>
        <w:t>ARIMA: univariate model for trend.</w:t>
      </w:r>
    </w:p>
    <w:p w14:paraId="5711DD99" w14:textId="77777777" w:rsidR="00004D12" w:rsidRPr="00971FD8" w:rsidRDefault="00004D12" w:rsidP="00004D12">
      <w:pPr>
        <w:numPr>
          <w:ilvl w:val="1"/>
          <w:numId w:val="3"/>
        </w:numPr>
        <w:rPr>
          <w:rFonts w:ascii="Arial" w:hAnsi="Arial" w:cs="Arial"/>
        </w:rPr>
      </w:pPr>
      <w:r w:rsidRPr="00971FD8">
        <w:rPr>
          <w:rFonts w:ascii="Arial" w:hAnsi="Arial" w:cs="Arial"/>
        </w:rPr>
        <w:t>Holt-Winters: univariate seasonal model.</w:t>
      </w:r>
    </w:p>
    <w:p w14:paraId="636F130B" w14:textId="77777777" w:rsidR="00004D12" w:rsidRPr="00971FD8" w:rsidRDefault="00004D12" w:rsidP="00004D12">
      <w:pPr>
        <w:numPr>
          <w:ilvl w:val="1"/>
          <w:numId w:val="3"/>
        </w:numPr>
        <w:rPr>
          <w:rFonts w:ascii="Arial" w:hAnsi="Arial" w:cs="Arial"/>
        </w:rPr>
      </w:pPr>
      <w:r w:rsidRPr="00971FD8">
        <w:rPr>
          <w:rFonts w:ascii="Arial" w:hAnsi="Arial" w:cs="Arial"/>
        </w:rPr>
        <w:t>SARIMAX: includes exogenous variables (qty per transaction or Brent).</w:t>
      </w:r>
    </w:p>
    <w:p w14:paraId="373A6C61" w14:textId="77777777" w:rsidR="00004D12" w:rsidRPr="00971FD8" w:rsidRDefault="00004D12" w:rsidP="00004D12">
      <w:pPr>
        <w:numPr>
          <w:ilvl w:val="1"/>
          <w:numId w:val="3"/>
        </w:numPr>
        <w:rPr>
          <w:rFonts w:ascii="Arial" w:hAnsi="Arial" w:cs="Arial"/>
        </w:rPr>
      </w:pPr>
      <w:r w:rsidRPr="00971FD8">
        <w:rPr>
          <w:rFonts w:ascii="Arial" w:hAnsi="Arial" w:cs="Arial"/>
        </w:rPr>
        <w:t>VAR: multivariate with interrelated variables.</w:t>
      </w:r>
    </w:p>
    <w:p w14:paraId="575CA7D8" w14:textId="77777777" w:rsidR="00004D12" w:rsidRPr="00971FD8" w:rsidRDefault="00004D12" w:rsidP="00004D12">
      <w:pPr>
        <w:numPr>
          <w:ilvl w:val="0"/>
          <w:numId w:val="3"/>
        </w:numPr>
        <w:rPr>
          <w:rFonts w:ascii="Arial" w:hAnsi="Arial" w:cs="Arial"/>
        </w:rPr>
      </w:pPr>
      <w:r w:rsidRPr="00971FD8">
        <w:rPr>
          <w:rFonts w:ascii="Arial" w:hAnsi="Arial" w:cs="Arial"/>
          <w:b/>
          <w:bCs/>
        </w:rPr>
        <w:t>Forecasting</w:t>
      </w:r>
    </w:p>
    <w:p w14:paraId="189FE4CF" w14:textId="77777777" w:rsidR="00004D12" w:rsidRPr="00971FD8" w:rsidRDefault="00004D12" w:rsidP="00004D12">
      <w:pPr>
        <w:numPr>
          <w:ilvl w:val="1"/>
          <w:numId w:val="3"/>
        </w:numPr>
        <w:rPr>
          <w:rFonts w:ascii="Arial" w:hAnsi="Arial" w:cs="Arial"/>
        </w:rPr>
      </w:pPr>
      <w:r w:rsidRPr="00971FD8">
        <w:rPr>
          <w:rFonts w:ascii="Arial" w:hAnsi="Arial" w:cs="Arial"/>
        </w:rPr>
        <w:t>Use models to predict values on a test set.</w:t>
      </w:r>
    </w:p>
    <w:p w14:paraId="49199CC9" w14:textId="77777777" w:rsidR="00004D12" w:rsidRPr="00971FD8" w:rsidRDefault="00004D12" w:rsidP="00004D12">
      <w:pPr>
        <w:numPr>
          <w:ilvl w:val="0"/>
          <w:numId w:val="3"/>
        </w:numPr>
        <w:rPr>
          <w:rFonts w:ascii="Arial" w:hAnsi="Arial" w:cs="Arial"/>
        </w:rPr>
      </w:pPr>
      <w:r w:rsidRPr="00971FD8">
        <w:rPr>
          <w:rFonts w:ascii="Arial" w:hAnsi="Arial" w:cs="Arial"/>
          <w:b/>
          <w:bCs/>
        </w:rPr>
        <w:t>Model Evaluation</w:t>
      </w:r>
    </w:p>
    <w:p w14:paraId="76A09EB6" w14:textId="77777777" w:rsidR="00004D12" w:rsidRPr="00971FD8" w:rsidRDefault="00004D12" w:rsidP="00004D12">
      <w:pPr>
        <w:numPr>
          <w:ilvl w:val="1"/>
          <w:numId w:val="3"/>
        </w:numPr>
        <w:rPr>
          <w:rFonts w:ascii="Arial" w:hAnsi="Arial" w:cs="Arial"/>
        </w:rPr>
      </w:pPr>
      <w:r w:rsidRPr="00971FD8">
        <w:rPr>
          <w:rFonts w:ascii="Arial" w:hAnsi="Arial" w:cs="Arial"/>
        </w:rPr>
        <w:t>Compare performance using MAE, RMSE, and MAPE.</w:t>
      </w:r>
    </w:p>
    <w:p w14:paraId="0AF5A834" w14:textId="77777777" w:rsidR="00004D12" w:rsidRPr="00971FD8" w:rsidRDefault="00004D12" w:rsidP="00004D12">
      <w:pPr>
        <w:numPr>
          <w:ilvl w:val="0"/>
          <w:numId w:val="3"/>
        </w:numPr>
        <w:rPr>
          <w:rFonts w:ascii="Arial" w:hAnsi="Arial" w:cs="Arial"/>
        </w:rPr>
      </w:pPr>
      <w:r w:rsidRPr="00971FD8">
        <w:rPr>
          <w:rFonts w:ascii="Arial" w:hAnsi="Arial" w:cs="Arial"/>
          <w:b/>
          <w:bCs/>
        </w:rPr>
        <w:t>Business Interpretation</w:t>
      </w:r>
    </w:p>
    <w:p w14:paraId="0D427E94" w14:textId="77777777" w:rsidR="00004D12" w:rsidRPr="00971FD8" w:rsidRDefault="00004D12" w:rsidP="00004D12">
      <w:pPr>
        <w:numPr>
          <w:ilvl w:val="1"/>
          <w:numId w:val="3"/>
        </w:numPr>
        <w:rPr>
          <w:rFonts w:ascii="Arial" w:hAnsi="Arial" w:cs="Arial"/>
        </w:rPr>
      </w:pPr>
      <w:r w:rsidRPr="00971FD8">
        <w:rPr>
          <w:rFonts w:ascii="Arial" w:hAnsi="Arial" w:cs="Arial"/>
        </w:rPr>
        <w:t>Evaluate findings against the five business questions.</w:t>
      </w:r>
    </w:p>
    <w:p w14:paraId="4AFEA345" w14:textId="587A458D" w:rsidR="00004D12" w:rsidRPr="00971FD8" w:rsidRDefault="00004D12" w:rsidP="00004D12">
      <w:pPr>
        <w:rPr>
          <w:rFonts w:ascii="Arial" w:hAnsi="Arial" w:cs="Arial"/>
        </w:rPr>
      </w:pPr>
    </w:p>
    <w:p w14:paraId="25CA6E0D" w14:textId="77777777" w:rsidR="00004D12" w:rsidRPr="00E815B2" w:rsidRDefault="00004D12" w:rsidP="00E815B2">
      <w:pPr>
        <w:pStyle w:val="Heading2"/>
        <w:rPr>
          <w:rFonts w:ascii="Arial" w:hAnsi="Arial" w:cs="Arial"/>
          <w:sz w:val="24"/>
          <w:szCs w:val="24"/>
        </w:rPr>
      </w:pPr>
      <w:bookmarkStart w:id="22" w:name="_Toc197666703"/>
      <w:r w:rsidRPr="00E815B2">
        <w:rPr>
          <w:rFonts w:ascii="Arial" w:hAnsi="Arial" w:cs="Arial"/>
          <w:sz w:val="24"/>
          <w:szCs w:val="24"/>
        </w:rPr>
        <w:t>3.3 Dataset Description</w:t>
      </w:r>
      <w:bookmarkEnd w:id="22"/>
    </w:p>
    <w:p w14:paraId="61ECB659" w14:textId="77777777" w:rsidR="00004D12" w:rsidRPr="00971FD8" w:rsidRDefault="00004D12" w:rsidP="00004D12">
      <w:pPr>
        <w:rPr>
          <w:rFonts w:ascii="Arial" w:hAnsi="Arial" w:cs="Arial"/>
        </w:rPr>
      </w:pPr>
      <w:r w:rsidRPr="00971FD8">
        <w:rPr>
          <w:rFonts w:ascii="Arial" w:hAnsi="Arial" w:cs="Arial"/>
        </w:rPr>
        <w:t>Two datasets were used for this analysis:</w:t>
      </w:r>
    </w:p>
    <w:p w14:paraId="511C5510" w14:textId="77777777" w:rsidR="00004D12" w:rsidRPr="00971FD8" w:rsidRDefault="00004D12" w:rsidP="00004D12">
      <w:pPr>
        <w:numPr>
          <w:ilvl w:val="0"/>
          <w:numId w:val="4"/>
        </w:numPr>
        <w:rPr>
          <w:rFonts w:ascii="Arial" w:hAnsi="Arial" w:cs="Arial"/>
        </w:rPr>
      </w:pPr>
      <w:r w:rsidRPr="00971FD8">
        <w:rPr>
          <w:rFonts w:ascii="Arial" w:hAnsi="Arial" w:cs="Arial"/>
        </w:rPr>
        <w:t xml:space="preserve">The </w:t>
      </w:r>
      <w:r w:rsidRPr="00971FD8">
        <w:rPr>
          <w:rFonts w:ascii="Arial" w:hAnsi="Arial" w:cs="Arial"/>
          <w:b/>
          <w:bCs/>
        </w:rPr>
        <w:t>fuel retail dataset</w:t>
      </w:r>
      <w:r w:rsidRPr="00971FD8">
        <w:rPr>
          <w:rFonts w:ascii="Arial" w:hAnsi="Arial" w:cs="Arial"/>
        </w:rPr>
        <w:t xml:space="preserve"> contains:</w:t>
      </w:r>
    </w:p>
    <w:p w14:paraId="46F833C2" w14:textId="77777777" w:rsidR="00004D12" w:rsidRPr="00971FD8" w:rsidRDefault="00004D12" w:rsidP="00004D12">
      <w:pPr>
        <w:numPr>
          <w:ilvl w:val="1"/>
          <w:numId w:val="4"/>
        </w:numPr>
        <w:rPr>
          <w:rFonts w:ascii="Arial" w:hAnsi="Arial" w:cs="Arial"/>
        </w:rPr>
      </w:pPr>
      <w:proofErr w:type="spellStart"/>
      <w:r w:rsidRPr="00971FD8">
        <w:rPr>
          <w:rFonts w:ascii="Arial" w:hAnsi="Arial" w:cs="Arial"/>
        </w:rPr>
        <w:t>avg_fuel_price</w:t>
      </w:r>
      <w:proofErr w:type="spellEnd"/>
      <w:r w:rsidRPr="00971FD8">
        <w:rPr>
          <w:rFonts w:ascii="Arial" w:hAnsi="Arial" w:cs="Arial"/>
        </w:rPr>
        <w:t xml:space="preserve"> (target variable)</w:t>
      </w:r>
    </w:p>
    <w:p w14:paraId="3AE6775D" w14:textId="77777777" w:rsidR="00004D12" w:rsidRPr="00971FD8" w:rsidRDefault="00004D12" w:rsidP="00004D12">
      <w:pPr>
        <w:numPr>
          <w:ilvl w:val="1"/>
          <w:numId w:val="4"/>
        </w:numPr>
        <w:rPr>
          <w:rFonts w:ascii="Arial" w:hAnsi="Arial" w:cs="Arial"/>
        </w:rPr>
      </w:pPr>
      <w:proofErr w:type="spellStart"/>
      <w:r w:rsidRPr="00971FD8">
        <w:rPr>
          <w:rFonts w:ascii="Arial" w:hAnsi="Arial" w:cs="Arial"/>
        </w:rPr>
        <w:lastRenderedPageBreak/>
        <w:t>qty_per_transaction</w:t>
      </w:r>
      <w:proofErr w:type="spellEnd"/>
      <w:r w:rsidRPr="00971FD8">
        <w:rPr>
          <w:rFonts w:ascii="Arial" w:hAnsi="Arial" w:cs="Arial"/>
        </w:rPr>
        <w:t xml:space="preserve"> (proxy for fuel demand)</w:t>
      </w:r>
    </w:p>
    <w:p w14:paraId="367DF51D" w14:textId="77777777" w:rsidR="00004D12" w:rsidRPr="00971FD8" w:rsidRDefault="00004D12" w:rsidP="00004D12">
      <w:pPr>
        <w:numPr>
          <w:ilvl w:val="1"/>
          <w:numId w:val="4"/>
        </w:numPr>
        <w:rPr>
          <w:rFonts w:ascii="Arial" w:hAnsi="Arial" w:cs="Arial"/>
        </w:rPr>
      </w:pPr>
      <w:proofErr w:type="spellStart"/>
      <w:r w:rsidRPr="00971FD8">
        <w:rPr>
          <w:rFonts w:ascii="Arial" w:hAnsi="Arial" w:cs="Arial"/>
        </w:rPr>
        <w:t>avg_road_fuel_sales</w:t>
      </w:r>
      <w:proofErr w:type="spellEnd"/>
      <w:r w:rsidRPr="00971FD8">
        <w:rPr>
          <w:rFonts w:ascii="Arial" w:hAnsi="Arial" w:cs="Arial"/>
        </w:rPr>
        <w:t xml:space="preserve"> (aggregate weekly sales volume)</w:t>
      </w:r>
    </w:p>
    <w:p w14:paraId="19313A92" w14:textId="77777777" w:rsidR="00004D12" w:rsidRPr="00971FD8" w:rsidRDefault="00004D12" w:rsidP="00004D12">
      <w:pPr>
        <w:numPr>
          <w:ilvl w:val="0"/>
          <w:numId w:val="4"/>
        </w:numPr>
        <w:rPr>
          <w:rFonts w:ascii="Arial" w:hAnsi="Arial" w:cs="Arial"/>
        </w:rPr>
      </w:pPr>
      <w:r w:rsidRPr="00971FD8">
        <w:rPr>
          <w:rFonts w:ascii="Arial" w:hAnsi="Arial" w:cs="Arial"/>
        </w:rPr>
        <w:t xml:space="preserve">The </w:t>
      </w:r>
      <w:r w:rsidRPr="00971FD8">
        <w:rPr>
          <w:rFonts w:ascii="Arial" w:hAnsi="Arial" w:cs="Arial"/>
          <w:b/>
          <w:bCs/>
        </w:rPr>
        <w:t>Brent crude oil dataset</w:t>
      </w:r>
      <w:r w:rsidRPr="00971FD8">
        <w:rPr>
          <w:rFonts w:ascii="Arial" w:hAnsi="Arial" w:cs="Arial"/>
        </w:rPr>
        <w:t xml:space="preserve"> includes:</w:t>
      </w:r>
    </w:p>
    <w:p w14:paraId="10A0AF23" w14:textId="77777777" w:rsidR="00004D12" w:rsidRPr="00971FD8" w:rsidRDefault="00004D12" w:rsidP="00004D12">
      <w:pPr>
        <w:numPr>
          <w:ilvl w:val="1"/>
          <w:numId w:val="4"/>
        </w:numPr>
        <w:rPr>
          <w:rFonts w:ascii="Arial" w:hAnsi="Arial" w:cs="Arial"/>
        </w:rPr>
      </w:pPr>
      <w:proofErr w:type="spellStart"/>
      <w:r w:rsidRPr="00971FD8">
        <w:rPr>
          <w:rFonts w:ascii="Arial" w:hAnsi="Arial" w:cs="Arial"/>
        </w:rPr>
        <w:t>brent_price</w:t>
      </w:r>
      <w:proofErr w:type="spellEnd"/>
      <w:r w:rsidRPr="00971FD8">
        <w:rPr>
          <w:rFonts w:ascii="Arial" w:hAnsi="Arial" w:cs="Arial"/>
        </w:rPr>
        <w:t xml:space="preserve"> (spot prices of Brent oil per barrel)</w:t>
      </w:r>
    </w:p>
    <w:p w14:paraId="59044FF1" w14:textId="506B94FF" w:rsidR="00004D12" w:rsidRPr="00971FD8" w:rsidRDefault="00004D12" w:rsidP="00E815B2">
      <w:pPr>
        <w:spacing w:line="360" w:lineRule="auto"/>
        <w:jc w:val="both"/>
        <w:rPr>
          <w:rFonts w:ascii="Arial" w:hAnsi="Arial" w:cs="Arial"/>
        </w:rPr>
      </w:pPr>
      <w:r w:rsidRPr="00971FD8">
        <w:rPr>
          <w:rFonts w:ascii="Arial" w:hAnsi="Arial" w:cs="Arial"/>
        </w:rPr>
        <w:t xml:space="preserve">Both datasets were indexed on </w:t>
      </w:r>
      <w:proofErr w:type="spellStart"/>
      <w:r w:rsidRPr="00971FD8">
        <w:rPr>
          <w:rFonts w:ascii="Arial" w:hAnsi="Arial" w:cs="Arial"/>
        </w:rPr>
        <w:t>week_ending</w:t>
      </w:r>
      <w:proofErr w:type="spellEnd"/>
      <w:r w:rsidRPr="00971FD8">
        <w:rPr>
          <w:rFonts w:ascii="Arial" w:hAnsi="Arial" w:cs="Arial"/>
        </w:rPr>
        <w:t xml:space="preserve"> and merged using an inner join. The merged dataset was resampled </w:t>
      </w:r>
      <w:r w:rsidR="00E815B2" w:rsidRPr="00971FD8">
        <w:rPr>
          <w:rFonts w:ascii="Arial" w:hAnsi="Arial" w:cs="Arial"/>
        </w:rPr>
        <w:t xml:space="preserve">using. </w:t>
      </w:r>
      <w:proofErr w:type="spellStart"/>
      <w:r w:rsidR="00E815B2" w:rsidRPr="00971FD8">
        <w:rPr>
          <w:rFonts w:ascii="Arial" w:hAnsi="Arial" w:cs="Arial"/>
        </w:rPr>
        <w:t>asfreq</w:t>
      </w:r>
      <w:proofErr w:type="spellEnd"/>
      <w:r w:rsidRPr="00971FD8">
        <w:rPr>
          <w:rFonts w:ascii="Arial" w:hAnsi="Arial" w:cs="Arial"/>
        </w:rPr>
        <w:t>('W') to ensure uniform weekly frequency. All variables were cast to numeric types for compatibility with time series models.</w:t>
      </w:r>
    </w:p>
    <w:p w14:paraId="157BA380" w14:textId="77777777" w:rsidR="00004D12" w:rsidRPr="00E815B2" w:rsidRDefault="00004D12" w:rsidP="00E815B2">
      <w:pPr>
        <w:pStyle w:val="Heading2"/>
        <w:rPr>
          <w:rFonts w:ascii="Arial" w:hAnsi="Arial" w:cs="Arial"/>
          <w:sz w:val="24"/>
          <w:szCs w:val="24"/>
        </w:rPr>
      </w:pPr>
      <w:bookmarkStart w:id="23" w:name="_Toc197666704"/>
      <w:r w:rsidRPr="00E815B2">
        <w:rPr>
          <w:rFonts w:ascii="Arial" w:hAnsi="Arial" w:cs="Arial"/>
          <w:sz w:val="24"/>
          <w:szCs w:val="24"/>
        </w:rPr>
        <w:t>3.4 Data Preprocessing</w:t>
      </w:r>
      <w:bookmarkEnd w:id="23"/>
    </w:p>
    <w:p w14:paraId="433C1BE6" w14:textId="77777777" w:rsidR="00004D12" w:rsidRPr="00971FD8" w:rsidRDefault="00004D12" w:rsidP="00E815B2">
      <w:pPr>
        <w:jc w:val="both"/>
        <w:rPr>
          <w:rFonts w:ascii="Arial" w:hAnsi="Arial" w:cs="Arial"/>
        </w:rPr>
      </w:pPr>
      <w:r w:rsidRPr="00971FD8">
        <w:rPr>
          <w:rFonts w:ascii="Arial" w:hAnsi="Arial" w:cs="Arial"/>
        </w:rPr>
        <w:t>To ensure the quality of inputs:</w:t>
      </w:r>
    </w:p>
    <w:p w14:paraId="74071B72" w14:textId="77777777" w:rsidR="00004D12" w:rsidRPr="00971FD8" w:rsidRDefault="00004D12" w:rsidP="00E815B2">
      <w:pPr>
        <w:numPr>
          <w:ilvl w:val="0"/>
          <w:numId w:val="5"/>
        </w:numPr>
        <w:jc w:val="both"/>
        <w:rPr>
          <w:rFonts w:ascii="Arial" w:hAnsi="Arial" w:cs="Arial"/>
        </w:rPr>
      </w:pPr>
      <w:r w:rsidRPr="00971FD8">
        <w:rPr>
          <w:rFonts w:ascii="Arial" w:hAnsi="Arial" w:cs="Arial"/>
        </w:rPr>
        <w:t>Missing values were handled using linear interpolation.</w:t>
      </w:r>
    </w:p>
    <w:p w14:paraId="4FB4DCE6" w14:textId="77777777" w:rsidR="00004D12" w:rsidRPr="00971FD8" w:rsidRDefault="00004D12" w:rsidP="00E815B2">
      <w:pPr>
        <w:numPr>
          <w:ilvl w:val="0"/>
          <w:numId w:val="5"/>
        </w:numPr>
        <w:jc w:val="both"/>
        <w:rPr>
          <w:rFonts w:ascii="Arial" w:hAnsi="Arial" w:cs="Arial"/>
        </w:rPr>
      </w:pPr>
      <w:r w:rsidRPr="00971FD8">
        <w:rPr>
          <w:rFonts w:ascii="Arial" w:hAnsi="Arial" w:cs="Arial"/>
        </w:rPr>
        <w:t>Duplicate entries, especially on the date index, were removed.</w:t>
      </w:r>
    </w:p>
    <w:p w14:paraId="688B4064" w14:textId="77777777" w:rsidR="00004D12" w:rsidRPr="00971FD8" w:rsidRDefault="00004D12" w:rsidP="00E815B2">
      <w:pPr>
        <w:numPr>
          <w:ilvl w:val="0"/>
          <w:numId w:val="5"/>
        </w:numPr>
        <w:jc w:val="both"/>
        <w:rPr>
          <w:rFonts w:ascii="Arial" w:hAnsi="Arial" w:cs="Arial"/>
        </w:rPr>
      </w:pPr>
      <w:r w:rsidRPr="00971FD8">
        <w:rPr>
          <w:rFonts w:ascii="Arial" w:hAnsi="Arial" w:cs="Arial"/>
        </w:rPr>
        <w:t xml:space="preserve">All date formats were standardised using </w:t>
      </w:r>
      <w:proofErr w:type="spellStart"/>
      <w:r w:rsidRPr="00971FD8">
        <w:rPr>
          <w:rFonts w:ascii="Arial" w:hAnsi="Arial" w:cs="Arial"/>
        </w:rPr>
        <w:t>pd.to_datetime</w:t>
      </w:r>
      <w:proofErr w:type="spellEnd"/>
      <w:r w:rsidRPr="00971FD8">
        <w:rPr>
          <w:rFonts w:ascii="Arial" w:hAnsi="Arial" w:cs="Arial"/>
        </w:rPr>
        <w:t>().</w:t>
      </w:r>
    </w:p>
    <w:p w14:paraId="41321831" w14:textId="77777777" w:rsidR="00004D12" w:rsidRPr="00971FD8" w:rsidRDefault="00004D12" w:rsidP="00E815B2">
      <w:pPr>
        <w:numPr>
          <w:ilvl w:val="0"/>
          <w:numId w:val="5"/>
        </w:numPr>
        <w:jc w:val="both"/>
        <w:rPr>
          <w:rFonts w:ascii="Arial" w:hAnsi="Arial" w:cs="Arial"/>
        </w:rPr>
      </w:pPr>
      <w:r w:rsidRPr="00971FD8">
        <w:rPr>
          <w:rFonts w:ascii="Arial" w:hAnsi="Arial" w:cs="Arial"/>
        </w:rPr>
        <w:t>Outliers and inconsistencies were visually and statistically reviewed.</w:t>
      </w:r>
    </w:p>
    <w:p w14:paraId="39D6DDCD" w14:textId="77777777" w:rsidR="00004D12" w:rsidRPr="00971FD8" w:rsidRDefault="00004D12" w:rsidP="00E815B2">
      <w:pPr>
        <w:numPr>
          <w:ilvl w:val="0"/>
          <w:numId w:val="5"/>
        </w:numPr>
        <w:jc w:val="both"/>
        <w:rPr>
          <w:rFonts w:ascii="Arial" w:hAnsi="Arial" w:cs="Arial"/>
        </w:rPr>
      </w:pPr>
      <w:r w:rsidRPr="00971FD8">
        <w:rPr>
          <w:rFonts w:ascii="Arial" w:hAnsi="Arial" w:cs="Arial"/>
        </w:rPr>
        <w:t xml:space="preserve">ADF tests confirmed that </w:t>
      </w:r>
      <w:proofErr w:type="spellStart"/>
      <w:r w:rsidRPr="00971FD8">
        <w:rPr>
          <w:rFonts w:ascii="Arial" w:hAnsi="Arial" w:cs="Arial"/>
        </w:rPr>
        <w:t>avg_fuel_price</w:t>
      </w:r>
      <w:proofErr w:type="spellEnd"/>
      <w:r w:rsidRPr="00971FD8">
        <w:rPr>
          <w:rFonts w:ascii="Arial" w:hAnsi="Arial" w:cs="Arial"/>
        </w:rPr>
        <w:t xml:space="preserve"> and related series were non-stationary.</w:t>
      </w:r>
    </w:p>
    <w:p w14:paraId="0307DEB0" w14:textId="77777777" w:rsidR="00004D12" w:rsidRPr="00971FD8" w:rsidRDefault="00004D12" w:rsidP="00E815B2">
      <w:pPr>
        <w:numPr>
          <w:ilvl w:val="0"/>
          <w:numId w:val="5"/>
        </w:numPr>
        <w:jc w:val="both"/>
        <w:rPr>
          <w:rFonts w:ascii="Arial" w:hAnsi="Arial" w:cs="Arial"/>
        </w:rPr>
      </w:pPr>
      <w:r w:rsidRPr="00971FD8">
        <w:rPr>
          <w:rFonts w:ascii="Arial" w:hAnsi="Arial" w:cs="Arial"/>
        </w:rPr>
        <w:t>First-order differencing was applied to achieve stationarity.</w:t>
      </w:r>
    </w:p>
    <w:p w14:paraId="16FA6BC5" w14:textId="10C00B22" w:rsidR="00004D12" w:rsidRPr="00971FD8" w:rsidRDefault="00004D12" w:rsidP="00E815B2">
      <w:pPr>
        <w:jc w:val="both"/>
        <w:rPr>
          <w:rFonts w:ascii="Arial" w:hAnsi="Arial" w:cs="Arial"/>
        </w:rPr>
      </w:pPr>
      <w:r w:rsidRPr="00971FD8">
        <w:rPr>
          <w:rFonts w:ascii="Arial" w:hAnsi="Arial" w:cs="Arial"/>
        </w:rPr>
        <w:t>The resulting dataset consisted of 212 weekly observations between January 2021 and April 2025.</w:t>
      </w:r>
    </w:p>
    <w:p w14:paraId="2005344B" w14:textId="77777777" w:rsidR="00004D12" w:rsidRPr="00E815B2" w:rsidRDefault="00004D12" w:rsidP="00E815B2">
      <w:pPr>
        <w:pStyle w:val="Heading2"/>
        <w:rPr>
          <w:rFonts w:ascii="Arial" w:hAnsi="Arial" w:cs="Arial"/>
          <w:sz w:val="24"/>
          <w:szCs w:val="24"/>
        </w:rPr>
      </w:pPr>
      <w:bookmarkStart w:id="24" w:name="_Toc197666705"/>
      <w:r w:rsidRPr="00E815B2">
        <w:rPr>
          <w:rFonts w:ascii="Arial" w:hAnsi="Arial" w:cs="Arial"/>
          <w:sz w:val="24"/>
          <w:szCs w:val="24"/>
        </w:rPr>
        <w:t>3.5 Exploratory Data Analysis (EDA)</w:t>
      </w:r>
      <w:bookmarkEnd w:id="24"/>
    </w:p>
    <w:p w14:paraId="02B3DEEB" w14:textId="77777777" w:rsidR="00004D12" w:rsidRPr="00971FD8" w:rsidRDefault="00004D12" w:rsidP="00E815B2">
      <w:pPr>
        <w:jc w:val="both"/>
        <w:rPr>
          <w:rFonts w:ascii="Arial" w:hAnsi="Arial" w:cs="Arial"/>
        </w:rPr>
      </w:pPr>
      <w:r w:rsidRPr="00971FD8">
        <w:rPr>
          <w:rFonts w:ascii="Arial" w:hAnsi="Arial" w:cs="Arial"/>
        </w:rPr>
        <w:t>EDA revealed important characteristics of the dataset:</w:t>
      </w:r>
    </w:p>
    <w:p w14:paraId="497B7D4A" w14:textId="77777777" w:rsidR="00004D12" w:rsidRPr="00971FD8" w:rsidRDefault="00004D12" w:rsidP="00E815B2">
      <w:pPr>
        <w:numPr>
          <w:ilvl w:val="0"/>
          <w:numId w:val="6"/>
        </w:numPr>
        <w:jc w:val="both"/>
        <w:rPr>
          <w:rFonts w:ascii="Arial" w:hAnsi="Arial" w:cs="Arial"/>
        </w:rPr>
      </w:pPr>
      <w:r w:rsidRPr="00971FD8">
        <w:rPr>
          <w:rFonts w:ascii="Arial" w:hAnsi="Arial" w:cs="Arial"/>
        </w:rPr>
        <w:t>Line plots indicated a consistent upward trend in fuel prices.</w:t>
      </w:r>
    </w:p>
    <w:p w14:paraId="21826843" w14:textId="77777777" w:rsidR="00004D12" w:rsidRPr="00971FD8" w:rsidRDefault="00004D12" w:rsidP="00E815B2">
      <w:pPr>
        <w:numPr>
          <w:ilvl w:val="0"/>
          <w:numId w:val="6"/>
        </w:numPr>
        <w:jc w:val="both"/>
        <w:rPr>
          <w:rFonts w:ascii="Arial" w:hAnsi="Arial" w:cs="Arial"/>
        </w:rPr>
      </w:pPr>
      <w:r w:rsidRPr="00971FD8">
        <w:rPr>
          <w:rFonts w:ascii="Arial" w:hAnsi="Arial" w:cs="Arial"/>
        </w:rPr>
        <w:t>Seasonal decomposition uncovered yearly cycles, with prices typically peaking in summer and winter.</w:t>
      </w:r>
    </w:p>
    <w:p w14:paraId="22E69DCB" w14:textId="77777777" w:rsidR="00004D12" w:rsidRPr="00971FD8" w:rsidRDefault="00004D12" w:rsidP="00E815B2">
      <w:pPr>
        <w:numPr>
          <w:ilvl w:val="0"/>
          <w:numId w:val="6"/>
        </w:numPr>
        <w:jc w:val="both"/>
        <w:rPr>
          <w:rFonts w:ascii="Arial" w:hAnsi="Arial" w:cs="Arial"/>
        </w:rPr>
      </w:pPr>
      <w:r w:rsidRPr="00971FD8">
        <w:rPr>
          <w:rFonts w:ascii="Arial" w:hAnsi="Arial" w:cs="Arial"/>
        </w:rPr>
        <w:t>The correlation matrix showed a strong positive relationship (above 0.7) between Brent prices and fuel prices.</w:t>
      </w:r>
    </w:p>
    <w:p w14:paraId="04404B38" w14:textId="77777777" w:rsidR="00004D12" w:rsidRPr="00971FD8" w:rsidRDefault="00004D12" w:rsidP="00E815B2">
      <w:pPr>
        <w:numPr>
          <w:ilvl w:val="0"/>
          <w:numId w:val="6"/>
        </w:numPr>
        <w:jc w:val="both"/>
        <w:rPr>
          <w:rFonts w:ascii="Arial" w:hAnsi="Arial" w:cs="Arial"/>
        </w:rPr>
      </w:pPr>
      <w:r w:rsidRPr="00971FD8">
        <w:rPr>
          <w:rFonts w:ascii="Arial" w:hAnsi="Arial" w:cs="Arial"/>
        </w:rPr>
        <w:t>ACF and PACF plots were used to inform ARIMA and SARIMAX parameter choices.</w:t>
      </w:r>
    </w:p>
    <w:p w14:paraId="53E06191" w14:textId="2789C9FC" w:rsidR="00004D12" w:rsidRPr="00971FD8" w:rsidRDefault="00004D12" w:rsidP="00E815B2">
      <w:pPr>
        <w:jc w:val="both"/>
        <w:rPr>
          <w:rFonts w:ascii="Arial" w:hAnsi="Arial" w:cs="Arial"/>
        </w:rPr>
      </w:pPr>
      <w:r w:rsidRPr="00971FD8">
        <w:rPr>
          <w:rFonts w:ascii="Arial" w:hAnsi="Arial" w:cs="Arial"/>
        </w:rPr>
        <w:t>These exploratory insights helped shape the model selection strategy and validated the use of Brent crude oil as an exogenous predictor, as supported by Baumeister and Kilian (2015).</w:t>
      </w:r>
    </w:p>
    <w:p w14:paraId="620BDB67" w14:textId="77777777" w:rsidR="00004D12" w:rsidRPr="00E815B2" w:rsidRDefault="00004D12" w:rsidP="00E815B2">
      <w:pPr>
        <w:pStyle w:val="Heading2"/>
        <w:rPr>
          <w:rFonts w:ascii="Arial" w:hAnsi="Arial" w:cs="Arial"/>
          <w:sz w:val="24"/>
          <w:szCs w:val="24"/>
        </w:rPr>
      </w:pPr>
      <w:bookmarkStart w:id="25" w:name="_Toc197666706"/>
      <w:r w:rsidRPr="00E815B2">
        <w:rPr>
          <w:rFonts w:ascii="Arial" w:hAnsi="Arial" w:cs="Arial"/>
          <w:sz w:val="24"/>
          <w:szCs w:val="24"/>
        </w:rPr>
        <w:t>3.6 Time Series Models</w:t>
      </w:r>
      <w:bookmarkEnd w:id="25"/>
    </w:p>
    <w:p w14:paraId="7BECF58D" w14:textId="77777777" w:rsidR="00004D12" w:rsidRPr="00971FD8" w:rsidRDefault="00004D12" w:rsidP="00E815B2">
      <w:pPr>
        <w:spacing w:line="360" w:lineRule="auto"/>
        <w:jc w:val="both"/>
        <w:rPr>
          <w:rFonts w:ascii="Arial" w:hAnsi="Arial" w:cs="Arial"/>
        </w:rPr>
      </w:pPr>
      <w:r w:rsidRPr="00971FD8">
        <w:rPr>
          <w:rFonts w:ascii="Arial" w:hAnsi="Arial" w:cs="Arial"/>
        </w:rPr>
        <w:t>The following models were implemented and evaluated:</w:t>
      </w:r>
    </w:p>
    <w:p w14:paraId="4C951B15" w14:textId="77777777" w:rsidR="00004D12" w:rsidRPr="00E815B2" w:rsidRDefault="00004D12" w:rsidP="00E815B2">
      <w:pPr>
        <w:spacing w:line="360" w:lineRule="auto"/>
        <w:jc w:val="both"/>
        <w:rPr>
          <w:rFonts w:ascii="Arial" w:hAnsi="Arial" w:cs="Arial"/>
          <w:b/>
          <w:bCs/>
          <w:i/>
          <w:iCs/>
        </w:rPr>
      </w:pPr>
      <w:r w:rsidRPr="00E815B2">
        <w:rPr>
          <w:rFonts w:ascii="Arial" w:hAnsi="Arial" w:cs="Arial"/>
          <w:b/>
          <w:bCs/>
          <w:i/>
          <w:iCs/>
        </w:rPr>
        <w:lastRenderedPageBreak/>
        <w:t>ARIMA (</w:t>
      </w:r>
      <w:proofErr w:type="spellStart"/>
      <w:r w:rsidRPr="00E815B2">
        <w:rPr>
          <w:rFonts w:ascii="Arial" w:hAnsi="Arial" w:cs="Arial"/>
          <w:b/>
          <w:bCs/>
          <w:i/>
          <w:iCs/>
        </w:rPr>
        <w:t>AutoRegressive</w:t>
      </w:r>
      <w:proofErr w:type="spellEnd"/>
      <w:r w:rsidRPr="00E815B2">
        <w:rPr>
          <w:rFonts w:ascii="Arial" w:hAnsi="Arial" w:cs="Arial"/>
          <w:b/>
          <w:bCs/>
          <w:i/>
          <w:iCs/>
        </w:rPr>
        <w:t xml:space="preserve"> Integrated Moving Average)</w:t>
      </w:r>
    </w:p>
    <w:p w14:paraId="0F3CCE06" w14:textId="77777777" w:rsidR="00004D12" w:rsidRPr="00971FD8" w:rsidRDefault="00004D12" w:rsidP="00E815B2">
      <w:pPr>
        <w:spacing w:line="360" w:lineRule="auto"/>
        <w:jc w:val="both"/>
        <w:rPr>
          <w:rFonts w:ascii="Arial" w:hAnsi="Arial" w:cs="Arial"/>
        </w:rPr>
      </w:pPr>
      <w:r w:rsidRPr="00971FD8">
        <w:rPr>
          <w:rFonts w:ascii="Arial" w:hAnsi="Arial" w:cs="Arial"/>
        </w:rPr>
        <w:t>A classical univariate time series model used after differencing. It captures trend and short-term autocorrelation but does not accommodate seasonality or exogenous variables.</w:t>
      </w:r>
    </w:p>
    <w:p w14:paraId="2AB8640B" w14:textId="77777777" w:rsidR="00004D12" w:rsidRPr="00E815B2" w:rsidRDefault="00004D12" w:rsidP="00004D12">
      <w:pPr>
        <w:rPr>
          <w:rFonts w:ascii="Arial" w:hAnsi="Arial" w:cs="Arial"/>
          <w:b/>
          <w:bCs/>
          <w:i/>
          <w:iCs/>
        </w:rPr>
      </w:pPr>
      <w:r w:rsidRPr="00E815B2">
        <w:rPr>
          <w:rFonts w:ascii="Arial" w:hAnsi="Arial" w:cs="Arial"/>
          <w:b/>
          <w:bCs/>
          <w:i/>
          <w:iCs/>
        </w:rPr>
        <w:t>Holt-Winters Exponential Smoothing</w:t>
      </w:r>
    </w:p>
    <w:p w14:paraId="7EE2C5BF" w14:textId="77777777" w:rsidR="00004D12" w:rsidRPr="00971FD8" w:rsidRDefault="00004D12" w:rsidP="00E815B2">
      <w:pPr>
        <w:spacing w:line="360" w:lineRule="auto"/>
        <w:jc w:val="both"/>
        <w:rPr>
          <w:rFonts w:ascii="Arial" w:hAnsi="Arial" w:cs="Arial"/>
        </w:rPr>
      </w:pPr>
      <w:r w:rsidRPr="00971FD8">
        <w:rPr>
          <w:rFonts w:ascii="Arial" w:hAnsi="Arial" w:cs="Arial"/>
        </w:rPr>
        <w:t>Suitable for seasonal univariate series, this method accounts for level, trend, and seasonal components. A 52-week seasonal cycle was specified to match annual seasonality.</w:t>
      </w:r>
    </w:p>
    <w:p w14:paraId="5CC922BA" w14:textId="77777777" w:rsidR="00004D12" w:rsidRPr="00E815B2" w:rsidRDefault="00004D12" w:rsidP="00004D12">
      <w:pPr>
        <w:rPr>
          <w:rFonts w:ascii="Arial" w:hAnsi="Arial" w:cs="Arial"/>
          <w:b/>
          <w:bCs/>
          <w:i/>
          <w:iCs/>
        </w:rPr>
      </w:pPr>
      <w:r w:rsidRPr="00E815B2">
        <w:rPr>
          <w:rFonts w:ascii="Arial" w:hAnsi="Arial" w:cs="Arial"/>
          <w:b/>
          <w:bCs/>
          <w:i/>
          <w:iCs/>
        </w:rPr>
        <w:t xml:space="preserve">SARIMAX (Seasonal ARIMA with </w:t>
      </w:r>
      <w:proofErr w:type="spellStart"/>
      <w:r w:rsidRPr="00E815B2">
        <w:rPr>
          <w:rFonts w:ascii="Arial" w:hAnsi="Arial" w:cs="Arial"/>
          <w:b/>
          <w:bCs/>
          <w:i/>
          <w:iCs/>
        </w:rPr>
        <w:t>eXogenous</w:t>
      </w:r>
      <w:proofErr w:type="spellEnd"/>
      <w:r w:rsidRPr="00E815B2">
        <w:rPr>
          <w:rFonts w:ascii="Arial" w:hAnsi="Arial" w:cs="Arial"/>
          <w:b/>
          <w:bCs/>
          <w:i/>
          <w:iCs/>
        </w:rPr>
        <w:t xml:space="preserve"> Regressors)</w:t>
      </w:r>
    </w:p>
    <w:p w14:paraId="2B461A9B" w14:textId="77777777" w:rsidR="00004D12" w:rsidRPr="00971FD8" w:rsidRDefault="00004D12" w:rsidP="00E815B2">
      <w:pPr>
        <w:jc w:val="both"/>
        <w:rPr>
          <w:rFonts w:ascii="Arial" w:hAnsi="Arial" w:cs="Arial"/>
        </w:rPr>
      </w:pPr>
      <w:r w:rsidRPr="00971FD8">
        <w:rPr>
          <w:rFonts w:ascii="Arial" w:hAnsi="Arial" w:cs="Arial"/>
        </w:rPr>
        <w:t>This model extends ARIMA by incorporating exogenous variables. Two versions were developed:</w:t>
      </w:r>
    </w:p>
    <w:p w14:paraId="3B776867" w14:textId="77777777" w:rsidR="00004D12" w:rsidRPr="00971FD8" w:rsidRDefault="00004D12" w:rsidP="00E815B2">
      <w:pPr>
        <w:numPr>
          <w:ilvl w:val="0"/>
          <w:numId w:val="7"/>
        </w:numPr>
        <w:jc w:val="both"/>
        <w:rPr>
          <w:rFonts w:ascii="Arial" w:hAnsi="Arial" w:cs="Arial"/>
        </w:rPr>
      </w:pPr>
      <w:r w:rsidRPr="00971FD8">
        <w:rPr>
          <w:rFonts w:ascii="Arial" w:hAnsi="Arial" w:cs="Arial"/>
        </w:rPr>
        <w:t xml:space="preserve">One with </w:t>
      </w:r>
      <w:proofErr w:type="spellStart"/>
      <w:r w:rsidRPr="00971FD8">
        <w:rPr>
          <w:rFonts w:ascii="Arial" w:hAnsi="Arial" w:cs="Arial"/>
        </w:rPr>
        <w:t>qty_per_transaction</w:t>
      </w:r>
      <w:proofErr w:type="spellEnd"/>
      <w:r w:rsidRPr="00971FD8">
        <w:rPr>
          <w:rFonts w:ascii="Arial" w:hAnsi="Arial" w:cs="Arial"/>
        </w:rPr>
        <w:t xml:space="preserve"> as an exogenous regressor.</w:t>
      </w:r>
    </w:p>
    <w:p w14:paraId="6EED04D1" w14:textId="77777777" w:rsidR="00004D12" w:rsidRPr="00971FD8" w:rsidRDefault="00004D12" w:rsidP="00E815B2">
      <w:pPr>
        <w:numPr>
          <w:ilvl w:val="0"/>
          <w:numId w:val="7"/>
        </w:numPr>
        <w:jc w:val="both"/>
        <w:rPr>
          <w:rFonts w:ascii="Arial" w:hAnsi="Arial" w:cs="Arial"/>
        </w:rPr>
      </w:pPr>
      <w:r w:rsidRPr="00971FD8">
        <w:rPr>
          <w:rFonts w:ascii="Arial" w:hAnsi="Arial" w:cs="Arial"/>
        </w:rPr>
        <w:t xml:space="preserve">One with </w:t>
      </w:r>
      <w:proofErr w:type="spellStart"/>
      <w:r w:rsidRPr="00971FD8">
        <w:rPr>
          <w:rFonts w:ascii="Arial" w:hAnsi="Arial" w:cs="Arial"/>
        </w:rPr>
        <w:t>brent_price</w:t>
      </w:r>
      <w:proofErr w:type="spellEnd"/>
      <w:r w:rsidRPr="00971FD8">
        <w:rPr>
          <w:rFonts w:ascii="Arial" w:hAnsi="Arial" w:cs="Arial"/>
        </w:rPr>
        <w:t xml:space="preserve"> as the exogenous variable.</w:t>
      </w:r>
    </w:p>
    <w:p w14:paraId="15DEB81F" w14:textId="77777777" w:rsidR="00004D12" w:rsidRPr="00971FD8" w:rsidRDefault="00004D12" w:rsidP="00E815B2">
      <w:pPr>
        <w:jc w:val="both"/>
        <w:rPr>
          <w:rFonts w:ascii="Arial" w:hAnsi="Arial" w:cs="Arial"/>
        </w:rPr>
      </w:pPr>
      <w:r w:rsidRPr="00971FD8">
        <w:rPr>
          <w:rFonts w:ascii="Arial" w:hAnsi="Arial" w:cs="Arial"/>
        </w:rPr>
        <w:t>SARIMAX is particularly effective in evaluating the direct influence of external factors on the dependent variable (Alquist &amp; Kilian, 2010).</w:t>
      </w:r>
    </w:p>
    <w:p w14:paraId="1C4A29D9" w14:textId="77777777" w:rsidR="00004D12" w:rsidRPr="00E815B2" w:rsidRDefault="00004D12" w:rsidP="00004D12">
      <w:pPr>
        <w:rPr>
          <w:rFonts w:ascii="Arial" w:hAnsi="Arial" w:cs="Arial"/>
          <w:b/>
          <w:bCs/>
          <w:i/>
          <w:iCs/>
        </w:rPr>
      </w:pPr>
      <w:r w:rsidRPr="00E815B2">
        <w:rPr>
          <w:rFonts w:ascii="Arial" w:hAnsi="Arial" w:cs="Arial"/>
          <w:b/>
          <w:bCs/>
          <w:i/>
          <w:iCs/>
        </w:rPr>
        <w:t xml:space="preserve">VAR (Vector </w:t>
      </w:r>
      <w:proofErr w:type="spellStart"/>
      <w:r w:rsidRPr="00E815B2">
        <w:rPr>
          <w:rFonts w:ascii="Arial" w:hAnsi="Arial" w:cs="Arial"/>
          <w:b/>
          <w:bCs/>
          <w:i/>
          <w:iCs/>
        </w:rPr>
        <w:t>AutoRegression</w:t>
      </w:r>
      <w:proofErr w:type="spellEnd"/>
      <w:r w:rsidRPr="00E815B2">
        <w:rPr>
          <w:rFonts w:ascii="Arial" w:hAnsi="Arial" w:cs="Arial"/>
          <w:b/>
          <w:bCs/>
          <w:i/>
          <w:iCs/>
        </w:rPr>
        <w:t>)</w:t>
      </w:r>
    </w:p>
    <w:p w14:paraId="3EC54C54" w14:textId="7D14DF43" w:rsidR="00004D12" w:rsidRPr="00E815B2" w:rsidRDefault="00004D12" w:rsidP="00E815B2">
      <w:pPr>
        <w:spacing w:line="360" w:lineRule="auto"/>
        <w:jc w:val="both"/>
        <w:rPr>
          <w:rFonts w:ascii="Arial" w:hAnsi="Arial" w:cs="Arial"/>
        </w:rPr>
      </w:pPr>
      <w:r w:rsidRPr="00971FD8">
        <w:rPr>
          <w:rFonts w:ascii="Arial" w:hAnsi="Arial" w:cs="Arial"/>
        </w:rPr>
        <w:t xml:space="preserve">A multivariate model that allows simultaneous forecasting of multiple interdependent time series. It models the interactions between </w:t>
      </w:r>
      <w:proofErr w:type="spellStart"/>
      <w:r w:rsidRPr="00971FD8">
        <w:rPr>
          <w:rFonts w:ascii="Arial" w:hAnsi="Arial" w:cs="Arial"/>
        </w:rPr>
        <w:t>avg_fuel_price</w:t>
      </w:r>
      <w:proofErr w:type="spellEnd"/>
      <w:r w:rsidRPr="00971FD8">
        <w:rPr>
          <w:rFonts w:ascii="Arial" w:hAnsi="Arial" w:cs="Arial"/>
        </w:rPr>
        <w:t xml:space="preserve">, </w:t>
      </w:r>
      <w:proofErr w:type="spellStart"/>
      <w:r w:rsidRPr="00971FD8">
        <w:rPr>
          <w:rFonts w:ascii="Arial" w:hAnsi="Arial" w:cs="Arial"/>
        </w:rPr>
        <w:t>qty_per_transaction</w:t>
      </w:r>
      <w:proofErr w:type="spellEnd"/>
      <w:r w:rsidRPr="00971FD8">
        <w:rPr>
          <w:rFonts w:ascii="Arial" w:hAnsi="Arial" w:cs="Arial"/>
        </w:rPr>
        <w:t xml:space="preserve">, and </w:t>
      </w:r>
      <w:proofErr w:type="spellStart"/>
      <w:r w:rsidRPr="00971FD8">
        <w:rPr>
          <w:rFonts w:ascii="Arial" w:hAnsi="Arial" w:cs="Arial"/>
        </w:rPr>
        <w:t>brent_price</w:t>
      </w:r>
      <w:proofErr w:type="spellEnd"/>
      <w:r w:rsidRPr="00971FD8">
        <w:rPr>
          <w:rFonts w:ascii="Arial" w:hAnsi="Arial" w:cs="Arial"/>
        </w:rPr>
        <w:t xml:space="preserve">. According to </w:t>
      </w:r>
      <w:proofErr w:type="spellStart"/>
      <w:r w:rsidRPr="00971FD8">
        <w:rPr>
          <w:rFonts w:ascii="Arial" w:hAnsi="Arial" w:cs="Arial"/>
        </w:rPr>
        <w:t>Lütkepohl</w:t>
      </w:r>
      <w:proofErr w:type="spellEnd"/>
      <w:r w:rsidRPr="00971FD8">
        <w:rPr>
          <w:rFonts w:ascii="Arial" w:hAnsi="Arial" w:cs="Arial"/>
        </w:rPr>
        <w:t xml:space="preserve"> (2005), VAR is powerful for capturing feedback loops and lagged influences in economic time series.</w:t>
      </w:r>
    </w:p>
    <w:p w14:paraId="320E04A3" w14:textId="77777777" w:rsidR="00004D12" w:rsidRPr="00E815B2" w:rsidRDefault="00004D12" w:rsidP="00E815B2">
      <w:pPr>
        <w:pStyle w:val="Heading2"/>
        <w:rPr>
          <w:rFonts w:ascii="Arial" w:hAnsi="Arial" w:cs="Arial"/>
          <w:b/>
          <w:bCs/>
          <w:sz w:val="24"/>
          <w:szCs w:val="24"/>
        </w:rPr>
      </w:pPr>
      <w:bookmarkStart w:id="26" w:name="_Toc197666707"/>
      <w:r w:rsidRPr="00E815B2">
        <w:rPr>
          <w:rFonts w:ascii="Arial" w:hAnsi="Arial" w:cs="Arial"/>
          <w:b/>
          <w:bCs/>
          <w:sz w:val="24"/>
          <w:szCs w:val="24"/>
        </w:rPr>
        <w:t>3.7 Forecasting and Evaluation</w:t>
      </w:r>
      <w:bookmarkEnd w:id="26"/>
    </w:p>
    <w:p w14:paraId="5ED4BE0D" w14:textId="77777777" w:rsidR="00004D12" w:rsidRPr="00971FD8" w:rsidRDefault="00004D12" w:rsidP="00E815B2">
      <w:pPr>
        <w:spacing w:line="360" w:lineRule="auto"/>
        <w:rPr>
          <w:rFonts w:ascii="Arial" w:hAnsi="Arial" w:cs="Arial"/>
        </w:rPr>
      </w:pPr>
      <w:r w:rsidRPr="00971FD8">
        <w:rPr>
          <w:rFonts w:ascii="Arial" w:hAnsi="Arial" w:cs="Arial"/>
        </w:rPr>
        <w:t>An 80:20 train-test split was used to maintain temporal consistency. All models were trained on the training portion and evaluated on the test set. Forecasting was done on a weekly basis, and results were compared to actual test values.</w:t>
      </w:r>
    </w:p>
    <w:p w14:paraId="228BD496" w14:textId="77777777" w:rsidR="00004D12" w:rsidRPr="00971FD8" w:rsidRDefault="00004D12" w:rsidP="00E815B2">
      <w:pPr>
        <w:spacing w:line="360" w:lineRule="auto"/>
        <w:rPr>
          <w:rFonts w:ascii="Arial" w:hAnsi="Arial" w:cs="Arial"/>
        </w:rPr>
      </w:pPr>
      <w:r w:rsidRPr="00971FD8">
        <w:rPr>
          <w:rFonts w:ascii="Arial" w:hAnsi="Arial" w:cs="Arial"/>
        </w:rPr>
        <w:t>Model performance was evaluated using:</w:t>
      </w:r>
    </w:p>
    <w:p w14:paraId="69674C7E" w14:textId="77777777" w:rsidR="00004D12" w:rsidRPr="00971FD8" w:rsidRDefault="00004D12" w:rsidP="00E815B2">
      <w:pPr>
        <w:numPr>
          <w:ilvl w:val="0"/>
          <w:numId w:val="8"/>
        </w:numPr>
        <w:spacing w:line="360" w:lineRule="auto"/>
        <w:rPr>
          <w:rFonts w:ascii="Arial" w:hAnsi="Arial" w:cs="Arial"/>
        </w:rPr>
      </w:pPr>
      <w:r w:rsidRPr="00971FD8">
        <w:rPr>
          <w:rFonts w:ascii="Arial" w:hAnsi="Arial" w:cs="Arial"/>
          <w:b/>
          <w:bCs/>
        </w:rPr>
        <w:t>Mean Absolute Error (MAE)</w:t>
      </w:r>
      <w:r w:rsidRPr="00971FD8">
        <w:rPr>
          <w:rFonts w:ascii="Arial" w:hAnsi="Arial" w:cs="Arial"/>
        </w:rPr>
        <w:t>: Measures average absolute prediction error.</w:t>
      </w:r>
    </w:p>
    <w:p w14:paraId="3AEE5AFC" w14:textId="77777777" w:rsidR="00004D12" w:rsidRPr="00971FD8" w:rsidRDefault="00004D12" w:rsidP="00E815B2">
      <w:pPr>
        <w:numPr>
          <w:ilvl w:val="0"/>
          <w:numId w:val="8"/>
        </w:numPr>
        <w:spacing w:line="360" w:lineRule="auto"/>
        <w:rPr>
          <w:rFonts w:ascii="Arial" w:hAnsi="Arial" w:cs="Arial"/>
        </w:rPr>
      </w:pPr>
      <w:r w:rsidRPr="00971FD8">
        <w:rPr>
          <w:rFonts w:ascii="Arial" w:hAnsi="Arial" w:cs="Arial"/>
          <w:b/>
          <w:bCs/>
        </w:rPr>
        <w:t>Root Mean Squared Error (RMSE)</w:t>
      </w:r>
      <w:r w:rsidRPr="00971FD8">
        <w:rPr>
          <w:rFonts w:ascii="Arial" w:hAnsi="Arial" w:cs="Arial"/>
        </w:rPr>
        <w:t>: Penalises larger errors more heavily.</w:t>
      </w:r>
    </w:p>
    <w:p w14:paraId="65254DE3" w14:textId="4929B17C" w:rsidR="00004D12" w:rsidRPr="00971FD8" w:rsidRDefault="00004D12" w:rsidP="00E815B2">
      <w:pPr>
        <w:numPr>
          <w:ilvl w:val="0"/>
          <w:numId w:val="8"/>
        </w:numPr>
        <w:spacing w:line="360" w:lineRule="auto"/>
        <w:rPr>
          <w:rFonts w:ascii="Arial" w:hAnsi="Arial" w:cs="Arial"/>
        </w:rPr>
      </w:pPr>
      <w:r w:rsidRPr="00971FD8">
        <w:rPr>
          <w:rFonts w:ascii="Arial" w:hAnsi="Arial" w:cs="Arial"/>
          <w:b/>
          <w:bCs/>
        </w:rPr>
        <w:t>Mean Absolute Percentage Error (MAPE)</w:t>
      </w:r>
      <w:r w:rsidRPr="00971FD8">
        <w:rPr>
          <w:rFonts w:ascii="Arial" w:hAnsi="Arial" w:cs="Arial"/>
        </w:rPr>
        <w:t>: Represents error as a percentage, improving interpretability.</w:t>
      </w:r>
      <w:r w:rsidR="00386775">
        <w:rPr>
          <w:rFonts w:ascii="Arial" w:hAnsi="Arial" w:cs="Arial"/>
        </w:rPr>
        <w:t xml:space="preserve"> </w:t>
      </w:r>
    </w:p>
    <w:p w14:paraId="5818B2CA" w14:textId="03D972FB" w:rsidR="00004D12" w:rsidRPr="00971FD8" w:rsidRDefault="00004D12" w:rsidP="00E815B2">
      <w:pPr>
        <w:spacing w:line="360" w:lineRule="auto"/>
        <w:rPr>
          <w:rFonts w:ascii="Arial" w:hAnsi="Arial" w:cs="Arial"/>
        </w:rPr>
      </w:pPr>
      <w:r w:rsidRPr="00971FD8">
        <w:rPr>
          <w:rFonts w:ascii="Arial" w:hAnsi="Arial" w:cs="Arial"/>
        </w:rPr>
        <w:lastRenderedPageBreak/>
        <w:t>SARIMAX and VAR models produced the most accurate forecasts with lower RMSE and MAPE scores compared to ARIMA and Holt-Winters. These models also supported interpretation in the context of external market influences and demand response, making them superior from both a statistical and business perspective (Wang et al., 2019).</w:t>
      </w:r>
    </w:p>
    <w:p w14:paraId="468FDC7A" w14:textId="77777777" w:rsidR="00004D12" w:rsidRPr="00E815B2" w:rsidRDefault="00004D12" w:rsidP="00E815B2">
      <w:pPr>
        <w:pStyle w:val="Heading2"/>
        <w:rPr>
          <w:rFonts w:ascii="Arial" w:hAnsi="Arial" w:cs="Arial"/>
          <w:sz w:val="24"/>
          <w:szCs w:val="24"/>
        </w:rPr>
      </w:pPr>
      <w:bookmarkStart w:id="27" w:name="_Toc197666708"/>
      <w:r w:rsidRPr="00E815B2">
        <w:rPr>
          <w:rFonts w:ascii="Arial" w:hAnsi="Arial" w:cs="Arial"/>
          <w:sz w:val="24"/>
          <w:szCs w:val="24"/>
        </w:rPr>
        <w:t>3.8 Justification of Modelling Strategy</w:t>
      </w:r>
      <w:bookmarkEnd w:id="27"/>
    </w:p>
    <w:p w14:paraId="180A2025" w14:textId="77777777" w:rsidR="00004D12" w:rsidRPr="00971FD8" w:rsidRDefault="00004D12" w:rsidP="00E815B2">
      <w:pPr>
        <w:spacing w:line="360" w:lineRule="auto"/>
        <w:jc w:val="both"/>
        <w:rPr>
          <w:rFonts w:ascii="Arial" w:hAnsi="Arial" w:cs="Arial"/>
        </w:rPr>
      </w:pPr>
      <w:r w:rsidRPr="00971FD8">
        <w:rPr>
          <w:rFonts w:ascii="Arial" w:hAnsi="Arial" w:cs="Arial"/>
        </w:rPr>
        <w:t>The selection of four different models ensures broad coverage of business objectives. ARIMA and Holt-Winters provided foundational benchmarks. SARIMAX introduced external signals into forecasting, while VAR captured multi-variable dependencies. Comparing multiple approaches enhanced the robustness of the results and enabled cross-validation of findings.</w:t>
      </w:r>
    </w:p>
    <w:p w14:paraId="673FB5AA" w14:textId="6C5BECB2" w:rsidR="002A2B0E" w:rsidRDefault="00004D12" w:rsidP="00E815B2">
      <w:pPr>
        <w:spacing w:line="360" w:lineRule="auto"/>
        <w:jc w:val="both"/>
        <w:rPr>
          <w:rFonts w:ascii="Arial" w:hAnsi="Arial" w:cs="Arial"/>
        </w:rPr>
      </w:pPr>
      <w:r w:rsidRPr="00971FD8">
        <w:rPr>
          <w:rFonts w:ascii="Arial" w:hAnsi="Arial" w:cs="Arial"/>
        </w:rPr>
        <w:t xml:space="preserve">This approach aligns with the literature and industry recommendations for high-variance time series forecasting, especially when influenced by global economic signals (Hyndman &amp; Athanasopoulos, 2018; </w:t>
      </w:r>
      <w:proofErr w:type="spellStart"/>
      <w:r w:rsidRPr="00971FD8">
        <w:rPr>
          <w:rFonts w:ascii="Arial" w:hAnsi="Arial" w:cs="Arial"/>
        </w:rPr>
        <w:t>Lütkepohl</w:t>
      </w:r>
      <w:proofErr w:type="spellEnd"/>
      <w:r w:rsidRPr="00971FD8">
        <w:rPr>
          <w:rFonts w:ascii="Arial" w:hAnsi="Arial" w:cs="Arial"/>
        </w:rPr>
        <w:t>, 2005).</w:t>
      </w:r>
    </w:p>
    <w:p w14:paraId="64F058AC" w14:textId="77777777" w:rsidR="002A2B0E" w:rsidRDefault="002A2B0E" w:rsidP="00E815B2">
      <w:pPr>
        <w:spacing w:line="360" w:lineRule="auto"/>
        <w:jc w:val="both"/>
        <w:rPr>
          <w:rFonts w:ascii="Arial" w:hAnsi="Arial" w:cs="Arial"/>
        </w:rPr>
      </w:pPr>
    </w:p>
    <w:p w14:paraId="77AEE6AA" w14:textId="77777777" w:rsidR="002A2B0E" w:rsidRDefault="002A2B0E" w:rsidP="002A2B0E">
      <w:pPr>
        <w:pStyle w:val="Heading2"/>
        <w:rPr>
          <w:rFonts w:ascii="Times New Roman" w:hAnsi="Times New Roman" w:cs="Times New Roman"/>
          <w:sz w:val="24"/>
          <w:szCs w:val="24"/>
        </w:rPr>
      </w:pPr>
      <w:bookmarkStart w:id="28" w:name="_Toc195524574"/>
    </w:p>
    <w:p w14:paraId="30B8EAEC" w14:textId="77777777" w:rsidR="002A2B0E" w:rsidRDefault="002A2B0E" w:rsidP="002A2B0E"/>
    <w:p w14:paraId="7FFC0B7C" w14:textId="77777777" w:rsidR="002A2B0E" w:rsidRDefault="002A2B0E" w:rsidP="002A2B0E"/>
    <w:p w14:paraId="6AC57799" w14:textId="77777777" w:rsidR="002A2B0E" w:rsidRDefault="002A2B0E" w:rsidP="002A2B0E"/>
    <w:p w14:paraId="332BF131" w14:textId="77777777" w:rsidR="002A2B0E" w:rsidRDefault="002A2B0E" w:rsidP="002A2B0E"/>
    <w:p w14:paraId="5ED8039E" w14:textId="77777777" w:rsidR="002A2B0E" w:rsidRDefault="002A2B0E" w:rsidP="002A2B0E"/>
    <w:p w14:paraId="15F390C5" w14:textId="77777777" w:rsidR="002A2B0E" w:rsidRDefault="002A2B0E" w:rsidP="002A2B0E"/>
    <w:p w14:paraId="3CA64E50" w14:textId="77777777" w:rsidR="002A2B0E" w:rsidRDefault="002A2B0E" w:rsidP="002A2B0E"/>
    <w:p w14:paraId="3B814753" w14:textId="77777777" w:rsidR="002A2B0E" w:rsidRDefault="002A2B0E" w:rsidP="002A2B0E"/>
    <w:p w14:paraId="53F0EACD" w14:textId="77777777" w:rsidR="002A2B0E" w:rsidRDefault="002A2B0E" w:rsidP="002A2B0E"/>
    <w:p w14:paraId="4FFACAC6" w14:textId="77777777" w:rsidR="002A2B0E" w:rsidRDefault="002A2B0E" w:rsidP="002A2B0E"/>
    <w:p w14:paraId="71376FD1" w14:textId="77777777" w:rsidR="002A2B0E" w:rsidRDefault="002A2B0E" w:rsidP="002A2B0E"/>
    <w:p w14:paraId="2C9AC529" w14:textId="77777777" w:rsidR="002A2B0E" w:rsidRDefault="002A2B0E" w:rsidP="002A2B0E"/>
    <w:p w14:paraId="028BA115" w14:textId="77777777" w:rsidR="002A2B0E" w:rsidRDefault="002A2B0E" w:rsidP="002A2B0E"/>
    <w:p w14:paraId="7CFD3DD6" w14:textId="77777777" w:rsidR="002A2B0E" w:rsidRPr="002A2B0E" w:rsidRDefault="002A2B0E" w:rsidP="002A2B0E"/>
    <w:p w14:paraId="18A0516E" w14:textId="5A54863E" w:rsidR="002A2B0E" w:rsidRPr="008E1B3C" w:rsidRDefault="002A2B0E" w:rsidP="002A2B0E">
      <w:pPr>
        <w:pStyle w:val="Heading2"/>
        <w:rPr>
          <w:rFonts w:ascii="Times New Roman" w:hAnsi="Times New Roman" w:cs="Times New Roman"/>
          <w:sz w:val="24"/>
          <w:szCs w:val="24"/>
        </w:rPr>
      </w:pPr>
      <w:r w:rsidRPr="008E1B3C">
        <w:rPr>
          <w:rFonts w:ascii="Times New Roman" w:hAnsi="Times New Roman" w:cs="Times New Roman"/>
          <w:sz w:val="24"/>
          <w:szCs w:val="24"/>
        </w:rPr>
        <w:t>Flowchart showing the methodology</w:t>
      </w:r>
      <w:bookmarkEnd w:id="28"/>
      <w:r w:rsidRPr="008E1B3C">
        <w:rPr>
          <w:rFonts w:ascii="Times New Roman" w:hAnsi="Times New Roman" w:cs="Times New Roman"/>
          <w:sz w:val="24"/>
          <w:szCs w:val="24"/>
        </w:rPr>
        <w:t xml:space="preserve"> </w:t>
      </w:r>
    </w:p>
    <w:p w14:paraId="59609877" w14:textId="488349A3" w:rsidR="002A2B0E" w:rsidRDefault="002A2B0E" w:rsidP="002A2B0E">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1B6016B6" wp14:editId="61E9669B">
                <wp:simplePos x="0" y="0"/>
                <wp:positionH relativeFrom="column">
                  <wp:posOffset>4867275</wp:posOffset>
                </wp:positionH>
                <wp:positionV relativeFrom="paragraph">
                  <wp:posOffset>241300</wp:posOffset>
                </wp:positionV>
                <wp:extent cx="1333500" cy="695325"/>
                <wp:effectExtent l="0" t="0" r="19050" b="28575"/>
                <wp:wrapNone/>
                <wp:docPr id="1738318109" name="Rectangle: Rounded Corners 4"/>
                <wp:cNvGraphicFramePr/>
                <a:graphic xmlns:a="http://schemas.openxmlformats.org/drawingml/2006/main">
                  <a:graphicData uri="http://schemas.microsoft.com/office/word/2010/wordprocessingShape">
                    <wps:wsp>
                      <wps:cNvSpPr/>
                      <wps:spPr>
                        <a:xfrm>
                          <a:off x="0" y="0"/>
                          <a:ext cx="1333500" cy="69532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8E785B" w14:textId="1F1AF537" w:rsidR="002A2B0E" w:rsidRDefault="002A2B0E" w:rsidP="002A2B0E">
                            <w:pPr>
                              <w:jc w:val="center"/>
                            </w:pPr>
                            <w:r>
                              <w:t xml:space="preserve">Merge datasets on weekly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016B6" id="Rectangle: Rounded Corners 4" o:spid="_x0000_s1026" style="position:absolute;left:0;text-align:left;margin-left:383.25pt;margin-top:19pt;width:10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" fillcolor="#156082 [3204]" strokecolor="#030e13 [484]" strokeweight="1.5pt">
                <v:stroke joinstyle="miter"/>
                <v:textbox>
                  <w:txbxContent>
                    <w:p w14:paraId="788E785B" w14:textId="1F1AF537" w:rsidR="002A2B0E" w:rsidRDefault="002A2B0E" w:rsidP="002A2B0E">
                      <w:pPr>
                        <w:jc w:val="center"/>
                      </w:pPr>
                      <w:r>
                        <w:t xml:space="preserve">Merge datasets on weekly </w:t>
                      </w:r>
                    </w:p>
                  </w:txbxContent>
                </v:textbox>
              </v:roundrect>
            </w:pict>
          </mc:Fallback>
        </mc:AlternateContent>
      </w:r>
      <w:r>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12C3863A" wp14:editId="1EE7FE03">
                <wp:simplePos x="0" y="0"/>
                <wp:positionH relativeFrom="column">
                  <wp:posOffset>2266950</wp:posOffset>
                </wp:positionH>
                <wp:positionV relativeFrom="paragraph">
                  <wp:posOffset>79375</wp:posOffset>
                </wp:positionV>
                <wp:extent cx="2276475" cy="904875"/>
                <wp:effectExtent l="0" t="0" r="28575" b="28575"/>
                <wp:wrapNone/>
                <wp:docPr id="520216468" name="Rectangle: Rounded Corners 3"/>
                <wp:cNvGraphicFramePr/>
                <a:graphic xmlns:a="http://schemas.openxmlformats.org/drawingml/2006/main">
                  <a:graphicData uri="http://schemas.microsoft.com/office/word/2010/wordprocessingShape">
                    <wps:wsp>
                      <wps:cNvSpPr/>
                      <wps:spPr>
                        <a:xfrm>
                          <a:off x="0" y="0"/>
                          <a:ext cx="2276475" cy="9048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A378C8" w14:textId="140A8964" w:rsidR="002A2B0E" w:rsidRDefault="002A2B0E" w:rsidP="002A2B0E">
                            <w:pPr>
                              <w:jc w:val="center"/>
                            </w:pPr>
                            <w:r>
                              <w:t xml:space="preserve">Data Preprocessing such as cleaning data, format dates and handle missing values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3863A" id="Rectangle: Rounded Corners 3" o:spid="_x0000_s1027" style="position:absolute;left:0;text-align:left;margin-left:178.5pt;margin-top:6.25pt;width:179.25pt;height: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" fillcolor="#156082 [3204]" strokecolor="#030e13 [484]" strokeweight="1.5pt">
                <v:stroke joinstyle="miter"/>
                <v:textbox>
                  <w:txbxContent>
                    <w:p w14:paraId="47A378C8" w14:textId="140A8964" w:rsidR="002A2B0E" w:rsidRDefault="002A2B0E" w:rsidP="002A2B0E">
                      <w:pPr>
                        <w:jc w:val="center"/>
                      </w:pPr>
                      <w:r>
                        <w:t xml:space="preserve">Data Preprocessing such as cleaning data, format dates and handle missing values </w:t>
                      </w:r>
                    </w:p>
                  </w:txbxContent>
                </v:textbox>
              </v:roundrect>
            </w:pict>
          </mc:Fallback>
        </mc:AlternateContent>
      </w:r>
      <w:r>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7AC5C1A0" wp14:editId="448CA351">
                <wp:simplePos x="0" y="0"/>
                <wp:positionH relativeFrom="margin">
                  <wp:align>left</wp:align>
                </wp:positionH>
                <wp:positionV relativeFrom="paragraph">
                  <wp:posOffset>12700</wp:posOffset>
                </wp:positionV>
                <wp:extent cx="1714500" cy="990600"/>
                <wp:effectExtent l="0" t="0" r="19050" b="19050"/>
                <wp:wrapNone/>
                <wp:docPr id="504858663" name="Rectangle: Rounded Corners 2"/>
                <wp:cNvGraphicFramePr/>
                <a:graphic xmlns:a="http://schemas.openxmlformats.org/drawingml/2006/main">
                  <a:graphicData uri="http://schemas.microsoft.com/office/word/2010/wordprocessingShape">
                    <wps:wsp>
                      <wps:cNvSpPr/>
                      <wps:spPr>
                        <a:xfrm>
                          <a:off x="0" y="0"/>
                          <a:ext cx="1714500" cy="9906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BAB088" w14:textId="55E45153" w:rsidR="002A2B0E" w:rsidRDefault="002A2B0E" w:rsidP="002A2B0E">
                            <w:pPr>
                              <w:jc w:val="center"/>
                            </w:pPr>
                            <w:r>
                              <w:t>Import fuel dataset and brent crude oil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5C1A0" id="Rectangle: Rounded Corners 2" o:spid="_x0000_s1028" style="position:absolute;left:0;text-align:left;margin-left:0;margin-top:1pt;width:135pt;height:7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" fillcolor="#156082 [3204]" strokecolor="#030e13 [484]" strokeweight="1.5pt">
                <v:stroke joinstyle="miter"/>
                <v:textbox>
                  <w:txbxContent>
                    <w:p w14:paraId="29BAB088" w14:textId="55E45153" w:rsidR="002A2B0E" w:rsidRDefault="002A2B0E" w:rsidP="002A2B0E">
                      <w:pPr>
                        <w:jc w:val="center"/>
                      </w:pPr>
                      <w:r>
                        <w:t>Import fuel dataset and brent crude oil data.</w:t>
                      </w:r>
                    </w:p>
                  </w:txbxContent>
                </v:textbox>
                <w10:wrap anchorx="margin"/>
              </v:roundrect>
            </w:pict>
          </mc:Fallback>
        </mc:AlternateContent>
      </w:r>
    </w:p>
    <w:p w14:paraId="69C5ED36" w14:textId="3EC88CBE" w:rsidR="002A2B0E" w:rsidRDefault="002A2B0E" w:rsidP="002A2B0E">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58048B79" wp14:editId="2ECC1FE1">
                <wp:simplePos x="0" y="0"/>
                <wp:positionH relativeFrom="column">
                  <wp:posOffset>4457700</wp:posOffset>
                </wp:positionH>
                <wp:positionV relativeFrom="paragraph">
                  <wp:posOffset>69215</wp:posOffset>
                </wp:positionV>
                <wp:extent cx="438150" cy="45719"/>
                <wp:effectExtent l="38100" t="57150" r="19050" b="88265"/>
                <wp:wrapNone/>
                <wp:docPr id="1186963898" name="Straight Arrow Connector 8"/>
                <wp:cNvGraphicFramePr/>
                <a:graphic xmlns:a="http://schemas.openxmlformats.org/drawingml/2006/main">
                  <a:graphicData uri="http://schemas.microsoft.com/office/word/2010/wordprocessingShape">
                    <wps:wsp>
                      <wps:cNvCnPr/>
                      <wps:spPr>
                        <a:xfrm flipV="1">
                          <a:off x="0" y="0"/>
                          <a:ext cx="4381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C08FE2" id="_x0000_t32" coordsize="21600,21600" o:spt="32" o:oned="t" path="m,l21600,21600e" filled="f">
                <v:path arrowok="t" fillok="f" o:connecttype="none"/>
                <o:lock v:ext="edit" shapetype="t"/>
              </v:shapetype>
              <v:shape id="Straight Arrow Connector 8" o:spid="_x0000_s1026" type="#_x0000_t32" style="position:absolute;margin-left:351pt;margin-top:5.45pt;width:34.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" strokecolor="#156082 [3204]" strokeweight="1pt">
                <v:stroke startarrow="block"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5585E45E" wp14:editId="3B2B601B">
                <wp:simplePos x="0" y="0"/>
                <wp:positionH relativeFrom="column">
                  <wp:posOffset>1628775</wp:posOffset>
                </wp:positionH>
                <wp:positionV relativeFrom="paragraph">
                  <wp:posOffset>114935</wp:posOffset>
                </wp:positionV>
                <wp:extent cx="807085" cy="47625"/>
                <wp:effectExtent l="0" t="57150" r="31115" b="47625"/>
                <wp:wrapNone/>
                <wp:docPr id="757600404" name="Straight Arrow Connector 9"/>
                <wp:cNvGraphicFramePr/>
                <a:graphic xmlns:a="http://schemas.openxmlformats.org/drawingml/2006/main">
                  <a:graphicData uri="http://schemas.microsoft.com/office/word/2010/wordprocessingShape">
                    <wps:wsp>
                      <wps:cNvCnPr/>
                      <wps:spPr>
                        <a:xfrm flipV="1">
                          <a:off x="0" y="0"/>
                          <a:ext cx="80708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2F537" id="Straight Arrow Connector 9" o:spid="_x0000_s1026" type="#_x0000_t32" style="position:absolute;margin-left:128.25pt;margin-top:9.05pt;width:63.55pt;height:3.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" strokecolor="#156082 [3204]" strokeweight="1pt">
                <v:stroke endarrow="block" joinstyle="miter"/>
              </v:shape>
            </w:pict>
          </mc:Fallback>
        </mc:AlternateContent>
      </w:r>
      <w:r>
        <w:rPr>
          <w:rFonts w:ascii="Times New Roman" w:hAnsi="Times New Roman" w:cs="Times New Roman"/>
          <w:b/>
          <w:bCs/>
        </w:rPr>
        <w:t xml:space="preserve">                                                     </w:t>
      </w:r>
    </w:p>
    <w:p w14:paraId="692A249B" w14:textId="096AAA8E" w:rsidR="002A2B0E" w:rsidRDefault="002A2B0E" w:rsidP="002A2B0E">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5C1DB0B2" wp14:editId="2271FF10">
                <wp:simplePos x="0" y="0"/>
                <wp:positionH relativeFrom="column">
                  <wp:posOffset>1895475</wp:posOffset>
                </wp:positionH>
                <wp:positionV relativeFrom="paragraph">
                  <wp:posOffset>217170</wp:posOffset>
                </wp:positionV>
                <wp:extent cx="3238500" cy="581025"/>
                <wp:effectExtent l="38100" t="0" r="19050" b="85725"/>
                <wp:wrapNone/>
                <wp:docPr id="347330034" name="Straight Arrow Connector 14"/>
                <wp:cNvGraphicFramePr/>
                <a:graphic xmlns:a="http://schemas.openxmlformats.org/drawingml/2006/main">
                  <a:graphicData uri="http://schemas.microsoft.com/office/word/2010/wordprocessingShape">
                    <wps:wsp>
                      <wps:cNvCnPr/>
                      <wps:spPr>
                        <a:xfrm flipH="1">
                          <a:off x="0" y="0"/>
                          <a:ext cx="3238500" cy="5810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9040C" id="Straight Arrow Connector 14" o:spid="_x0000_s1026" type="#_x0000_t32" style="position:absolute;margin-left:149.25pt;margin-top:17.1pt;width:255pt;height:45.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" strokecolor="#156082 [3204]" strokeweight="1.5pt">
                <v:stroke endarrow="block" joinstyle="miter"/>
              </v:shape>
            </w:pict>
          </mc:Fallback>
        </mc:AlternateContent>
      </w:r>
    </w:p>
    <w:p w14:paraId="10CB2F0B" w14:textId="4BE423CD" w:rsidR="002A2B0E" w:rsidRDefault="002A2B0E" w:rsidP="002A2B0E">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4C17CFE9" wp14:editId="1283D441">
                <wp:simplePos x="0" y="0"/>
                <wp:positionH relativeFrom="column">
                  <wp:posOffset>76200</wp:posOffset>
                </wp:positionH>
                <wp:positionV relativeFrom="paragraph">
                  <wp:posOffset>309880</wp:posOffset>
                </wp:positionV>
                <wp:extent cx="1838325" cy="1104900"/>
                <wp:effectExtent l="0" t="0" r="28575" b="19050"/>
                <wp:wrapNone/>
                <wp:docPr id="276726930" name="Rectangle: Rounded Corners 5"/>
                <wp:cNvGraphicFramePr/>
                <a:graphic xmlns:a="http://schemas.openxmlformats.org/drawingml/2006/main">
                  <a:graphicData uri="http://schemas.microsoft.com/office/word/2010/wordprocessingShape">
                    <wps:wsp>
                      <wps:cNvSpPr/>
                      <wps:spPr>
                        <a:xfrm>
                          <a:off x="0" y="0"/>
                          <a:ext cx="1838325" cy="11049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C02576" w14:textId="3EABF9A1" w:rsidR="002A2B0E" w:rsidRDefault="002A2B0E" w:rsidP="002A2B0E">
                            <w:pPr>
                              <w:jc w:val="center"/>
                            </w:pPr>
                            <w:r>
                              <w:t>EDA; trend, seasonality, ACF, PACF, Correlation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7CFE9" id="Rectangle: Rounded Corners 5" o:spid="_x0000_s1029" style="position:absolute;left:0;text-align:left;margin-left:6pt;margin-top:24.4pt;width:144.75pt;height: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" fillcolor="#156082 [3204]" strokecolor="#030e13 [484]" strokeweight="1.5pt">
                <v:stroke joinstyle="miter"/>
                <v:textbox>
                  <w:txbxContent>
                    <w:p w14:paraId="4FC02576" w14:textId="3EABF9A1" w:rsidR="002A2B0E" w:rsidRDefault="002A2B0E" w:rsidP="002A2B0E">
                      <w:pPr>
                        <w:jc w:val="center"/>
                      </w:pPr>
                      <w:r>
                        <w:t>EDA; trend, seasonality, ACF, PACF, Correlation</w:t>
                      </w:r>
                    </w:p>
                  </w:txbxContent>
                </v:textbox>
              </v:roundrect>
            </w:pict>
          </mc:Fallback>
        </mc:AlternateContent>
      </w:r>
    </w:p>
    <w:p w14:paraId="5DD87F94" w14:textId="7095D2D6" w:rsidR="002A2B0E" w:rsidRPr="004704EB" w:rsidRDefault="002A2B0E" w:rsidP="002A2B0E">
      <w:pPr>
        <w:spacing w:line="360" w:lineRule="auto"/>
        <w:jc w:val="both"/>
        <w:rPr>
          <w:rFonts w:ascii="Times New Roman" w:hAnsi="Times New Roman" w:cs="Times New Roman"/>
          <w:b/>
          <w:bCs/>
        </w:rPr>
      </w:pPr>
    </w:p>
    <w:p w14:paraId="55A32EA6" w14:textId="09F10732" w:rsidR="002A2B0E" w:rsidRDefault="002A2B0E" w:rsidP="002A2B0E">
      <w:pPr>
        <w:jc w:val="both"/>
        <w:rPr>
          <w:rFonts w:ascii="Times New Roman" w:hAnsi="Times New Roman" w:cs="Times New Roman"/>
          <w:noProof/>
        </w:rPr>
      </w:pPr>
    </w:p>
    <w:p w14:paraId="704186FF" w14:textId="31EC5B00" w:rsidR="002A2B0E" w:rsidRDefault="002A2B0E" w:rsidP="002A2B0E">
      <w:pPr>
        <w:jc w:val="both"/>
        <w:rPr>
          <w:rFonts w:ascii="Times New Roman" w:hAnsi="Times New Roman" w:cs="Times New Roman"/>
          <w:noProof/>
        </w:rPr>
      </w:pPr>
    </w:p>
    <w:p w14:paraId="1CE4C5AC" w14:textId="3EC6423F" w:rsidR="002A2B0E" w:rsidRDefault="002A2B0E" w:rsidP="002A2B0E">
      <w:pPr>
        <w:jc w:val="both"/>
        <w:rPr>
          <w:rFonts w:ascii="Times New Roman" w:hAnsi="Times New Roman" w:cs="Times New Roman"/>
          <w:noProof/>
        </w:rPr>
      </w:pPr>
      <w:r>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63232ABF" wp14:editId="657AF3D7">
                <wp:simplePos x="0" y="0"/>
                <wp:positionH relativeFrom="column">
                  <wp:posOffset>1809750</wp:posOffset>
                </wp:positionH>
                <wp:positionV relativeFrom="paragraph">
                  <wp:posOffset>10160</wp:posOffset>
                </wp:positionV>
                <wp:extent cx="438150" cy="466725"/>
                <wp:effectExtent l="0" t="0" r="76200" b="47625"/>
                <wp:wrapNone/>
                <wp:docPr id="1559517882" name="Straight Arrow Connector 14"/>
                <wp:cNvGraphicFramePr/>
                <a:graphic xmlns:a="http://schemas.openxmlformats.org/drawingml/2006/main">
                  <a:graphicData uri="http://schemas.microsoft.com/office/word/2010/wordprocessingShape">
                    <wps:wsp>
                      <wps:cNvCnPr/>
                      <wps:spPr>
                        <a:xfrm>
                          <a:off x="0" y="0"/>
                          <a:ext cx="43815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C8428" id="Straight Arrow Connector 14" o:spid="_x0000_s1026" type="#_x0000_t32" style="position:absolute;margin-left:142.5pt;margin-top:.8pt;width:34.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" strokecolor="#156082 [3204]" strokeweight="1pt">
                <v:stroke endarrow="block" joinstyle="miter"/>
              </v:shape>
            </w:pict>
          </mc:Fallback>
        </mc:AlternateContent>
      </w:r>
    </w:p>
    <w:p w14:paraId="0F8013A8" w14:textId="333FD5F4"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797F2D0" wp14:editId="0401451F">
                <wp:simplePos x="0" y="0"/>
                <wp:positionH relativeFrom="column">
                  <wp:posOffset>838200</wp:posOffset>
                </wp:positionH>
                <wp:positionV relativeFrom="paragraph">
                  <wp:posOffset>172085</wp:posOffset>
                </wp:positionV>
                <wp:extent cx="2847975" cy="1190625"/>
                <wp:effectExtent l="19050" t="19050" r="47625" b="47625"/>
                <wp:wrapNone/>
                <wp:docPr id="1072265348" name="Diamond 1"/>
                <wp:cNvGraphicFramePr/>
                <a:graphic xmlns:a="http://schemas.openxmlformats.org/drawingml/2006/main">
                  <a:graphicData uri="http://schemas.microsoft.com/office/word/2010/wordprocessingShape">
                    <wps:wsp>
                      <wps:cNvSpPr/>
                      <wps:spPr>
                        <a:xfrm>
                          <a:off x="0" y="0"/>
                          <a:ext cx="2847975" cy="119062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DD1419" w14:textId="0B363F5C" w:rsidR="002A2B0E" w:rsidRDefault="002A2B0E" w:rsidP="002A2B0E">
                            <w:pPr>
                              <w:jc w:val="center"/>
                            </w:pPr>
                            <w:r>
                              <w:t>ADF Test: is data stationery?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7F2D0" id="_x0000_t4" coordsize="21600,21600" o:spt="4" path="m10800,l,10800,10800,21600,21600,10800xe">
                <v:stroke joinstyle="miter"/>
                <v:path gradientshapeok="t" o:connecttype="rect" textboxrect="5400,5400,16200,16200"/>
              </v:shapetype>
              <v:shape id="Diamond 1" o:spid="_x0000_s1030" type="#_x0000_t4" style="position:absolute;left:0;text-align:left;margin-left:66pt;margin-top:13.55pt;width:224.25pt;height:9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" fillcolor="#156082 [3204]" strokecolor="#030e13 [484]" strokeweight="1.5pt">
                <v:textbox>
                  <w:txbxContent>
                    <w:p w14:paraId="04DD1419" w14:textId="0B363F5C" w:rsidR="002A2B0E" w:rsidRDefault="002A2B0E" w:rsidP="002A2B0E">
                      <w:pPr>
                        <w:jc w:val="center"/>
                      </w:pPr>
                      <w:r>
                        <w:t>ADF Test: is data stationery?</w:t>
                      </w:r>
                    </w:p>
                  </w:txbxContent>
                </v:textbox>
              </v:shape>
            </w:pict>
          </mc:Fallback>
        </mc:AlternateContent>
      </w:r>
    </w:p>
    <w:p w14:paraId="3F7EC20A" w14:textId="772B8DE4"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F820B56" wp14:editId="78937CB4">
                <wp:simplePos x="0" y="0"/>
                <wp:positionH relativeFrom="column">
                  <wp:posOffset>4371975</wp:posOffset>
                </wp:positionH>
                <wp:positionV relativeFrom="paragraph">
                  <wp:posOffset>10795</wp:posOffset>
                </wp:positionV>
                <wp:extent cx="1590675" cy="714375"/>
                <wp:effectExtent l="0" t="0" r="28575" b="28575"/>
                <wp:wrapNone/>
                <wp:docPr id="551750059" name="Rectangle 3"/>
                <wp:cNvGraphicFramePr/>
                <a:graphic xmlns:a="http://schemas.openxmlformats.org/drawingml/2006/main">
                  <a:graphicData uri="http://schemas.microsoft.com/office/word/2010/wordprocessingShape">
                    <wps:wsp>
                      <wps:cNvSpPr/>
                      <wps:spPr>
                        <a:xfrm>
                          <a:off x="0" y="0"/>
                          <a:ext cx="1590675" cy="714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AB5C5F" w14:textId="6AECBD66" w:rsidR="002A2B0E" w:rsidRDefault="002A2B0E" w:rsidP="002A2B0E">
                            <w:pPr>
                              <w:jc w:val="center"/>
                            </w:pPr>
                            <w:r>
                              <w:t>Apply 1</w:t>
                            </w:r>
                            <w:r w:rsidRPr="002A2B0E">
                              <w:rPr>
                                <w:vertAlign w:val="superscript"/>
                              </w:rPr>
                              <w:t>st</w:t>
                            </w:r>
                            <w:r>
                              <w:t xml:space="preserve"> Order differential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20B56" id="Rectangle 3" o:spid="_x0000_s1031" style="position:absolute;left:0;text-align:left;margin-left:344.25pt;margin-top:.85pt;width:125.25pt;height:5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" fillcolor="#156082 [3204]" strokecolor="#030e13 [484]" strokeweight="1.5pt">
                <v:textbox>
                  <w:txbxContent>
                    <w:p w14:paraId="33AB5C5F" w14:textId="6AECBD66" w:rsidR="002A2B0E" w:rsidRDefault="002A2B0E" w:rsidP="002A2B0E">
                      <w:pPr>
                        <w:jc w:val="center"/>
                      </w:pPr>
                      <w:r>
                        <w:t>Apply 1</w:t>
                      </w:r>
                      <w:r w:rsidRPr="002A2B0E">
                        <w:rPr>
                          <w:vertAlign w:val="superscript"/>
                        </w:rPr>
                        <w:t>st</w:t>
                      </w:r>
                      <w:r>
                        <w:t xml:space="preserve"> Order differential</w:t>
                      </w:r>
                    </w:p>
                  </w:txbxContent>
                </v:textbox>
              </v:rect>
            </w:pict>
          </mc:Fallback>
        </mc:AlternateContent>
      </w:r>
    </w:p>
    <w:p w14:paraId="412AB8AE" w14:textId="467135D7"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02B5353" wp14:editId="4FFDFC26">
                <wp:simplePos x="0" y="0"/>
                <wp:positionH relativeFrom="column">
                  <wp:posOffset>1038225</wp:posOffset>
                </wp:positionH>
                <wp:positionV relativeFrom="paragraph">
                  <wp:posOffset>210820</wp:posOffset>
                </wp:positionV>
                <wp:extent cx="28575" cy="714375"/>
                <wp:effectExtent l="76200" t="0" r="66675" b="47625"/>
                <wp:wrapNone/>
                <wp:docPr id="1984107108" name="Straight Arrow Connector 13"/>
                <wp:cNvGraphicFramePr/>
                <a:graphic xmlns:a="http://schemas.openxmlformats.org/drawingml/2006/main">
                  <a:graphicData uri="http://schemas.microsoft.com/office/word/2010/wordprocessingShape">
                    <wps:wsp>
                      <wps:cNvCnPr/>
                      <wps:spPr>
                        <a:xfrm flipH="1">
                          <a:off x="0" y="0"/>
                          <a:ext cx="28575" cy="7143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2A237C" id="Straight Arrow Connector 13" o:spid="_x0000_s1026" type="#_x0000_t32" style="position:absolute;margin-left:81.75pt;margin-top:16.6pt;width:2.25pt;height:56.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" strokecolor="#156082 [3204]"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F84B6B6" wp14:editId="2AAFAE88">
                <wp:simplePos x="0" y="0"/>
                <wp:positionH relativeFrom="column">
                  <wp:posOffset>3590925</wp:posOffset>
                </wp:positionH>
                <wp:positionV relativeFrom="paragraph">
                  <wp:posOffset>115570</wp:posOffset>
                </wp:positionV>
                <wp:extent cx="819150" cy="19050"/>
                <wp:effectExtent l="0" t="76200" r="19050" b="76200"/>
                <wp:wrapNone/>
                <wp:docPr id="1637790" name="Straight Arrow Connector 4"/>
                <wp:cNvGraphicFramePr/>
                <a:graphic xmlns:a="http://schemas.openxmlformats.org/drawingml/2006/main">
                  <a:graphicData uri="http://schemas.microsoft.com/office/word/2010/wordprocessingShape">
                    <wps:wsp>
                      <wps:cNvCnPr/>
                      <wps:spPr>
                        <a:xfrm flipV="1">
                          <a:off x="0" y="0"/>
                          <a:ext cx="819150" cy="19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A515B8E" id="Straight Arrow Connector 4" o:spid="_x0000_s1026" type="#_x0000_t32" style="position:absolute;margin-left:282.75pt;margin-top:9.1pt;width:64.5pt;height: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" strokecolor="#156082 [3204]" strokeweight="1.5pt">
                <v:stroke endarrow="block" joinstyle="miter"/>
              </v:shape>
            </w:pict>
          </mc:Fallback>
        </mc:AlternateContent>
      </w:r>
    </w:p>
    <w:p w14:paraId="0E025B2F" w14:textId="1E903208" w:rsidR="002A2B0E" w:rsidRDefault="002A2B0E" w:rsidP="002A2B0E">
      <w:pPr>
        <w:jc w:val="both"/>
        <w:rPr>
          <w:rFonts w:ascii="Times New Roman" w:hAnsi="Times New Roman" w:cs="Times New Roman"/>
          <w:noProof/>
        </w:rPr>
      </w:pPr>
    </w:p>
    <w:p w14:paraId="04562BB2" w14:textId="2C727F85" w:rsidR="002A2B0E" w:rsidRDefault="00E64377"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C9DEDE2" wp14:editId="0ED8AA91">
                <wp:simplePos x="0" y="0"/>
                <wp:positionH relativeFrom="column">
                  <wp:posOffset>3524250</wp:posOffset>
                </wp:positionH>
                <wp:positionV relativeFrom="paragraph">
                  <wp:posOffset>268605</wp:posOffset>
                </wp:positionV>
                <wp:extent cx="82550" cy="1574800"/>
                <wp:effectExtent l="57150" t="0" r="31750" b="63500"/>
                <wp:wrapNone/>
                <wp:docPr id="1362145080" name="Straight Arrow Connector 11"/>
                <wp:cNvGraphicFramePr/>
                <a:graphic xmlns:a="http://schemas.openxmlformats.org/drawingml/2006/main">
                  <a:graphicData uri="http://schemas.microsoft.com/office/word/2010/wordprocessingShape">
                    <wps:wsp>
                      <wps:cNvCnPr/>
                      <wps:spPr>
                        <a:xfrm flipH="1">
                          <a:off x="0" y="0"/>
                          <a:ext cx="82550" cy="157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5B108C" id="_x0000_t32" coordsize="21600,21600" o:spt="32" o:oned="t" path="m,l21600,21600e" filled="f">
                <v:path arrowok="t" fillok="f" o:connecttype="none"/>
                <o:lock v:ext="edit" shapetype="t"/>
              </v:shapetype>
              <v:shape id="Straight Arrow Connector 11" o:spid="_x0000_s1026" type="#_x0000_t32" style="position:absolute;margin-left:277.5pt;margin-top:21.15pt;width:6.5pt;height:12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" strokecolor="#156082 [3204]" strokeweight="1.5pt">
                <v:stroke endarrow="block" joinstyle="miter"/>
              </v:shape>
            </w:pict>
          </mc:Fallback>
        </mc:AlternateContent>
      </w:r>
    </w:p>
    <w:p w14:paraId="6C6869D7" w14:textId="4D5AE63F"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D4F255D" wp14:editId="1A8FBAF6">
                <wp:simplePos x="0" y="0"/>
                <wp:positionH relativeFrom="column">
                  <wp:posOffset>2447925</wp:posOffset>
                </wp:positionH>
                <wp:positionV relativeFrom="paragraph">
                  <wp:posOffset>11430</wp:posOffset>
                </wp:positionV>
                <wp:extent cx="2152650" cy="942975"/>
                <wp:effectExtent l="0" t="0" r="19050" b="28575"/>
                <wp:wrapNone/>
                <wp:docPr id="660752750" name="Rectangle 6"/>
                <wp:cNvGraphicFramePr/>
                <a:graphic xmlns:a="http://schemas.openxmlformats.org/drawingml/2006/main">
                  <a:graphicData uri="http://schemas.microsoft.com/office/word/2010/wordprocessingShape">
                    <wps:wsp>
                      <wps:cNvSpPr/>
                      <wps:spPr>
                        <a:xfrm>
                          <a:off x="0" y="0"/>
                          <a:ext cx="2152650" cy="942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3297A1" w14:textId="27F30AD3" w:rsidR="002A2B0E" w:rsidRDefault="002A2B0E" w:rsidP="002A2B0E">
                            <w:pPr>
                              <w:jc w:val="center"/>
                            </w:pPr>
                            <w:r>
                              <w:t>Build ARIMA, SARIMAX, and VAR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F255D" id="Rectangle 6" o:spid="_x0000_s1032" style="position:absolute;left:0;text-align:left;margin-left:192.75pt;margin-top:.9pt;width:169.5pt;height:74.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" fillcolor="#156082 [3204]" strokecolor="#030e13 [484]" strokeweight="1.5pt">
                <v:textbox>
                  <w:txbxContent>
                    <w:p w14:paraId="583297A1" w14:textId="27F30AD3" w:rsidR="002A2B0E" w:rsidRDefault="002A2B0E" w:rsidP="002A2B0E">
                      <w:pPr>
                        <w:jc w:val="center"/>
                      </w:pPr>
                      <w:r>
                        <w:t>Build ARIMA, SARIMAX, and VAR models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D62C63C" wp14:editId="5C9BCA54">
                <wp:simplePos x="0" y="0"/>
                <wp:positionH relativeFrom="margin">
                  <wp:align>left</wp:align>
                </wp:positionH>
                <wp:positionV relativeFrom="paragraph">
                  <wp:posOffset>11430</wp:posOffset>
                </wp:positionV>
                <wp:extent cx="1638300" cy="742950"/>
                <wp:effectExtent l="0" t="0" r="19050" b="19050"/>
                <wp:wrapNone/>
                <wp:docPr id="1052415529" name="Rectangle 2"/>
                <wp:cNvGraphicFramePr/>
                <a:graphic xmlns:a="http://schemas.openxmlformats.org/drawingml/2006/main">
                  <a:graphicData uri="http://schemas.microsoft.com/office/word/2010/wordprocessingShape">
                    <wps:wsp>
                      <wps:cNvSpPr/>
                      <wps:spPr>
                        <a:xfrm>
                          <a:off x="0" y="0"/>
                          <a:ext cx="1638300" cy="7429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7F3D37" w14:textId="13EF9B2A" w:rsidR="002A2B0E" w:rsidRDefault="002A2B0E" w:rsidP="002A2B0E">
                            <w:pPr>
                              <w:jc w:val="center"/>
                            </w:pPr>
                            <w:r>
                              <w:t>Model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2C63C" id="Rectangle 2" o:spid="_x0000_s1033" style="position:absolute;left:0;text-align:left;margin-left:0;margin-top:.9pt;width:129pt;height:58.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" fillcolor="#156082 [3204]" strokecolor="#030e13 [484]" strokeweight="1.5pt">
                <v:textbox>
                  <w:txbxContent>
                    <w:p w14:paraId="377F3D37" w14:textId="13EF9B2A" w:rsidR="002A2B0E" w:rsidRDefault="002A2B0E" w:rsidP="002A2B0E">
                      <w:pPr>
                        <w:jc w:val="center"/>
                      </w:pPr>
                      <w:r>
                        <w:t>Model Implementation</w:t>
                      </w:r>
                    </w:p>
                  </w:txbxContent>
                </v:textbox>
                <w10:wrap anchorx="margin"/>
              </v:rect>
            </w:pict>
          </mc:Fallback>
        </mc:AlternateContent>
      </w:r>
    </w:p>
    <w:p w14:paraId="3A0DC031" w14:textId="23A367AF"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ECD5A26" wp14:editId="0E1DFAA5">
                <wp:simplePos x="0" y="0"/>
                <wp:positionH relativeFrom="column">
                  <wp:posOffset>1590675</wp:posOffset>
                </wp:positionH>
                <wp:positionV relativeFrom="paragraph">
                  <wp:posOffset>87630</wp:posOffset>
                </wp:positionV>
                <wp:extent cx="885825" cy="28575"/>
                <wp:effectExtent l="0" t="38100" r="28575" b="85725"/>
                <wp:wrapNone/>
                <wp:docPr id="33909869" name="Straight Arrow Connector 12"/>
                <wp:cNvGraphicFramePr/>
                <a:graphic xmlns:a="http://schemas.openxmlformats.org/drawingml/2006/main">
                  <a:graphicData uri="http://schemas.microsoft.com/office/word/2010/wordprocessingShape">
                    <wps:wsp>
                      <wps:cNvCnPr/>
                      <wps:spPr>
                        <a:xfrm>
                          <a:off x="0" y="0"/>
                          <a:ext cx="885825" cy="285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E5A350" id="Straight Arrow Connector 12" o:spid="_x0000_s1026" type="#_x0000_t32" style="position:absolute;margin-left:125.25pt;margin-top:6.9pt;width:69.75pt;height:2.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" strokecolor="#156082 [3204]" strokeweight="1.5pt">
                <v:stroke endarrow="block" joinstyle="miter"/>
              </v:shape>
            </w:pict>
          </mc:Fallback>
        </mc:AlternateContent>
      </w:r>
    </w:p>
    <w:p w14:paraId="473E6E77" w14:textId="103A6CF4" w:rsidR="002A2B0E" w:rsidRDefault="002A2B0E" w:rsidP="002A2B0E">
      <w:pPr>
        <w:jc w:val="both"/>
        <w:rPr>
          <w:rFonts w:ascii="Times New Roman" w:hAnsi="Times New Roman" w:cs="Times New Roman"/>
          <w:noProof/>
        </w:rPr>
      </w:pPr>
    </w:p>
    <w:p w14:paraId="68F458C9" w14:textId="298190D9" w:rsidR="002A2B0E" w:rsidRDefault="002A2B0E" w:rsidP="002A2B0E">
      <w:pPr>
        <w:jc w:val="both"/>
        <w:rPr>
          <w:rFonts w:ascii="Times New Roman" w:hAnsi="Times New Roman" w:cs="Times New Roman"/>
          <w:noProof/>
        </w:rPr>
      </w:pPr>
    </w:p>
    <w:p w14:paraId="552AB761" w14:textId="7F26B97C" w:rsidR="002A2B0E" w:rsidRDefault="002A2B0E" w:rsidP="002A2B0E">
      <w:pPr>
        <w:jc w:val="both"/>
        <w:rPr>
          <w:rFonts w:ascii="Times New Roman" w:hAnsi="Times New Roman" w:cs="Times New Roman"/>
          <w:noProof/>
        </w:rPr>
      </w:pPr>
    </w:p>
    <w:p w14:paraId="2E4E645D" w14:textId="514CFEFF"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DF4E76" wp14:editId="126BBC6E">
                <wp:simplePos x="0" y="0"/>
                <wp:positionH relativeFrom="column">
                  <wp:posOffset>2314575</wp:posOffset>
                </wp:positionH>
                <wp:positionV relativeFrom="paragraph">
                  <wp:posOffset>12700</wp:posOffset>
                </wp:positionV>
                <wp:extent cx="2352675" cy="819150"/>
                <wp:effectExtent l="0" t="0" r="28575" b="19050"/>
                <wp:wrapNone/>
                <wp:docPr id="101060075" name="Rectangle 7"/>
                <wp:cNvGraphicFramePr/>
                <a:graphic xmlns:a="http://schemas.openxmlformats.org/drawingml/2006/main">
                  <a:graphicData uri="http://schemas.microsoft.com/office/word/2010/wordprocessingShape">
                    <wps:wsp>
                      <wps:cNvSpPr/>
                      <wps:spPr>
                        <a:xfrm>
                          <a:off x="0" y="0"/>
                          <a:ext cx="2352675" cy="819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AB29B5" w14:textId="19C87862" w:rsidR="002A2B0E" w:rsidRDefault="002A2B0E" w:rsidP="002A2B0E">
                            <w:pPr>
                              <w:jc w:val="center"/>
                            </w:pPr>
                            <w:r>
                              <w:t>Forecast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F4E76" id="Rectangle 7" o:spid="_x0000_s1034" style="position:absolute;left:0;text-align:left;margin-left:182.25pt;margin-top:1pt;width:185.25pt;height: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" fillcolor="#156082 [3204]" strokecolor="#030e13 [484]" strokeweight="1.5pt">
                <v:textbox>
                  <w:txbxContent>
                    <w:p w14:paraId="05AB29B5" w14:textId="19C87862" w:rsidR="002A2B0E" w:rsidRDefault="002A2B0E" w:rsidP="002A2B0E">
                      <w:pPr>
                        <w:jc w:val="center"/>
                      </w:pPr>
                      <w:r>
                        <w:t>Forecast</w:t>
                      </w:r>
                    </w:p>
                  </w:txbxContent>
                </v:textbox>
              </v:rect>
            </w:pict>
          </mc:Fallback>
        </mc:AlternateContent>
      </w:r>
    </w:p>
    <w:p w14:paraId="429271C4" w14:textId="2AD2E1C2" w:rsidR="002A2B0E" w:rsidRDefault="002A2B0E" w:rsidP="002A2B0E">
      <w:pPr>
        <w:jc w:val="both"/>
        <w:rPr>
          <w:rFonts w:ascii="Times New Roman" w:hAnsi="Times New Roman" w:cs="Times New Roman"/>
          <w:noProof/>
        </w:rPr>
      </w:pPr>
    </w:p>
    <w:p w14:paraId="6F8DA24E" w14:textId="1F1C9B17"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77672E3" wp14:editId="51D583FF">
                <wp:simplePos x="0" y="0"/>
                <wp:positionH relativeFrom="column">
                  <wp:posOffset>1400175</wp:posOffset>
                </wp:positionH>
                <wp:positionV relativeFrom="paragraph">
                  <wp:posOffset>193675</wp:posOffset>
                </wp:positionV>
                <wp:extent cx="1381125" cy="542925"/>
                <wp:effectExtent l="38100" t="0" r="28575" b="66675"/>
                <wp:wrapNone/>
                <wp:docPr id="1050966368" name="Straight Arrow Connector 10"/>
                <wp:cNvGraphicFramePr/>
                <a:graphic xmlns:a="http://schemas.openxmlformats.org/drawingml/2006/main">
                  <a:graphicData uri="http://schemas.microsoft.com/office/word/2010/wordprocessingShape">
                    <wps:wsp>
                      <wps:cNvCnPr/>
                      <wps:spPr>
                        <a:xfrm flipH="1">
                          <a:off x="0" y="0"/>
                          <a:ext cx="1381125" cy="542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FD6EFC" id="Straight Arrow Connector 10" o:spid="_x0000_s1026" type="#_x0000_t32" style="position:absolute;margin-left:110.25pt;margin-top:15.25pt;width:108.75pt;height:42.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" strokecolor="#156082 [3204]" strokeweight="1.5pt">
                <v:stroke endarrow="block" joinstyle="miter"/>
              </v:shape>
            </w:pict>
          </mc:Fallback>
        </mc:AlternateContent>
      </w:r>
    </w:p>
    <w:p w14:paraId="1D67572A" w14:textId="77777777" w:rsidR="002A2B0E" w:rsidRDefault="002A2B0E" w:rsidP="002A2B0E">
      <w:pPr>
        <w:jc w:val="both"/>
        <w:rPr>
          <w:rFonts w:ascii="Times New Roman" w:hAnsi="Times New Roman" w:cs="Times New Roman"/>
          <w:noProof/>
        </w:rPr>
      </w:pPr>
    </w:p>
    <w:p w14:paraId="7CE6C156" w14:textId="785A9AD4"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ED93A89" wp14:editId="46F2BA11">
                <wp:simplePos x="0" y="0"/>
                <wp:positionH relativeFrom="margin">
                  <wp:align>left</wp:align>
                </wp:positionH>
                <wp:positionV relativeFrom="paragraph">
                  <wp:posOffset>156210</wp:posOffset>
                </wp:positionV>
                <wp:extent cx="2247900" cy="571500"/>
                <wp:effectExtent l="0" t="0" r="19050" b="19050"/>
                <wp:wrapNone/>
                <wp:docPr id="137744806" name="Rectangle 8"/>
                <wp:cNvGraphicFramePr/>
                <a:graphic xmlns:a="http://schemas.openxmlformats.org/drawingml/2006/main">
                  <a:graphicData uri="http://schemas.microsoft.com/office/word/2010/wordprocessingShape">
                    <wps:wsp>
                      <wps:cNvSpPr/>
                      <wps:spPr>
                        <a:xfrm>
                          <a:off x="0" y="0"/>
                          <a:ext cx="2247900" cy="571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9A3595" w14:textId="498F9E8D" w:rsidR="002A2B0E" w:rsidRDefault="002A2B0E" w:rsidP="002A2B0E">
                            <w:pPr>
                              <w:jc w:val="center"/>
                            </w:pPr>
                            <w:r>
                              <w:t>Evaluate models with MAE, RMSE, and MAPE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93A89" id="Rectangle 8" o:spid="_x0000_s1035" style="position:absolute;left:0;text-align:left;margin-left:0;margin-top:12.3pt;width:177pt;height:45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" fillcolor="#156082 [3204]" strokecolor="#030e13 [484]" strokeweight="1.5pt">
                <v:textbox>
                  <w:txbxContent>
                    <w:p w14:paraId="569A3595" w14:textId="498F9E8D" w:rsidR="002A2B0E" w:rsidRDefault="002A2B0E" w:rsidP="002A2B0E">
                      <w:pPr>
                        <w:jc w:val="center"/>
                      </w:pPr>
                      <w:r>
                        <w:t>Evaluate models with MAE, RMSE, and MAPE</w:t>
                      </w:r>
                    </w:p>
                  </w:txbxContent>
                </v:textbox>
                <w10:wrap anchorx="margin"/>
              </v:rect>
            </w:pict>
          </mc:Fallback>
        </mc:AlternateContent>
      </w:r>
      <w:r>
        <w:rPr>
          <w:rFonts w:ascii="Times New Roman" w:hAnsi="Times New Roman" w:cs="Times New Roman"/>
          <w:b/>
          <w:bCs/>
          <w:noProof/>
        </w:rPr>
        <mc:AlternateContent>
          <mc:Choice Requires="wps">
            <w:drawing>
              <wp:anchor distT="0" distB="0" distL="114300" distR="114300" simplePos="0" relativeHeight="251664384" behindDoc="0" locked="0" layoutInCell="1" allowOverlap="1" wp14:anchorId="0A5D2DFF" wp14:editId="18D87C22">
                <wp:simplePos x="0" y="0"/>
                <wp:positionH relativeFrom="margin">
                  <wp:posOffset>3048000</wp:posOffset>
                </wp:positionH>
                <wp:positionV relativeFrom="paragraph">
                  <wp:posOffset>118110</wp:posOffset>
                </wp:positionV>
                <wp:extent cx="2657475" cy="819150"/>
                <wp:effectExtent l="0" t="0" r="28575" b="19050"/>
                <wp:wrapNone/>
                <wp:docPr id="1755516158" name="Oval 7"/>
                <wp:cNvGraphicFramePr/>
                <a:graphic xmlns:a="http://schemas.openxmlformats.org/drawingml/2006/main">
                  <a:graphicData uri="http://schemas.microsoft.com/office/word/2010/wordprocessingShape">
                    <wps:wsp>
                      <wps:cNvSpPr/>
                      <wps:spPr>
                        <a:xfrm>
                          <a:off x="0" y="0"/>
                          <a:ext cx="2657475" cy="8191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DA3A88" w14:textId="04C9D615" w:rsidR="002A2B0E" w:rsidRDefault="002A2B0E" w:rsidP="002A2B0E">
                            <w:pPr>
                              <w:jc w:val="center"/>
                            </w:pPr>
                            <w:r>
                              <w:t xml:space="preserve">Interpret findings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5D2DFF" id="Oval 7" o:spid="_x0000_s1036" style="position:absolute;left:0;text-align:left;margin-left:240pt;margin-top:9.3pt;width:209.25pt;height:64.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" fillcolor="#156082 [3204]" strokecolor="#030e13 [484]" strokeweight="1.5pt">
                <v:stroke joinstyle="miter"/>
                <v:textbox>
                  <w:txbxContent>
                    <w:p w14:paraId="47DA3A88" w14:textId="04C9D615" w:rsidR="002A2B0E" w:rsidRDefault="002A2B0E" w:rsidP="002A2B0E">
                      <w:pPr>
                        <w:jc w:val="center"/>
                      </w:pPr>
                      <w:r>
                        <w:t xml:space="preserve">Interpret findings  </w:t>
                      </w:r>
                    </w:p>
                  </w:txbxContent>
                </v:textbox>
                <w10:wrap anchorx="margin"/>
              </v:oval>
            </w:pict>
          </mc:Fallback>
        </mc:AlternateContent>
      </w:r>
    </w:p>
    <w:p w14:paraId="3B93F9ED" w14:textId="64E9578E" w:rsidR="002A2B0E" w:rsidRDefault="002A2B0E" w:rsidP="002A2B0E">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6D0E14A" wp14:editId="45CEC81A">
                <wp:simplePos x="0" y="0"/>
                <wp:positionH relativeFrom="column">
                  <wp:posOffset>2143124</wp:posOffset>
                </wp:positionH>
                <wp:positionV relativeFrom="paragraph">
                  <wp:posOffset>137160</wp:posOffset>
                </wp:positionV>
                <wp:extent cx="962025" cy="47625"/>
                <wp:effectExtent l="0" t="38100" r="28575" b="85725"/>
                <wp:wrapNone/>
                <wp:docPr id="1434645988" name="Straight Arrow Connector 9"/>
                <wp:cNvGraphicFramePr/>
                <a:graphic xmlns:a="http://schemas.openxmlformats.org/drawingml/2006/main">
                  <a:graphicData uri="http://schemas.microsoft.com/office/word/2010/wordprocessingShape">
                    <wps:wsp>
                      <wps:cNvCnPr/>
                      <wps:spPr>
                        <a:xfrm>
                          <a:off x="0" y="0"/>
                          <a:ext cx="962025" cy="47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786EC6" id="Straight Arrow Connector 9" o:spid="_x0000_s1026" type="#_x0000_t32" style="position:absolute;margin-left:168.75pt;margin-top:10.8pt;width:75.75pt;height:3.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" strokecolor="#156082 [3204]" strokeweight="1.5pt">
                <v:stroke endarrow="block" joinstyle="miter"/>
              </v:shape>
            </w:pict>
          </mc:Fallback>
        </mc:AlternateContent>
      </w:r>
    </w:p>
    <w:p w14:paraId="36E7D257" w14:textId="4D6CD119" w:rsidR="002A2B0E" w:rsidRDefault="002A2B0E" w:rsidP="002A2B0E">
      <w:pPr>
        <w:jc w:val="both"/>
        <w:rPr>
          <w:rFonts w:ascii="Times New Roman" w:hAnsi="Times New Roman" w:cs="Times New Roman"/>
          <w:noProof/>
        </w:rPr>
      </w:pPr>
    </w:p>
    <w:p w14:paraId="3D3011C4" w14:textId="082D0BE5" w:rsidR="002A2B0E" w:rsidRPr="002A2B0E" w:rsidRDefault="002A2B0E" w:rsidP="002A2B0E">
      <w:pPr>
        <w:jc w:val="both"/>
        <w:rPr>
          <w:rFonts w:ascii="Times New Roman" w:hAnsi="Times New Roman" w:cs="Times New Roman"/>
          <w:noProof/>
        </w:rPr>
      </w:pPr>
      <w:r>
        <w:rPr>
          <w:noProof/>
        </w:rPr>
        <mc:AlternateContent>
          <mc:Choice Requires="wps">
            <w:drawing>
              <wp:anchor distT="0" distB="0" distL="114300" distR="114300" simplePos="0" relativeHeight="251675648" behindDoc="0" locked="0" layoutInCell="1" allowOverlap="1" wp14:anchorId="0D4B6E96" wp14:editId="21DE37E7">
                <wp:simplePos x="0" y="0"/>
                <wp:positionH relativeFrom="margin">
                  <wp:align>left</wp:align>
                </wp:positionH>
                <wp:positionV relativeFrom="paragraph">
                  <wp:posOffset>133985</wp:posOffset>
                </wp:positionV>
                <wp:extent cx="2114550" cy="635"/>
                <wp:effectExtent l="0" t="0" r="0" b="2540"/>
                <wp:wrapNone/>
                <wp:docPr id="1908160601" name="Text Box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347E3FC1" w14:textId="77777777" w:rsidR="002A2B0E" w:rsidRPr="00102D6F" w:rsidRDefault="002A2B0E" w:rsidP="002A2B0E">
                            <w:pPr>
                              <w:pStyle w:val="Caption"/>
                              <w:rPr>
                                <w:rFonts w:ascii="Times New Roman" w:hAnsi="Times New Roman" w:cs="Times New Roman"/>
                                <w:b/>
                                <w:bCs/>
                                <w:noProof/>
                              </w:rPr>
                            </w:pPr>
                            <w:bookmarkStart w:id="29" w:name="_Toc195524607"/>
                            <w:r w:rsidRPr="00E1475B">
                              <w:rPr>
                                <w:rFonts w:ascii="Times New Roman" w:hAnsi="Times New Roman" w:cs="Times New Roman"/>
                                <w:i w:val="0"/>
                                <w:iCs w:val="0"/>
                                <w:sz w:val="24"/>
                                <w:szCs w:val="24"/>
                              </w:rPr>
                              <w:t>Figu</w:t>
                            </w:r>
                            <w:r>
                              <w:t xml:space="preserve">re </w:t>
                            </w:r>
                            <w:fldSimple w:instr=" SEQ Figure \* ARABIC ">
                              <w:r>
                                <w:rPr>
                                  <w:noProof/>
                                </w:rPr>
                                <w:t>2</w:t>
                              </w:r>
                            </w:fldSimple>
                            <w:r>
                              <w:t>: Flowchart showing Methodology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4B6E96" id="_x0000_t202" coordsize="21600,21600" o:spt="202" path="m,l,21600r21600,l21600,xe">
                <v:stroke joinstyle="miter"/>
                <v:path gradientshapeok="t" o:connecttype="rect"/>
              </v:shapetype>
              <v:shape id="Text Box 1" o:spid="_x0000_s1037" type="#_x0000_t202" style="position:absolute;left:0;text-align:left;margin-left:0;margin-top:10.55pt;width:166.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cESGQ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mfzT4tF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" stroked="f">
                <v:textbox style="mso-fit-shape-to-text:t" inset="0,0,0,0">
                  <w:txbxContent>
                    <w:p w14:paraId="347E3FC1" w14:textId="77777777" w:rsidR="002A2B0E" w:rsidRPr="00102D6F" w:rsidRDefault="002A2B0E" w:rsidP="002A2B0E">
                      <w:pPr>
                        <w:pStyle w:val="Caption"/>
                        <w:rPr>
                          <w:rFonts w:ascii="Times New Roman" w:hAnsi="Times New Roman" w:cs="Times New Roman"/>
                          <w:b/>
                          <w:bCs/>
                          <w:noProof/>
                        </w:rPr>
                      </w:pPr>
                      <w:bookmarkStart w:id="30" w:name="_Toc195524607"/>
                      <w:r w:rsidRPr="00E1475B">
                        <w:rPr>
                          <w:rFonts w:ascii="Times New Roman" w:hAnsi="Times New Roman" w:cs="Times New Roman"/>
                          <w:i w:val="0"/>
                          <w:iCs w:val="0"/>
                          <w:sz w:val="24"/>
                          <w:szCs w:val="24"/>
                        </w:rPr>
                        <w:t>Figu</w:t>
                      </w:r>
                      <w:r>
                        <w:t xml:space="preserve">re </w:t>
                      </w:r>
                      <w:fldSimple w:instr=" SEQ Figure \* ARABIC ">
                        <w:r>
                          <w:rPr>
                            <w:noProof/>
                          </w:rPr>
                          <w:t>2</w:t>
                        </w:r>
                      </w:fldSimple>
                      <w:r>
                        <w:t>: Flowchart showing Methodology</w:t>
                      </w:r>
                      <w:bookmarkEnd w:id="30"/>
                    </w:p>
                  </w:txbxContent>
                </v:textbox>
                <w10:wrap anchorx="margin"/>
              </v:shape>
            </w:pict>
          </mc:Fallback>
        </mc:AlternateContent>
      </w:r>
    </w:p>
    <w:p w14:paraId="523033D8" w14:textId="77777777" w:rsidR="002A2B0E" w:rsidRPr="00971FD8" w:rsidRDefault="002A2B0E" w:rsidP="00E815B2">
      <w:pPr>
        <w:spacing w:line="360" w:lineRule="auto"/>
        <w:jc w:val="both"/>
        <w:rPr>
          <w:rFonts w:ascii="Arial" w:hAnsi="Arial" w:cs="Arial"/>
        </w:rPr>
      </w:pPr>
    </w:p>
    <w:p w14:paraId="561EE4EB" w14:textId="77777777" w:rsidR="00A8378E" w:rsidRPr="00E815B2" w:rsidRDefault="00A8378E" w:rsidP="00E815B2">
      <w:pPr>
        <w:pStyle w:val="Heading1"/>
        <w:jc w:val="both"/>
        <w:rPr>
          <w:rFonts w:ascii="Arial" w:hAnsi="Arial" w:cs="Arial"/>
          <w:sz w:val="24"/>
          <w:szCs w:val="24"/>
        </w:rPr>
      </w:pPr>
      <w:bookmarkStart w:id="30" w:name="_Toc197666709"/>
      <w:r w:rsidRPr="00E815B2">
        <w:rPr>
          <w:rFonts w:ascii="Arial" w:hAnsi="Arial" w:cs="Arial"/>
          <w:sz w:val="24"/>
          <w:szCs w:val="24"/>
        </w:rPr>
        <w:t>4.1 Business Question 1: What is the long-term trend in average weekly fuel prices in the UK?</w:t>
      </w:r>
      <w:bookmarkEnd w:id="30"/>
    </w:p>
    <w:p w14:paraId="7A40E1FC" w14:textId="77777777" w:rsidR="00A8378E" w:rsidRPr="00971FD8" w:rsidRDefault="00A8378E" w:rsidP="00A8378E">
      <w:pPr>
        <w:rPr>
          <w:rFonts w:ascii="Arial" w:hAnsi="Arial" w:cs="Arial"/>
          <w:b/>
          <w:bCs/>
        </w:rPr>
      </w:pPr>
      <w:r w:rsidRPr="00971FD8">
        <w:rPr>
          <w:rFonts w:ascii="Arial" w:hAnsi="Arial" w:cs="Arial"/>
          <w:b/>
          <w:bCs/>
        </w:rPr>
        <w:t>4.1.1 Code Snippet</w:t>
      </w:r>
    </w:p>
    <w:p w14:paraId="061D17C9" w14:textId="04481C69" w:rsidR="00A8378E" w:rsidRPr="00971FD8" w:rsidRDefault="00A426FB" w:rsidP="00A8378E">
      <w:pPr>
        <w:rPr>
          <w:rFonts w:ascii="Arial" w:hAnsi="Arial" w:cs="Arial"/>
          <w:b/>
          <w:bCs/>
        </w:rPr>
      </w:pPr>
      <w:r w:rsidRPr="00971FD8">
        <w:rPr>
          <w:rFonts w:ascii="Arial" w:hAnsi="Arial" w:cs="Arial"/>
          <w:noProof/>
        </w:rPr>
        <w:drawing>
          <wp:inline distT="0" distB="0" distL="0" distR="0" wp14:anchorId="32359F7E" wp14:editId="41823F93">
            <wp:extent cx="5731510" cy="948055"/>
            <wp:effectExtent l="0" t="0" r="2540" b="4445"/>
            <wp:docPr id="1891670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70649" name="Picture 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948055"/>
                    </a:xfrm>
                    <a:prstGeom prst="rect">
                      <a:avLst/>
                    </a:prstGeom>
                    <a:noFill/>
                    <a:ln>
                      <a:noFill/>
                    </a:ln>
                  </pic:spPr>
                </pic:pic>
              </a:graphicData>
            </a:graphic>
          </wp:inline>
        </w:drawing>
      </w:r>
    </w:p>
    <w:p w14:paraId="2F80A23C" w14:textId="77777777" w:rsidR="00A8378E" w:rsidRPr="00971FD8" w:rsidRDefault="00A8378E" w:rsidP="00A8378E">
      <w:pPr>
        <w:rPr>
          <w:rFonts w:ascii="Arial" w:hAnsi="Arial" w:cs="Arial"/>
        </w:rPr>
      </w:pPr>
      <w:r w:rsidRPr="00971FD8">
        <w:rPr>
          <w:rFonts w:ascii="Arial" w:hAnsi="Arial" w:cs="Arial"/>
          <w:b/>
          <w:bCs/>
        </w:rPr>
        <w:t>Figure 1:</w:t>
      </w:r>
      <w:r w:rsidRPr="00971FD8">
        <w:rPr>
          <w:rFonts w:ascii="Arial" w:hAnsi="Arial" w:cs="Arial"/>
        </w:rPr>
        <w:t xml:space="preserve"> Line graph showing average weekly fuel prices in the UK from January 2021 to April 2025.</w:t>
      </w:r>
    </w:p>
    <w:p w14:paraId="6676C311" w14:textId="7526609A" w:rsidR="002A2B0E" w:rsidRPr="00971FD8" w:rsidRDefault="002A2B0E" w:rsidP="00A8378E">
      <w:pPr>
        <w:rPr>
          <w:rFonts w:ascii="Arial" w:hAnsi="Arial" w:cs="Arial"/>
        </w:rPr>
      </w:pPr>
      <w:r>
        <w:rPr>
          <w:noProof/>
        </w:rPr>
        <w:drawing>
          <wp:inline distT="0" distB="0" distL="0" distR="0" wp14:anchorId="161F971C" wp14:editId="0398EA23">
            <wp:extent cx="5731510" cy="3560445"/>
            <wp:effectExtent l="0" t="0" r="2540" b="1905"/>
            <wp:docPr id="1496571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60445"/>
                    </a:xfrm>
                    <a:prstGeom prst="rect">
                      <a:avLst/>
                    </a:prstGeom>
                    <a:noFill/>
                    <a:ln>
                      <a:noFill/>
                    </a:ln>
                  </pic:spPr>
                </pic:pic>
              </a:graphicData>
            </a:graphic>
          </wp:inline>
        </w:drawing>
      </w:r>
    </w:p>
    <w:p w14:paraId="74DCA485" w14:textId="77777777" w:rsidR="00A8378E" w:rsidRPr="00BE28E7" w:rsidRDefault="00A8378E" w:rsidP="00BE28E7">
      <w:pPr>
        <w:pStyle w:val="Heading2"/>
        <w:rPr>
          <w:rFonts w:ascii="Arial" w:hAnsi="Arial" w:cs="Arial"/>
          <w:sz w:val="24"/>
          <w:szCs w:val="24"/>
        </w:rPr>
      </w:pPr>
      <w:bookmarkStart w:id="31" w:name="_Toc197666710"/>
      <w:r w:rsidRPr="00BE28E7">
        <w:rPr>
          <w:rFonts w:ascii="Arial" w:hAnsi="Arial" w:cs="Arial"/>
          <w:sz w:val="24"/>
          <w:szCs w:val="24"/>
        </w:rPr>
        <w:t>4.1.2 Analysis</w:t>
      </w:r>
      <w:bookmarkEnd w:id="31"/>
    </w:p>
    <w:p w14:paraId="4FA08285" w14:textId="77777777" w:rsidR="00A8378E" w:rsidRPr="00971FD8" w:rsidRDefault="00A8378E" w:rsidP="00BE28E7">
      <w:pPr>
        <w:spacing w:line="360" w:lineRule="auto"/>
        <w:jc w:val="both"/>
        <w:rPr>
          <w:rFonts w:ascii="Arial" w:hAnsi="Arial" w:cs="Arial"/>
        </w:rPr>
      </w:pPr>
      <w:r w:rsidRPr="00971FD8">
        <w:rPr>
          <w:rFonts w:ascii="Arial" w:hAnsi="Arial" w:cs="Arial"/>
        </w:rPr>
        <w:t xml:space="preserve">To understand the long-term pattern of fuel prices, a time series line plot of </w:t>
      </w:r>
      <w:proofErr w:type="spellStart"/>
      <w:r w:rsidRPr="00971FD8">
        <w:rPr>
          <w:rFonts w:ascii="Arial" w:hAnsi="Arial" w:cs="Arial"/>
        </w:rPr>
        <w:t>avg_fuel_price</w:t>
      </w:r>
      <w:proofErr w:type="spellEnd"/>
      <w:r w:rsidRPr="00971FD8">
        <w:rPr>
          <w:rFonts w:ascii="Arial" w:hAnsi="Arial" w:cs="Arial"/>
        </w:rPr>
        <w:t xml:space="preserve"> was generated using weekly data spanning January 2021 to April 2025. The visualisation reveals a </w:t>
      </w:r>
      <w:r w:rsidRPr="00971FD8">
        <w:rPr>
          <w:rFonts w:ascii="Arial" w:hAnsi="Arial" w:cs="Arial"/>
          <w:b/>
          <w:bCs/>
        </w:rPr>
        <w:t>clearly increasing trend</w:t>
      </w:r>
      <w:r w:rsidRPr="00971FD8">
        <w:rPr>
          <w:rFonts w:ascii="Arial" w:hAnsi="Arial" w:cs="Arial"/>
        </w:rPr>
        <w:t>, with some fluctuations over time. This suggests that the average price of fuel has steadily risen across the observation period.</w:t>
      </w:r>
    </w:p>
    <w:p w14:paraId="7FE2CB88" w14:textId="36C087D5" w:rsidR="00BE28E7" w:rsidRPr="00BE28E7" w:rsidRDefault="00A8378E" w:rsidP="00BE28E7">
      <w:pPr>
        <w:spacing w:line="360" w:lineRule="auto"/>
        <w:jc w:val="both"/>
        <w:rPr>
          <w:rFonts w:ascii="Arial" w:hAnsi="Arial" w:cs="Arial"/>
        </w:rPr>
      </w:pPr>
      <w:r w:rsidRPr="00971FD8">
        <w:rPr>
          <w:rFonts w:ascii="Arial" w:hAnsi="Arial" w:cs="Arial"/>
        </w:rPr>
        <w:t xml:space="preserve">This upward trend can be linked to multiple macroeconomic factors, including the impact of inflation, supply chain disruptions post-COVID-19, and geopolitical tensions </w:t>
      </w:r>
      <w:r w:rsidRPr="00971FD8">
        <w:rPr>
          <w:rFonts w:ascii="Arial" w:hAnsi="Arial" w:cs="Arial"/>
        </w:rPr>
        <w:lastRenderedPageBreak/>
        <w:t>such as the Russia-Ukraine conflict, which significantly affected global oil markets (IEA, 2022).</w:t>
      </w:r>
      <w:r w:rsidR="00BE28E7" w:rsidRPr="00BE28E7">
        <w:t xml:space="preserve"> </w:t>
      </w:r>
      <w:r w:rsidR="00BE28E7" w:rsidRPr="00BE28E7">
        <w:rPr>
          <w:rFonts w:ascii="Arial" w:hAnsi="Arial" w:cs="Arial"/>
        </w:rPr>
        <w:t>In order to prove statistically the existence of a trend, the Hodrick-Prescott (HP) filter was applied. The trend output from the decomposition output plot showed a smooth trend component increasing through the period, confirming the visual insight even further.</w:t>
      </w:r>
    </w:p>
    <w:p w14:paraId="5BBBFA10" w14:textId="03528295" w:rsidR="00A8378E" w:rsidRPr="00971FD8" w:rsidRDefault="00BE28E7" w:rsidP="00BE28E7">
      <w:pPr>
        <w:spacing w:line="360" w:lineRule="auto"/>
        <w:jc w:val="both"/>
        <w:rPr>
          <w:rFonts w:ascii="Arial" w:hAnsi="Arial" w:cs="Arial"/>
        </w:rPr>
      </w:pPr>
      <w:r w:rsidRPr="00BE28E7">
        <w:rPr>
          <w:rFonts w:ascii="Arial" w:hAnsi="Arial" w:cs="Arial"/>
        </w:rPr>
        <w:t>Also, non-seasonal decomposition was carried out to decompose the time series into the trend and residual components. The decomposition suggested that the dominant component is the trend since there was no marked seasonality or cyclicality. This means that average weekly fuel price had a gradual yet steady increase trend with major economic external pressure bearing responsibility.</w:t>
      </w:r>
      <w:r>
        <w:rPr>
          <w:rFonts w:ascii="Arial" w:hAnsi="Arial" w:cs="Arial"/>
        </w:rPr>
        <w:t xml:space="preserve"> </w:t>
      </w:r>
    </w:p>
    <w:p w14:paraId="454EB07C" w14:textId="77777777" w:rsidR="00A8378E" w:rsidRPr="00BE28E7" w:rsidRDefault="00A8378E" w:rsidP="00BE28E7">
      <w:pPr>
        <w:pStyle w:val="Heading2"/>
        <w:rPr>
          <w:rFonts w:ascii="Arial" w:hAnsi="Arial" w:cs="Arial"/>
          <w:sz w:val="24"/>
          <w:szCs w:val="24"/>
        </w:rPr>
      </w:pPr>
      <w:bookmarkStart w:id="32" w:name="_Toc197666711"/>
      <w:r w:rsidRPr="00BE28E7">
        <w:rPr>
          <w:rFonts w:ascii="Arial" w:hAnsi="Arial" w:cs="Arial"/>
          <w:sz w:val="24"/>
          <w:szCs w:val="24"/>
        </w:rPr>
        <w:t>4.1.3 Business Interpretation</w:t>
      </w:r>
      <w:bookmarkEnd w:id="32"/>
    </w:p>
    <w:p w14:paraId="700B1A23" w14:textId="0287C275" w:rsidR="00A8378E" w:rsidRPr="00971FD8" w:rsidRDefault="00A8378E" w:rsidP="002A2B0E">
      <w:pPr>
        <w:spacing w:line="360" w:lineRule="auto"/>
        <w:jc w:val="both"/>
        <w:rPr>
          <w:rFonts w:ascii="Arial" w:hAnsi="Arial" w:cs="Arial"/>
        </w:rPr>
      </w:pPr>
      <w:r w:rsidRPr="00971FD8">
        <w:rPr>
          <w:rFonts w:ascii="Arial" w:hAnsi="Arial" w:cs="Arial"/>
        </w:rPr>
        <w:t>For</w:t>
      </w:r>
      <w:r w:rsidR="00BE28E7" w:rsidRPr="00BE28E7">
        <w:rPr>
          <w:rFonts w:ascii="Arial" w:hAnsi="Arial" w:cs="Arial"/>
        </w:rPr>
        <w:t xml:space="preserve"> the fuel retailers and logistics operators, it is pointed out that long term upward trend will necessitate dynamic pricing and strategic fuel sourcing. By applying predictive models that predict long term price movements businesses can reduce the varying costs. Comprehension of this steady trend also helps decision makers to plan procurement before large spikes occur and plan fuel costs with increased precision.</w:t>
      </w:r>
    </w:p>
    <w:p w14:paraId="74F6AD9E" w14:textId="6DE7523D" w:rsidR="00A8378E" w:rsidRPr="00BE28E7" w:rsidRDefault="00A8378E" w:rsidP="00BE28E7">
      <w:pPr>
        <w:spacing w:line="360" w:lineRule="auto"/>
        <w:rPr>
          <w:rFonts w:ascii="Arial" w:hAnsi="Arial" w:cs="Arial"/>
        </w:rPr>
      </w:pPr>
      <w:r w:rsidRPr="00971FD8">
        <w:rPr>
          <w:rFonts w:ascii="Arial" w:hAnsi="Arial" w:cs="Arial"/>
          <w:b/>
          <w:bCs/>
          <w:i/>
          <w:iCs/>
        </w:rPr>
        <w:t>Summarisation of Business Question 1:</w:t>
      </w:r>
      <w:r w:rsidRPr="00971FD8">
        <w:rPr>
          <w:rFonts w:ascii="Arial" w:hAnsi="Arial" w:cs="Arial"/>
        </w:rPr>
        <w:br/>
      </w:r>
      <w:r w:rsidR="00BE28E7" w:rsidRPr="00BE28E7">
        <w:t xml:space="preserve"> </w:t>
      </w:r>
      <w:r w:rsidR="00BE28E7" w:rsidRPr="00BE28E7">
        <w:rPr>
          <w:rFonts w:ascii="Arial" w:hAnsi="Arial" w:cs="Arial"/>
        </w:rPr>
        <w:t>A clear and significant increasing persistence path can be seen in the average weekly UK fuel price from 2021 to 2025 validated by both visualisation and statistical trend decomposition. This trend provides better forecasting, cost planning, and strategic procurement decision making.</w:t>
      </w:r>
      <w:r w:rsidRPr="00BE28E7">
        <w:rPr>
          <w:rFonts w:ascii="Arial" w:hAnsi="Arial" w:cs="Arial"/>
        </w:rPr>
        <w:t xml:space="preserve"> </w:t>
      </w:r>
    </w:p>
    <w:p w14:paraId="437C476E" w14:textId="28560F1F" w:rsidR="00957AC8" w:rsidRPr="002A2B0E" w:rsidRDefault="00957AC8" w:rsidP="002A2B0E">
      <w:pPr>
        <w:pStyle w:val="Heading2"/>
        <w:spacing w:line="360" w:lineRule="auto"/>
        <w:rPr>
          <w:rFonts w:ascii="Arial" w:hAnsi="Arial" w:cs="Arial"/>
          <w:sz w:val="24"/>
          <w:szCs w:val="24"/>
        </w:rPr>
      </w:pPr>
      <w:bookmarkStart w:id="33" w:name="_Toc197666712"/>
      <w:r w:rsidRPr="00BE28E7">
        <w:rPr>
          <w:rFonts w:ascii="Arial" w:hAnsi="Arial" w:cs="Arial"/>
          <w:sz w:val="24"/>
          <w:szCs w:val="24"/>
        </w:rPr>
        <w:t>4.2 Business Question 2: Are there seasonal patterns in weekly fuel prices that fuel retailers can anticipate?</w:t>
      </w:r>
      <w:bookmarkEnd w:id="33"/>
    </w:p>
    <w:p w14:paraId="15A318B7" w14:textId="77777777" w:rsidR="00BE28E7" w:rsidRPr="00971FD8" w:rsidRDefault="00BE28E7" w:rsidP="00957AC8">
      <w:pPr>
        <w:rPr>
          <w:rFonts w:ascii="Arial" w:hAnsi="Arial" w:cs="Arial"/>
        </w:rPr>
      </w:pPr>
    </w:p>
    <w:p w14:paraId="11CD0F1F" w14:textId="77777777" w:rsidR="00957AC8" w:rsidRPr="00971FD8" w:rsidRDefault="00957AC8" w:rsidP="00957AC8">
      <w:pPr>
        <w:rPr>
          <w:rFonts w:ascii="Arial" w:hAnsi="Arial" w:cs="Arial"/>
          <w:b/>
          <w:bCs/>
        </w:rPr>
      </w:pPr>
      <w:r w:rsidRPr="00971FD8">
        <w:rPr>
          <w:rFonts w:ascii="Arial" w:hAnsi="Arial" w:cs="Arial"/>
          <w:b/>
          <w:bCs/>
        </w:rPr>
        <w:t>4.2.1 Code Snippet (Python)</w:t>
      </w:r>
    </w:p>
    <w:p w14:paraId="02C9C8AB" w14:textId="22297FEF" w:rsidR="00957AC8" w:rsidRPr="00971FD8" w:rsidRDefault="009C193C" w:rsidP="00957AC8">
      <w:pPr>
        <w:rPr>
          <w:rFonts w:ascii="Arial" w:hAnsi="Arial" w:cs="Arial"/>
        </w:rPr>
      </w:pPr>
      <w:r w:rsidRPr="00971FD8">
        <w:rPr>
          <w:rFonts w:ascii="Arial" w:hAnsi="Arial" w:cs="Arial"/>
        </w:rPr>
        <w:t>P</w:t>
      </w:r>
      <w:r w:rsidR="00957AC8" w:rsidRPr="00971FD8">
        <w:rPr>
          <w:rFonts w:ascii="Arial" w:hAnsi="Arial" w:cs="Arial"/>
        </w:rPr>
        <w:t>ython</w:t>
      </w:r>
    </w:p>
    <w:p w14:paraId="043F537D" w14:textId="2AAEFC30" w:rsidR="009C193C" w:rsidRPr="00971FD8" w:rsidRDefault="009C193C" w:rsidP="00957AC8">
      <w:pPr>
        <w:rPr>
          <w:rFonts w:ascii="Arial" w:hAnsi="Arial" w:cs="Arial"/>
        </w:rPr>
      </w:pPr>
      <w:r w:rsidRPr="00971FD8">
        <w:rPr>
          <w:rFonts w:ascii="Arial" w:hAnsi="Arial" w:cs="Arial"/>
          <w:noProof/>
        </w:rPr>
        <w:lastRenderedPageBreak/>
        <w:drawing>
          <wp:inline distT="0" distB="0" distL="0" distR="0" wp14:anchorId="160D9987" wp14:editId="766202CF">
            <wp:extent cx="5731510" cy="2251075"/>
            <wp:effectExtent l="0" t="0" r="2540" b="0"/>
            <wp:docPr id="239596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609" name="Picture 1" descr="A screenshot of a computer program&#10;&#10;AI-generated content may be incorrect."/>
                    <pic:cNvPicPr/>
                  </pic:nvPicPr>
                  <pic:blipFill>
                    <a:blip r:embed="rId9"/>
                    <a:stretch>
                      <a:fillRect/>
                    </a:stretch>
                  </pic:blipFill>
                  <pic:spPr>
                    <a:xfrm>
                      <a:off x="0" y="0"/>
                      <a:ext cx="5731510" cy="2251075"/>
                    </a:xfrm>
                    <a:prstGeom prst="rect">
                      <a:avLst/>
                    </a:prstGeom>
                  </pic:spPr>
                </pic:pic>
              </a:graphicData>
            </a:graphic>
          </wp:inline>
        </w:drawing>
      </w:r>
    </w:p>
    <w:p w14:paraId="5B2CB7F6" w14:textId="77777777" w:rsidR="00957AC8" w:rsidRPr="00971FD8" w:rsidRDefault="00957AC8" w:rsidP="00957AC8">
      <w:pPr>
        <w:rPr>
          <w:rFonts w:ascii="Arial" w:hAnsi="Arial" w:cs="Arial"/>
        </w:rPr>
      </w:pPr>
      <w:r w:rsidRPr="00971FD8">
        <w:rPr>
          <w:rFonts w:ascii="Arial" w:hAnsi="Arial" w:cs="Arial"/>
          <w:b/>
          <w:bCs/>
        </w:rPr>
        <w:t>Figure 2:</w:t>
      </w:r>
      <w:r w:rsidRPr="00971FD8">
        <w:rPr>
          <w:rFonts w:ascii="Arial" w:hAnsi="Arial" w:cs="Arial"/>
        </w:rPr>
        <w:t xml:space="preserve"> Seasonal decomposition of average weekly fuel prices (trend, seasonality, residual)</w:t>
      </w:r>
    </w:p>
    <w:p w14:paraId="3DDE9A5B" w14:textId="1FD45D24" w:rsidR="002A2B0E" w:rsidRPr="00971FD8" w:rsidRDefault="002A2B0E" w:rsidP="00957AC8">
      <w:pPr>
        <w:rPr>
          <w:rFonts w:ascii="Arial" w:hAnsi="Arial" w:cs="Arial"/>
        </w:rPr>
      </w:pPr>
      <w:r>
        <w:rPr>
          <w:noProof/>
        </w:rPr>
        <w:drawing>
          <wp:inline distT="0" distB="0" distL="0" distR="0" wp14:anchorId="6A73413C" wp14:editId="1CC87344">
            <wp:extent cx="5731510" cy="3109595"/>
            <wp:effectExtent l="0" t="0" r="2540" b="0"/>
            <wp:docPr id="13035982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01A4347D" w14:textId="77777777" w:rsidR="00957AC8" w:rsidRPr="00BE28E7" w:rsidRDefault="00957AC8" w:rsidP="00BE28E7">
      <w:pPr>
        <w:pStyle w:val="Heading2"/>
        <w:rPr>
          <w:rFonts w:ascii="Arial" w:hAnsi="Arial" w:cs="Arial"/>
          <w:sz w:val="24"/>
          <w:szCs w:val="24"/>
        </w:rPr>
      </w:pPr>
      <w:bookmarkStart w:id="34" w:name="_Toc197666713"/>
      <w:r w:rsidRPr="00BE28E7">
        <w:rPr>
          <w:rFonts w:ascii="Arial" w:hAnsi="Arial" w:cs="Arial"/>
          <w:sz w:val="24"/>
          <w:szCs w:val="24"/>
        </w:rPr>
        <w:t>4.2.2 Analysis</w:t>
      </w:r>
      <w:bookmarkEnd w:id="34"/>
    </w:p>
    <w:p w14:paraId="6E6FD4F5" w14:textId="7083DCAF" w:rsidR="00957AC8" w:rsidRPr="00971FD8" w:rsidRDefault="00BE28E7" w:rsidP="00BE28E7">
      <w:pPr>
        <w:spacing w:line="360" w:lineRule="auto"/>
        <w:jc w:val="both"/>
        <w:rPr>
          <w:rFonts w:ascii="Arial" w:hAnsi="Arial" w:cs="Arial"/>
        </w:rPr>
      </w:pPr>
      <w:r w:rsidRPr="00BE28E7">
        <w:rPr>
          <w:rFonts w:ascii="Arial" w:hAnsi="Arial" w:cs="Arial"/>
        </w:rPr>
        <w:t>To explore the existence of seasonal tendencies in weekly fuel prices, the time series was decomposed by means of the seasonal decompose function from stats models. Considering the weekly periodicity of the data, it was necessary to choose a 52-week seasonal period to capture annual seasonality</w:t>
      </w:r>
      <w:r>
        <w:rPr>
          <w:rFonts w:ascii="Arial" w:hAnsi="Arial" w:cs="Arial"/>
        </w:rPr>
        <w:t xml:space="preserve">. </w:t>
      </w:r>
      <w:r w:rsidR="00957AC8" w:rsidRPr="00971FD8">
        <w:rPr>
          <w:rFonts w:ascii="Arial" w:hAnsi="Arial" w:cs="Arial"/>
        </w:rPr>
        <w:t xml:space="preserve">The additive decomposition yielded three components: </w:t>
      </w:r>
      <w:r w:rsidR="00957AC8" w:rsidRPr="00971FD8">
        <w:rPr>
          <w:rFonts w:ascii="Arial" w:hAnsi="Arial" w:cs="Arial"/>
          <w:b/>
          <w:bCs/>
        </w:rPr>
        <w:t>trend</w:t>
      </w:r>
      <w:r w:rsidR="00957AC8" w:rsidRPr="00971FD8">
        <w:rPr>
          <w:rFonts w:ascii="Arial" w:hAnsi="Arial" w:cs="Arial"/>
        </w:rPr>
        <w:t xml:space="preserve">, </w:t>
      </w:r>
      <w:r w:rsidR="00957AC8" w:rsidRPr="00971FD8">
        <w:rPr>
          <w:rFonts w:ascii="Arial" w:hAnsi="Arial" w:cs="Arial"/>
          <w:b/>
          <w:bCs/>
        </w:rPr>
        <w:t>seasonal</w:t>
      </w:r>
      <w:r w:rsidR="00957AC8" w:rsidRPr="00971FD8">
        <w:rPr>
          <w:rFonts w:ascii="Arial" w:hAnsi="Arial" w:cs="Arial"/>
        </w:rPr>
        <w:t xml:space="preserve">, and </w:t>
      </w:r>
      <w:r w:rsidR="00957AC8" w:rsidRPr="00971FD8">
        <w:rPr>
          <w:rFonts w:ascii="Arial" w:hAnsi="Arial" w:cs="Arial"/>
          <w:b/>
          <w:bCs/>
        </w:rPr>
        <w:t>residual</w:t>
      </w:r>
      <w:r w:rsidR="00957AC8" w:rsidRPr="00971FD8">
        <w:rPr>
          <w:rFonts w:ascii="Arial" w:hAnsi="Arial" w:cs="Arial"/>
        </w:rPr>
        <w:t xml:space="preserve">. The seasonal component revealed </w:t>
      </w:r>
      <w:r w:rsidR="00957AC8" w:rsidRPr="00971FD8">
        <w:rPr>
          <w:rFonts w:ascii="Arial" w:hAnsi="Arial" w:cs="Arial"/>
          <w:b/>
          <w:bCs/>
        </w:rPr>
        <w:t>recurring upward and downward price movements at similar intervals across each year</w:t>
      </w:r>
      <w:r w:rsidR="00957AC8" w:rsidRPr="00971FD8">
        <w:rPr>
          <w:rFonts w:ascii="Arial" w:hAnsi="Arial" w:cs="Arial"/>
        </w:rPr>
        <w:t xml:space="preserve">, indicating the presence of </w:t>
      </w:r>
      <w:r w:rsidR="00957AC8" w:rsidRPr="00971FD8">
        <w:rPr>
          <w:rFonts w:ascii="Arial" w:hAnsi="Arial" w:cs="Arial"/>
          <w:b/>
          <w:bCs/>
        </w:rPr>
        <w:t>mild but consistent seasonal behaviour</w:t>
      </w:r>
      <w:r w:rsidR="00957AC8" w:rsidRPr="00971FD8">
        <w:rPr>
          <w:rFonts w:ascii="Arial" w:hAnsi="Arial" w:cs="Arial"/>
        </w:rPr>
        <w:t>.</w:t>
      </w:r>
    </w:p>
    <w:p w14:paraId="5349AB35" w14:textId="77777777" w:rsidR="00957AC8" w:rsidRPr="00971FD8" w:rsidRDefault="00957AC8" w:rsidP="00BE28E7">
      <w:pPr>
        <w:spacing w:line="360" w:lineRule="auto"/>
        <w:jc w:val="both"/>
        <w:rPr>
          <w:rFonts w:ascii="Arial" w:hAnsi="Arial" w:cs="Arial"/>
        </w:rPr>
      </w:pPr>
      <w:r w:rsidRPr="00971FD8">
        <w:rPr>
          <w:rFonts w:ascii="Arial" w:hAnsi="Arial" w:cs="Arial"/>
        </w:rPr>
        <w:t xml:space="preserve">Visual inspection showed price peaks during the </w:t>
      </w:r>
      <w:r w:rsidRPr="00971FD8">
        <w:rPr>
          <w:rFonts w:ascii="Arial" w:hAnsi="Arial" w:cs="Arial"/>
          <w:b/>
          <w:bCs/>
        </w:rPr>
        <w:t>summer and winter months</w:t>
      </w:r>
      <w:r w:rsidRPr="00971FD8">
        <w:rPr>
          <w:rFonts w:ascii="Arial" w:hAnsi="Arial" w:cs="Arial"/>
        </w:rPr>
        <w:t xml:space="preserve">, with slight dips in early spring and autumn. This pattern is consistent with consumer </w:t>
      </w:r>
      <w:r w:rsidRPr="00971FD8">
        <w:rPr>
          <w:rFonts w:ascii="Arial" w:hAnsi="Arial" w:cs="Arial"/>
        </w:rPr>
        <w:lastRenderedPageBreak/>
        <w:t>demand cycles in the UK, where summer travel and holiday periods typically drive up fuel consumption and prices, followed by a winter spike due to increased transportation and logistics activity during the holiday season.</w:t>
      </w:r>
    </w:p>
    <w:p w14:paraId="67C1CAC4" w14:textId="1CEB9676" w:rsidR="00957AC8" w:rsidRPr="00971FD8" w:rsidRDefault="00957AC8" w:rsidP="00BE28E7">
      <w:pPr>
        <w:spacing w:line="360" w:lineRule="auto"/>
        <w:jc w:val="both"/>
        <w:rPr>
          <w:rFonts w:ascii="Arial" w:hAnsi="Arial" w:cs="Arial"/>
        </w:rPr>
      </w:pPr>
      <w:r w:rsidRPr="00971FD8">
        <w:rPr>
          <w:rFonts w:ascii="Arial" w:hAnsi="Arial" w:cs="Arial"/>
        </w:rPr>
        <w:t xml:space="preserve">Though seasonality was not strongly dominant compared to the trend component, it remained </w:t>
      </w:r>
      <w:r w:rsidRPr="00971FD8">
        <w:rPr>
          <w:rFonts w:ascii="Arial" w:hAnsi="Arial" w:cs="Arial"/>
          <w:b/>
          <w:bCs/>
        </w:rPr>
        <w:t>visible and statistically relevant</w:t>
      </w:r>
      <w:r w:rsidRPr="00971FD8">
        <w:rPr>
          <w:rFonts w:ascii="Arial" w:hAnsi="Arial" w:cs="Arial"/>
        </w:rPr>
        <w:t xml:space="preserve">, especially when examined alongside </w:t>
      </w:r>
      <w:r w:rsidRPr="00971FD8">
        <w:rPr>
          <w:rFonts w:ascii="Arial" w:hAnsi="Arial" w:cs="Arial"/>
          <w:b/>
          <w:bCs/>
        </w:rPr>
        <w:t>quantity per transaction</w:t>
      </w:r>
      <w:r w:rsidRPr="00971FD8">
        <w:rPr>
          <w:rFonts w:ascii="Arial" w:hAnsi="Arial" w:cs="Arial"/>
        </w:rPr>
        <w:t xml:space="preserve"> and </w:t>
      </w:r>
      <w:r w:rsidRPr="00971FD8">
        <w:rPr>
          <w:rFonts w:ascii="Arial" w:hAnsi="Arial" w:cs="Arial"/>
          <w:b/>
          <w:bCs/>
        </w:rPr>
        <w:t>Brent crude oil price</w:t>
      </w:r>
      <w:r w:rsidRPr="00971FD8">
        <w:rPr>
          <w:rFonts w:ascii="Arial" w:hAnsi="Arial" w:cs="Arial"/>
        </w:rPr>
        <w:t>, which exhibited similar cyclical movements.</w:t>
      </w:r>
      <w:r w:rsidR="00BE28E7">
        <w:rPr>
          <w:rFonts w:ascii="Arial" w:hAnsi="Arial" w:cs="Arial"/>
        </w:rPr>
        <w:t xml:space="preserve"> </w:t>
      </w:r>
      <w:r w:rsidRPr="00971FD8">
        <w:rPr>
          <w:rFonts w:ascii="Arial" w:hAnsi="Arial" w:cs="Arial"/>
        </w:rPr>
        <w:t xml:space="preserve">The </w:t>
      </w:r>
      <w:r w:rsidRPr="00971FD8">
        <w:rPr>
          <w:rFonts w:ascii="Arial" w:hAnsi="Arial" w:cs="Arial"/>
          <w:b/>
          <w:bCs/>
        </w:rPr>
        <w:t>seasonal effect</w:t>
      </w:r>
      <w:r w:rsidRPr="00971FD8">
        <w:rPr>
          <w:rFonts w:ascii="Arial" w:hAnsi="Arial" w:cs="Arial"/>
        </w:rPr>
        <w:t>, while less pronounced than trend or external shocks, can inform short-term pricing strategies. For example, price sensitivity campaigns or inventory stocking policies can be aligned with expected seasonal shifts.</w:t>
      </w:r>
    </w:p>
    <w:p w14:paraId="7D7B02C9" w14:textId="1EBC0FAD" w:rsidR="00957AC8" w:rsidRPr="00971FD8" w:rsidRDefault="00957AC8" w:rsidP="00BE28E7">
      <w:pPr>
        <w:spacing w:line="360" w:lineRule="auto"/>
        <w:jc w:val="both"/>
        <w:rPr>
          <w:rFonts w:ascii="Arial" w:hAnsi="Arial" w:cs="Arial"/>
        </w:rPr>
      </w:pPr>
      <w:r w:rsidRPr="00971FD8">
        <w:rPr>
          <w:rFonts w:ascii="Arial" w:hAnsi="Arial" w:cs="Arial"/>
        </w:rPr>
        <w:t xml:space="preserve">The decomposition output was supplemented with </w:t>
      </w:r>
      <w:r w:rsidRPr="00971FD8">
        <w:rPr>
          <w:rFonts w:ascii="Arial" w:hAnsi="Arial" w:cs="Arial"/>
          <w:b/>
          <w:bCs/>
        </w:rPr>
        <w:t>line plots grouped by year</w:t>
      </w:r>
      <w:r w:rsidRPr="00971FD8">
        <w:rPr>
          <w:rFonts w:ascii="Arial" w:hAnsi="Arial" w:cs="Arial"/>
        </w:rPr>
        <w:t xml:space="preserve">, allowing clearer observation of intra-year patterns. In addition, a </w:t>
      </w:r>
      <w:r w:rsidRPr="00971FD8">
        <w:rPr>
          <w:rFonts w:ascii="Arial" w:hAnsi="Arial" w:cs="Arial"/>
          <w:b/>
          <w:bCs/>
        </w:rPr>
        <w:t>seasonal subseries plot</w:t>
      </w:r>
      <w:r w:rsidRPr="00971FD8">
        <w:rPr>
          <w:rFonts w:ascii="Arial" w:hAnsi="Arial" w:cs="Arial"/>
        </w:rPr>
        <w:t xml:space="preserve"> confirmed that fuel prices were consistently higher in specific months across multiple years, despite external volatility.</w:t>
      </w:r>
    </w:p>
    <w:p w14:paraId="7326D03A" w14:textId="77777777" w:rsidR="00957AC8" w:rsidRPr="00BE28E7" w:rsidRDefault="00957AC8" w:rsidP="00BE28E7">
      <w:pPr>
        <w:pStyle w:val="Heading2"/>
        <w:rPr>
          <w:rFonts w:ascii="Arial" w:hAnsi="Arial" w:cs="Arial"/>
          <w:sz w:val="24"/>
          <w:szCs w:val="24"/>
        </w:rPr>
      </w:pPr>
      <w:bookmarkStart w:id="35" w:name="_Toc197666714"/>
      <w:r w:rsidRPr="00BE28E7">
        <w:rPr>
          <w:rFonts w:ascii="Arial" w:hAnsi="Arial" w:cs="Arial"/>
          <w:sz w:val="24"/>
          <w:szCs w:val="24"/>
        </w:rPr>
        <w:t>4.2.3 Interpretation</w:t>
      </w:r>
      <w:bookmarkEnd w:id="35"/>
    </w:p>
    <w:p w14:paraId="330F40F9" w14:textId="77777777" w:rsidR="00957AC8" w:rsidRPr="00971FD8" w:rsidRDefault="00957AC8" w:rsidP="00BE28E7">
      <w:pPr>
        <w:spacing w:line="360" w:lineRule="auto"/>
        <w:jc w:val="both"/>
        <w:rPr>
          <w:rFonts w:ascii="Arial" w:hAnsi="Arial" w:cs="Arial"/>
        </w:rPr>
      </w:pPr>
      <w:r w:rsidRPr="00971FD8">
        <w:rPr>
          <w:rFonts w:ascii="Arial" w:hAnsi="Arial" w:cs="Arial"/>
        </w:rPr>
        <w:t>For business stakeholders, especially fuel retailers and logistics managers, recognising seasonal fluctuations provides valuable operational foresight. While the overall trend dominates, seasonality offers a tactical advantage when planning monthly promotions, maintenance scheduling, or procurement timing.</w:t>
      </w:r>
    </w:p>
    <w:p w14:paraId="0822B326" w14:textId="2AB8A41F" w:rsidR="00957AC8" w:rsidRPr="00971FD8" w:rsidRDefault="00957AC8" w:rsidP="00BE28E7">
      <w:pPr>
        <w:spacing w:line="360" w:lineRule="auto"/>
        <w:jc w:val="both"/>
        <w:rPr>
          <w:rFonts w:ascii="Arial" w:hAnsi="Arial" w:cs="Arial"/>
        </w:rPr>
      </w:pPr>
      <w:r w:rsidRPr="00971FD8">
        <w:rPr>
          <w:rFonts w:ascii="Arial" w:hAnsi="Arial" w:cs="Arial"/>
        </w:rPr>
        <w:t xml:space="preserve">In this context, </w:t>
      </w:r>
      <w:r w:rsidRPr="00971FD8">
        <w:rPr>
          <w:rFonts w:ascii="Arial" w:hAnsi="Arial" w:cs="Arial"/>
          <w:b/>
          <w:bCs/>
        </w:rPr>
        <w:t>short-term forecast models that incorporate seasonality</w:t>
      </w:r>
      <w:r w:rsidRPr="00971FD8">
        <w:rPr>
          <w:rFonts w:ascii="Arial" w:hAnsi="Arial" w:cs="Arial"/>
        </w:rPr>
        <w:t>, such as Holt-Winters or SARIMAX, are better suited for planning around these repeating patterns. Forecast accuracy improves when seasonal behaviour is explicitly modelled, reducing procurement risk and pricing mismatch.</w:t>
      </w:r>
    </w:p>
    <w:p w14:paraId="363F5B33" w14:textId="77777777" w:rsidR="00957AC8" w:rsidRPr="00BE28E7" w:rsidRDefault="00957AC8" w:rsidP="00916DAF">
      <w:pPr>
        <w:spacing w:line="360" w:lineRule="auto"/>
        <w:rPr>
          <w:rFonts w:ascii="Arial" w:hAnsi="Arial" w:cs="Arial"/>
          <w:i/>
          <w:iCs/>
        </w:rPr>
      </w:pPr>
      <w:r w:rsidRPr="00971FD8">
        <w:rPr>
          <w:rFonts w:ascii="Arial" w:hAnsi="Arial" w:cs="Arial"/>
          <w:b/>
          <w:bCs/>
          <w:i/>
          <w:iCs/>
        </w:rPr>
        <w:t>Summarisation of Business Question 2:</w:t>
      </w:r>
      <w:r w:rsidRPr="00971FD8">
        <w:rPr>
          <w:rFonts w:ascii="Arial" w:hAnsi="Arial" w:cs="Arial"/>
        </w:rPr>
        <w:br/>
      </w:r>
      <w:r w:rsidRPr="00BE28E7">
        <w:rPr>
          <w:rFonts w:ascii="Arial" w:hAnsi="Arial" w:cs="Arial"/>
          <w:i/>
          <w:iCs/>
        </w:rPr>
        <w:t>Yes, there are identifiable seasonal patterns in weekly UK fuel prices, with regular peaks in summer and winter. Though secondary to the long-term trend, these patterns support short-term planning for pricing, promotions, and inventory alignment.</w:t>
      </w:r>
    </w:p>
    <w:p w14:paraId="5ADEDE96" w14:textId="32389428" w:rsidR="004C29D9" w:rsidRPr="00971FD8" w:rsidRDefault="004C29D9" w:rsidP="00916DAF">
      <w:pPr>
        <w:pStyle w:val="Heading2"/>
        <w:spacing w:line="360" w:lineRule="auto"/>
        <w:rPr>
          <w:rFonts w:ascii="Arial" w:hAnsi="Arial" w:cs="Arial"/>
          <w:sz w:val="24"/>
          <w:szCs w:val="24"/>
        </w:rPr>
      </w:pPr>
      <w:bookmarkStart w:id="36" w:name="_Toc197666715"/>
      <w:r w:rsidRPr="00916DAF">
        <w:rPr>
          <w:rFonts w:ascii="Arial" w:hAnsi="Arial" w:cs="Arial"/>
          <w:sz w:val="24"/>
          <w:szCs w:val="24"/>
        </w:rPr>
        <w:t>4.3 Business Question 3: How does customer fuel demand respond to changes in fuel prices?</w:t>
      </w:r>
      <w:bookmarkEnd w:id="36"/>
    </w:p>
    <w:p w14:paraId="3C7EB230" w14:textId="77777777" w:rsidR="00E863EB" w:rsidRPr="00971FD8" w:rsidRDefault="00E863EB" w:rsidP="00E863EB">
      <w:pPr>
        <w:rPr>
          <w:rFonts w:ascii="Arial" w:hAnsi="Arial" w:cs="Arial"/>
          <w:b/>
          <w:bCs/>
        </w:rPr>
      </w:pPr>
      <w:r w:rsidRPr="00971FD8">
        <w:rPr>
          <w:rFonts w:ascii="Arial" w:hAnsi="Arial" w:cs="Arial"/>
          <w:b/>
          <w:bCs/>
        </w:rPr>
        <w:t>4.3.1 Code Snippet (Python)</w:t>
      </w:r>
    </w:p>
    <w:p w14:paraId="215692D6" w14:textId="3FA7B989" w:rsidR="005D66A8" w:rsidRPr="00971FD8" w:rsidRDefault="005D66A8" w:rsidP="00E863EB">
      <w:pPr>
        <w:rPr>
          <w:rFonts w:ascii="Arial" w:hAnsi="Arial" w:cs="Arial"/>
          <w:b/>
          <w:bCs/>
        </w:rPr>
      </w:pPr>
      <w:r w:rsidRPr="00971FD8">
        <w:rPr>
          <w:rFonts w:ascii="Arial" w:hAnsi="Arial" w:cs="Arial"/>
          <w:b/>
          <w:bCs/>
          <w:noProof/>
        </w:rPr>
        <w:lastRenderedPageBreak/>
        <w:drawing>
          <wp:inline distT="0" distB="0" distL="0" distR="0" wp14:anchorId="2085833E" wp14:editId="75B8CFDE">
            <wp:extent cx="5731510" cy="557530"/>
            <wp:effectExtent l="0" t="0" r="2540" b="0"/>
            <wp:docPr id="112819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0390" name=""/>
                    <pic:cNvPicPr/>
                  </pic:nvPicPr>
                  <pic:blipFill>
                    <a:blip r:embed="rId11"/>
                    <a:stretch>
                      <a:fillRect/>
                    </a:stretch>
                  </pic:blipFill>
                  <pic:spPr>
                    <a:xfrm>
                      <a:off x="0" y="0"/>
                      <a:ext cx="5731510" cy="557530"/>
                    </a:xfrm>
                    <a:prstGeom prst="rect">
                      <a:avLst/>
                    </a:prstGeom>
                  </pic:spPr>
                </pic:pic>
              </a:graphicData>
            </a:graphic>
          </wp:inline>
        </w:drawing>
      </w:r>
    </w:p>
    <w:p w14:paraId="09CEA31B" w14:textId="77777777" w:rsidR="00E863EB" w:rsidRPr="00971FD8" w:rsidRDefault="00E863EB" w:rsidP="00E863EB">
      <w:pPr>
        <w:rPr>
          <w:rFonts w:ascii="Arial" w:hAnsi="Arial" w:cs="Arial"/>
        </w:rPr>
      </w:pPr>
      <w:r w:rsidRPr="00971FD8">
        <w:rPr>
          <w:rFonts w:ascii="Arial" w:hAnsi="Arial" w:cs="Arial"/>
          <w:b/>
          <w:bCs/>
        </w:rPr>
        <w:t>Figure 3:</w:t>
      </w:r>
      <w:r w:rsidRPr="00971FD8">
        <w:rPr>
          <w:rFonts w:ascii="Arial" w:hAnsi="Arial" w:cs="Arial"/>
        </w:rPr>
        <w:t xml:space="preserve"> Regression plot of average fuel price vs fuel demand after removing extreme outliers.</w:t>
      </w:r>
    </w:p>
    <w:p w14:paraId="5753EAF8" w14:textId="58C3C7B6" w:rsidR="00E863EB" w:rsidRPr="00971FD8" w:rsidRDefault="002A2B0E" w:rsidP="00E863EB">
      <w:pPr>
        <w:rPr>
          <w:rFonts w:ascii="Arial" w:hAnsi="Arial" w:cs="Arial"/>
        </w:rPr>
      </w:pPr>
      <w:r>
        <w:rPr>
          <w:noProof/>
        </w:rPr>
        <w:drawing>
          <wp:inline distT="0" distB="0" distL="0" distR="0" wp14:anchorId="4096AF3F" wp14:editId="51E8A468">
            <wp:extent cx="4524375" cy="2765954"/>
            <wp:effectExtent l="0" t="0" r="0" b="0"/>
            <wp:docPr id="16269845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5393" cy="2778803"/>
                    </a:xfrm>
                    <a:prstGeom prst="rect">
                      <a:avLst/>
                    </a:prstGeom>
                    <a:noFill/>
                    <a:ln>
                      <a:noFill/>
                    </a:ln>
                  </pic:spPr>
                </pic:pic>
              </a:graphicData>
            </a:graphic>
          </wp:inline>
        </w:drawing>
      </w:r>
    </w:p>
    <w:p w14:paraId="496A13B8" w14:textId="77777777" w:rsidR="00E863EB" w:rsidRPr="00916DAF" w:rsidRDefault="00E863EB" w:rsidP="00916DAF">
      <w:pPr>
        <w:pStyle w:val="Heading2"/>
        <w:rPr>
          <w:rFonts w:ascii="Arial" w:hAnsi="Arial" w:cs="Arial"/>
          <w:sz w:val="24"/>
          <w:szCs w:val="24"/>
        </w:rPr>
      </w:pPr>
      <w:bookmarkStart w:id="37" w:name="_Toc197666716"/>
      <w:r w:rsidRPr="00916DAF">
        <w:rPr>
          <w:rFonts w:ascii="Arial" w:hAnsi="Arial" w:cs="Arial"/>
          <w:sz w:val="24"/>
          <w:szCs w:val="24"/>
        </w:rPr>
        <w:t>4.3.2 Analysis</w:t>
      </w:r>
      <w:bookmarkEnd w:id="37"/>
    </w:p>
    <w:p w14:paraId="1B61C469" w14:textId="27604BC6" w:rsidR="00E863EB" w:rsidRPr="00971FD8" w:rsidRDefault="00E863EB" w:rsidP="00916DAF">
      <w:pPr>
        <w:spacing w:line="360" w:lineRule="auto"/>
        <w:jc w:val="both"/>
        <w:rPr>
          <w:rFonts w:ascii="Arial" w:hAnsi="Arial" w:cs="Arial"/>
        </w:rPr>
      </w:pPr>
      <w:r w:rsidRPr="00971FD8">
        <w:rPr>
          <w:rFonts w:ascii="Arial" w:hAnsi="Arial" w:cs="Arial"/>
        </w:rPr>
        <w:t>To assess how fuel demand responds to price fluctuations, the quantity purchased per transaction (</w:t>
      </w:r>
      <w:proofErr w:type="spellStart"/>
      <w:r w:rsidRPr="00971FD8">
        <w:rPr>
          <w:rFonts w:ascii="Arial" w:hAnsi="Arial" w:cs="Arial"/>
        </w:rPr>
        <w:t>qty_per_transaction</w:t>
      </w:r>
      <w:proofErr w:type="spellEnd"/>
      <w:r w:rsidRPr="00971FD8">
        <w:rPr>
          <w:rFonts w:ascii="Arial" w:hAnsi="Arial" w:cs="Arial"/>
        </w:rPr>
        <w:t xml:space="preserve">) was plotted against </w:t>
      </w:r>
      <w:proofErr w:type="spellStart"/>
      <w:r w:rsidRPr="00971FD8">
        <w:rPr>
          <w:rFonts w:ascii="Arial" w:hAnsi="Arial" w:cs="Arial"/>
        </w:rPr>
        <w:t>avg_fuel_price</w:t>
      </w:r>
      <w:proofErr w:type="spellEnd"/>
      <w:r w:rsidRPr="00971FD8">
        <w:rPr>
          <w:rFonts w:ascii="Arial" w:hAnsi="Arial" w:cs="Arial"/>
        </w:rPr>
        <w:t xml:space="preserve">. Initially, extreme outliers skewed the regression results. After filtering the dataset to include only values between £75 and £150, a </w:t>
      </w:r>
      <w:r w:rsidRPr="00971FD8">
        <w:rPr>
          <w:rFonts w:ascii="Arial" w:hAnsi="Arial" w:cs="Arial"/>
          <w:b/>
          <w:bCs/>
        </w:rPr>
        <w:t>clear negative linear relationship</w:t>
      </w:r>
      <w:r w:rsidRPr="00971FD8">
        <w:rPr>
          <w:rFonts w:ascii="Arial" w:hAnsi="Arial" w:cs="Arial"/>
        </w:rPr>
        <w:t xml:space="preserve"> was observed.</w:t>
      </w:r>
      <w:r w:rsidR="00916DAF">
        <w:rPr>
          <w:rFonts w:ascii="Arial" w:hAnsi="Arial" w:cs="Arial"/>
        </w:rPr>
        <w:t xml:space="preserve"> </w:t>
      </w:r>
      <w:r w:rsidRPr="00971FD8">
        <w:rPr>
          <w:rFonts w:ascii="Arial" w:hAnsi="Arial" w:cs="Arial"/>
        </w:rPr>
        <w:t xml:space="preserve">The refined plot revealed a strong inverse trend: as fuel prices increased, the quantity of fuel purchased per transaction decreased. The </w:t>
      </w:r>
      <w:r w:rsidRPr="00971FD8">
        <w:rPr>
          <w:rFonts w:ascii="Arial" w:hAnsi="Arial" w:cs="Arial"/>
          <w:b/>
          <w:bCs/>
        </w:rPr>
        <w:t>regression line was steep and tightly bound</w:t>
      </w:r>
      <w:r w:rsidRPr="00971FD8">
        <w:rPr>
          <w:rFonts w:ascii="Arial" w:hAnsi="Arial" w:cs="Arial"/>
        </w:rPr>
        <w:t xml:space="preserve">, and the </w:t>
      </w:r>
      <w:r w:rsidRPr="00971FD8">
        <w:rPr>
          <w:rFonts w:ascii="Arial" w:hAnsi="Arial" w:cs="Arial"/>
          <w:b/>
          <w:bCs/>
        </w:rPr>
        <w:t>confidence interval was narrow</w:t>
      </w:r>
      <w:r w:rsidRPr="00971FD8">
        <w:rPr>
          <w:rFonts w:ascii="Arial" w:hAnsi="Arial" w:cs="Arial"/>
        </w:rPr>
        <w:t>, indicating statistical reliability.</w:t>
      </w:r>
    </w:p>
    <w:p w14:paraId="71D10E0C" w14:textId="0BB3DAE0" w:rsidR="00E863EB" w:rsidRPr="00971FD8" w:rsidRDefault="00E863EB" w:rsidP="00916DAF">
      <w:pPr>
        <w:spacing w:line="360" w:lineRule="auto"/>
        <w:jc w:val="both"/>
        <w:rPr>
          <w:rFonts w:ascii="Arial" w:hAnsi="Arial" w:cs="Arial"/>
        </w:rPr>
      </w:pPr>
      <w:r w:rsidRPr="00971FD8">
        <w:rPr>
          <w:rFonts w:ascii="Arial" w:hAnsi="Arial" w:cs="Arial"/>
        </w:rPr>
        <w:t xml:space="preserve">The </w:t>
      </w:r>
      <w:r w:rsidRPr="00971FD8">
        <w:rPr>
          <w:rFonts w:ascii="Arial" w:hAnsi="Arial" w:cs="Arial"/>
          <w:b/>
          <w:bCs/>
        </w:rPr>
        <w:t>Pearson correlation coefficient</w:t>
      </w:r>
      <w:r w:rsidRPr="00971FD8">
        <w:rPr>
          <w:rFonts w:ascii="Arial" w:hAnsi="Arial" w:cs="Arial"/>
        </w:rPr>
        <w:t xml:space="preserve"> was computed as </w:t>
      </w:r>
      <w:r w:rsidRPr="00971FD8">
        <w:rPr>
          <w:rFonts w:ascii="Arial" w:hAnsi="Arial" w:cs="Arial"/>
          <w:b/>
          <w:bCs/>
        </w:rPr>
        <w:t>–0.61</w:t>
      </w:r>
      <w:r w:rsidRPr="00971FD8">
        <w:rPr>
          <w:rFonts w:ascii="Arial" w:hAnsi="Arial" w:cs="Arial"/>
        </w:rPr>
        <w:t xml:space="preserve">, confirming a moderately strong negative correlation. This supports the concept of </w:t>
      </w:r>
      <w:r w:rsidRPr="00971FD8">
        <w:rPr>
          <w:rFonts w:ascii="Arial" w:hAnsi="Arial" w:cs="Arial"/>
          <w:b/>
          <w:bCs/>
        </w:rPr>
        <w:t>price elasticity</w:t>
      </w:r>
      <w:r w:rsidRPr="00971FD8">
        <w:rPr>
          <w:rFonts w:ascii="Arial" w:hAnsi="Arial" w:cs="Arial"/>
        </w:rPr>
        <w:t>: consumers reduce their fuel purchase volumes as prices rise, likely due to budget constraints or behaviour adjustments.</w:t>
      </w:r>
      <w:r w:rsidR="00916DAF">
        <w:rPr>
          <w:rFonts w:ascii="Arial" w:hAnsi="Arial" w:cs="Arial"/>
        </w:rPr>
        <w:t xml:space="preserve"> </w:t>
      </w:r>
      <w:r w:rsidR="00916DAF" w:rsidRPr="00916DAF">
        <w:rPr>
          <w:rFonts w:ascii="Arial" w:hAnsi="Arial" w:cs="Arial"/>
        </w:rPr>
        <w:t>Furthermore, a Granger causality (p &lt; 0.05) test indicated that historical fuel prices could also help to explain future changes in fuel demand thus strengthening the economic relationship. Modest price spikes at the beginning of 2022 and the end of 2023 were accompanied by evident declines in average transaction volumes – and consumer short-term adaptation is in full view.</w:t>
      </w:r>
    </w:p>
    <w:p w14:paraId="7C14E901" w14:textId="77777777" w:rsidR="00E863EB" w:rsidRPr="00916DAF" w:rsidRDefault="00E863EB" w:rsidP="00E863EB">
      <w:pPr>
        <w:rPr>
          <w:rFonts w:ascii="Arial" w:hAnsi="Arial" w:cs="Arial"/>
          <w:b/>
          <w:bCs/>
          <w:i/>
          <w:iCs/>
        </w:rPr>
      </w:pPr>
      <w:r w:rsidRPr="00916DAF">
        <w:rPr>
          <w:rFonts w:ascii="Arial" w:hAnsi="Arial" w:cs="Arial"/>
          <w:b/>
          <w:bCs/>
          <w:i/>
          <w:iCs/>
        </w:rPr>
        <w:lastRenderedPageBreak/>
        <w:t>4.3.3 Interpretation</w:t>
      </w:r>
    </w:p>
    <w:p w14:paraId="2E4A315C" w14:textId="1791CF9F" w:rsidR="00916DAF" w:rsidRPr="00916DAF" w:rsidRDefault="00916DAF" w:rsidP="00916DAF">
      <w:pPr>
        <w:spacing w:line="360" w:lineRule="auto"/>
        <w:jc w:val="both"/>
        <w:rPr>
          <w:rFonts w:ascii="Arial" w:hAnsi="Arial" w:cs="Arial"/>
        </w:rPr>
      </w:pPr>
      <w:r w:rsidRPr="00916DAF">
        <w:rPr>
          <w:rFonts w:ascii="Arial" w:hAnsi="Arial" w:cs="Arial"/>
        </w:rPr>
        <w:t>This analysis confirms that UK fuel demand per transaction is price sensitive. This following elasticity must be factored in when businesses set retail prices, design loyalty programs or plan for promotions. During high price period retailers could consider introducing volume-based discounts or off-peak pricing strategies in order to keep the levels of demand.</w:t>
      </w:r>
    </w:p>
    <w:p w14:paraId="11FF7312" w14:textId="6AB5870C" w:rsidR="00916DAF" w:rsidRPr="00916DAF" w:rsidRDefault="00916DAF" w:rsidP="00916DAF">
      <w:pPr>
        <w:spacing w:line="360" w:lineRule="auto"/>
        <w:jc w:val="both"/>
        <w:rPr>
          <w:rFonts w:ascii="Arial" w:hAnsi="Arial" w:cs="Arial"/>
        </w:rPr>
      </w:pPr>
      <w:r w:rsidRPr="00916DAF">
        <w:rPr>
          <w:rFonts w:ascii="Arial" w:hAnsi="Arial" w:cs="Arial"/>
        </w:rPr>
        <w:t xml:space="preserve">From a forecasting perspective </w:t>
      </w:r>
      <w:proofErr w:type="spellStart"/>
      <w:r w:rsidRPr="00916DAF">
        <w:rPr>
          <w:rFonts w:ascii="Arial" w:hAnsi="Arial" w:cs="Arial"/>
        </w:rPr>
        <w:t>qty_per_transaction</w:t>
      </w:r>
      <w:proofErr w:type="spellEnd"/>
      <w:r w:rsidRPr="00916DAF">
        <w:rPr>
          <w:rFonts w:ascii="Arial" w:hAnsi="Arial" w:cs="Arial"/>
        </w:rPr>
        <w:t xml:space="preserve"> was treated as an exogenous variable in SARIMAX and VAR models. These models outperformed their univariate analogues, which demonstrated the worth of incorporating consumer demand behaviour into predictive structures.</w:t>
      </w:r>
    </w:p>
    <w:p w14:paraId="0FEE3D81" w14:textId="77777777" w:rsidR="00916DAF" w:rsidRPr="00916DAF" w:rsidRDefault="00916DAF" w:rsidP="00916DAF">
      <w:pPr>
        <w:spacing w:line="360" w:lineRule="auto"/>
        <w:jc w:val="both"/>
        <w:rPr>
          <w:rFonts w:ascii="Arial" w:hAnsi="Arial" w:cs="Arial"/>
          <w:b/>
          <w:bCs/>
          <w:i/>
          <w:iCs/>
        </w:rPr>
      </w:pPr>
      <w:r w:rsidRPr="00916DAF">
        <w:rPr>
          <w:rFonts w:ascii="Arial" w:hAnsi="Arial" w:cs="Arial"/>
          <w:b/>
          <w:bCs/>
          <w:i/>
          <w:iCs/>
        </w:rPr>
        <w:t>Summarisation of Business Question 3:</w:t>
      </w:r>
    </w:p>
    <w:p w14:paraId="1A244A17" w14:textId="41BA27AC" w:rsidR="00E863EB" w:rsidRPr="00916DAF" w:rsidRDefault="00916DAF" w:rsidP="00916DAF">
      <w:pPr>
        <w:spacing w:line="360" w:lineRule="auto"/>
        <w:jc w:val="both"/>
        <w:rPr>
          <w:rFonts w:ascii="Arial" w:hAnsi="Arial" w:cs="Arial"/>
          <w:b/>
          <w:bCs/>
          <w:i/>
          <w:iCs/>
        </w:rPr>
      </w:pPr>
      <w:r w:rsidRPr="00916DAF">
        <w:rPr>
          <w:rFonts w:ascii="Arial" w:hAnsi="Arial" w:cs="Arial"/>
          <w:i/>
          <w:iCs/>
        </w:rPr>
        <w:t>Customer fuel demand on a transactional basis reduces as average fuel prices increase. This negative correlation (which we visually and statistically confirm) reveals price sensitivity and gives merit to demand as an exogenous variable for forecasting.</w:t>
      </w:r>
    </w:p>
    <w:p w14:paraId="6D3AE7E0" w14:textId="77777777" w:rsidR="004F30F1" w:rsidRPr="00916DAF" w:rsidRDefault="004F30F1" w:rsidP="00916DAF">
      <w:pPr>
        <w:pStyle w:val="Heading2"/>
        <w:spacing w:line="360" w:lineRule="auto"/>
        <w:rPr>
          <w:rFonts w:ascii="Arial" w:hAnsi="Arial" w:cs="Arial"/>
          <w:sz w:val="24"/>
          <w:szCs w:val="24"/>
        </w:rPr>
      </w:pPr>
      <w:bookmarkStart w:id="38" w:name="_Toc197666717"/>
      <w:r w:rsidRPr="00916DAF">
        <w:rPr>
          <w:rFonts w:ascii="Arial" w:hAnsi="Arial" w:cs="Arial"/>
          <w:sz w:val="24"/>
          <w:szCs w:val="24"/>
        </w:rPr>
        <w:t>4.4 Business Question 4: Can short-term forecasts of fuel prices help businesses make better pricing and inventory decisions?</w:t>
      </w:r>
      <w:bookmarkEnd w:id="38"/>
    </w:p>
    <w:p w14:paraId="07DE74B7" w14:textId="17B1B282" w:rsidR="004F30F1" w:rsidRPr="00971FD8" w:rsidRDefault="004F30F1" w:rsidP="004F30F1">
      <w:pPr>
        <w:rPr>
          <w:rFonts w:ascii="Arial" w:hAnsi="Arial" w:cs="Arial"/>
        </w:rPr>
      </w:pPr>
    </w:p>
    <w:p w14:paraId="7C30392A" w14:textId="77777777" w:rsidR="004F30F1" w:rsidRPr="00916DAF" w:rsidRDefault="004F30F1" w:rsidP="00916DAF">
      <w:pPr>
        <w:pStyle w:val="Heading3"/>
        <w:rPr>
          <w:rFonts w:ascii="Arial" w:hAnsi="Arial" w:cs="Arial"/>
          <w:sz w:val="24"/>
          <w:szCs w:val="24"/>
        </w:rPr>
      </w:pPr>
      <w:bookmarkStart w:id="39" w:name="_Toc197666718"/>
      <w:r w:rsidRPr="00916DAF">
        <w:rPr>
          <w:rFonts w:ascii="Arial" w:hAnsi="Arial" w:cs="Arial"/>
          <w:sz w:val="24"/>
          <w:szCs w:val="24"/>
        </w:rPr>
        <w:t>4.4.1 Forecasting Models Used</w:t>
      </w:r>
      <w:bookmarkEnd w:id="39"/>
    </w:p>
    <w:p w14:paraId="610DF24C" w14:textId="77777777" w:rsidR="004F30F1" w:rsidRPr="00971FD8" w:rsidRDefault="004F30F1" w:rsidP="00916DAF">
      <w:pPr>
        <w:spacing w:line="360" w:lineRule="auto"/>
        <w:jc w:val="both"/>
        <w:rPr>
          <w:rFonts w:ascii="Arial" w:hAnsi="Arial" w:cs="Arial"/>
        </w:rPr>
      </w:pPr>
      <w:r w:rsidRPr="00971FD8">
        <w:rPr>
          <w:rFonts w:ascii="Arial" w:hAnsi="Arial" w:cs="Arial"/>
        </w:rPr>
        <w:t>To assess the potential for short-term forecasting to guide business decisions, four models were implemented and tested:</w:t>
      </w:r>
    </w:p>
    <w:p w14:paraId="6F153921" w14:textId="77777777" w:rsidR="004F30F1" w:rsidRPr="00971FD8" w:rsidRDefault="004F30F1" w:rsidP="00916DAF">
      <w:pPr>
        <w:numPr>
          <w:ilvl w:val="0"/>
          <w:numId w:val="10"/>
        </w:numPr>
        <w:spacing w:line="360" w:lineRule="auto"/>
        <w:jc w:val="both"/>
        <w:rPr>
          <w:rFonts w:ascii="Arial" w:hAnsi="Arial" w:cs="Arial"/>
        </w:rPr>
      </w:pPr>
      <w:r w:rsidRPr="00971FD8">
        <w:rPr>
          <w:rFonts w:ascii="Arial" w:hAnsi="Arial" w:cs="Arial"/>
          <w:b/>
          <w:bCs/>
        </w:rPr>
        <w:t>ARIMA (1,1,1)</w:t>
      </w:r>
      <w:r w:rsidRPr="00971FD8">
        <w:rPr>
          <w:rFonts w:ascii="Arial" w:hAnsi="Arial" w:cs="Arial"/>
        </w:rPr>
        <w:t xml:space="preserve"> – baseline univariate model</w:t>
      </w:r>
    </w:p>
    <w:p w14:paraId="1C3D99EE" w14:textId="77777777" w:rsidR="004F30F1" w:rsidRPr="00971FD8" w:rsidRDefault="004F30F1" w:rsidP="00916DAF">
      <w:pPr>
        <w:numPr>
          <w:ilvl w:val="0"/>
          <w:numId w:val="10"/>
        </w:numPr>
        <w:spacing w:line="360" w:lineRule="auto"/>
        <w:jc w:val="both"/>
        <w:rPr>
          <w:rFonts w:ascii="Arial" w:hAnsi="Arial" w:cs="Arial"/>
        </w:rPr>
      </w:pPr>
      <w:r w:rsidRPr="00971FD8">
        <w:rPr>
          <w:rFonts w:ascii="Arial" w:hAnsi="Arial" w:cs="Arial"/>
          <w:b/>
          <w:bCs/>
        </w:rPr>
        <w:t>Holt-Winters</w:t>
      </w:r>
      <w:r w:rsidRPr="00971FD8">
        <w:rPr>
          <w:rFonts w:ascii="Arial" w:hAnsi="Arial" w:cs="Arial"/>
        </w:rPr>
        <w:t xml:space="preserve"> – accounts for trend and seasonality</w:t>
      </w:r>
    </w:p>
    <w:p w14:paraId="02470B84" w14:textId="77777777" w:rsidR="004F30F1" w:rsidRPr="00971FD8" w:rsidRDefault="004F30F1" w:rsidP="00916DAF">
      <w:pPr>
        <w:numPr>
          <w:ilvl w:val="0"/>
          <w:numId w:val="10"/>
        </w:numPr>
        <w:spacing w:line="360" w:lineRule="auto"/>
        <w:jc w:val="both"/>
        <w:rPr>
          <w:rFonts w:ascii="Arial" w:hAnsi="Arial" w:cs="Arial"/>
        </w:rPr>
      </w:pPr>
      <w:r w:rsidRPr="00971FD8">
        <w:rPr>
          <w:rFonts w:ascii="Arial" w:hAnsi="Arial" w:cs="Arial"/>
          <w:b/>
          <w:bCs/>
        </w:rPr>
        <w:t>SARIMAX</w:t>
      </w:r>
      <w:r w:rsidRPr="00971FD8">
        <w:rPr>
          <w:rFonts w:ascii="Arial" w:hAnsi="Arial" w:cs="Arial"/>
        </w:rPr>
        <w:t xml:space="preserve"> – includes Brent crude oil as an exogenous variable</w:t>
      </w:r>
    </w:p>
    <w:p w14:paraId="7A918870" w14:textId="77777777" w:rsidR="004F30F1" w:rsidRPr="00971FD8" w:rsidRDefault="004F30F1" w:rsidP="00916DAF">
      <w:pPr>
        <w:numPr>
          <w:ilvl w:val="0"/>
          <w:numId w:val="10"/>
        </w:numPr>
        <w:spacing w:line="360" w:lineRule="auto"/>
        <w:jc w:val="both"/>
        <w:rPr>
          <w:rFonts w:ascii="Arial" w:hAnsi="Arial" w:cs="Arial"/>
        </w:rPr>
      </w:pPr>
      <w:r w:rsidRPr="00971FD8">
        <w:rPr>
          <w:rFonts w:ascii="Arial" w:hAnsi="Arial" w:cs="Arial"/>
          <w:b/>
          <w:bCs/>
        </w:rPr>
        <w:t>VAR</w:t>
      </w:r>
      <w:r w:rsidRPr="00971FD8">
        <w:rPr>
          <w:rFonts w:ascii="Arial" w:hAnsi="Arial" w:cs="Arial"/>
        </w:rPr>
        <w:t xml:space="preserve"> – multivariate model using </w:t>
      </w:r>
      <w:proofErr w:type="spellStart"/>
      <w:r w:rsidRPr="00971FD8">
        <w:rPr>
          <w:rFonts w:ascii="Arial" w:hAnsi="Arial" w:cs="Arial"/>
        </w:rPr>
        <w:t>avg_fuel_price</w:t>
      </w:r>
      <w:proofErr w:type="spellEnd"/>
      <w:r w:rsidRPr="00971FD8">
        <w:rPr>
          <w:rFonts w:ascii="Arial" w:hAnsi="Arial" w:cs="Arial"/>
        </w:rPr>
        <w:t xml:space="preserve">, </w:t>
      </w:r>
      <w:proofErr w:type="spellStart"/>
      <w:r w:rsidRPr="00971FD8">
        <w:rPr>
          <w:rFonts w:ascii="Arial" w:hAnsi="Arial" w:cs="Arial"/>
        </w:rPr>
        <w:t>brent_price</w:t>
      </w:r>
      <w:proofErr w:type="spellEnd"/>
      <w:r w:rsidRPr="00971FD8">
        <w:rPr>
          <w:rFonts w:ascii="Arial" w:hAnsi="Arial" w:cs="Arial"/>
        </w:rPr>
        <w:t xml:space="preserve">, and </w:t>
      </w:r>
      <w:proofErr w:type="spellStart"/>
      <w:r w:rsidRPr="00971FD8">
        <w:rPr>
          <w:rFonts w:ascii="Arial" w:hAnsi="Arial" w:cs="Arial"/>
        </w:rPr>
        <w:t>qty_per_transaction</w:t>
      </w:r>
      <w:proofErr w:type="spellEnd"/>
    </w:p>
    <w:p w14:paraId="04F253CD" w14:textId="79129460" w:rsidR="004F30F1" w:rsidRPr="00971FD8" w:rsidRDefault="004F30F1" w:rsidP="00916DAF">
      <w:pPr>
        <w:spacing w:line="360" w:lineRule="auto"/>
        <w:jc w:val="both"/>
        <w:rPr>
          <w:rFonts w:ascii="Arial" w:hAnsi="Arial" w:cs="Arial"/>
        </w:rPr>
      </w:pPr>
      <w:r w:rsidRPr="00971FD8">
        <w:rPr>
          <w:rFonts w:ascii="Arial" w:hAnsi="Arial" w:cs="Arial"/>
        </w:rPr>
        <w:t xml:space="preserve">The dataset was split into </w:t>
      </w:r>
      <w:r w:rsidRPr="00971FD8">
        <w:rPr>
          <w:rFonts w:ascii="Arial" w:hAnsi="Arial" w:cs="Arial"/>
          <w:b/>
          <w:bCs/>
        </w:rPr>
        <w:t>80% training and 20% test sets</w:t>
      </w:r>
      <w:r w:rsidRPr="00971FD8">
        <w:rPr>
          <w:rFonts w:ascii="Arial" w:hAnsi="Arial" w:cs="Arial"/>
        </w:rPr>
        <w:t>, preserving the time order. Each model was trained on historical data and used to forecast weekly average fuel prices in the test window.</w:t>
      </w:r>
    </w:p>
    <w:p w14:paraId="5F859DF6" w14:textId="77777777" w:rsidR="004F30F1" w:rsidRPr="00916DAF" w:rsidRDefault="004F30F1" w:rsidP="00916DAF">
      <w:pPr>
        <w:pStyle w:val="Heading2"/>
        <w:rPr>
          <w:rFonts w:ascii="Arial" w:hAnsi="Arial" w:cs="Arial"/>
          <w:sz w:val="24"/>
          <w:szCs w:val="24"/>
        </w:rPr>
      </w:pPr>
      <w:bookmarkStart w:id="40" w:name="_Toc197666719"/>
      <w:r w:rsidRPr="00916DAF">
        <w:rPr>
          <w:rFonts w:ascii="Arial" w:hAnsi="Arial" w:cs="Arial"/>
          <w:sz w:val="24"/>
          <w:szCs w:val="24"/>
        </w:rPr>
        <w:lastRenderedPageBreak/>
        <w:t>4.4.2 Evaluation of Forecast Accuracy</w:t>
      </w:r>
      <w:bookmarkEnd w:id="40"/>
    </w:p>
    <w:p w14:paraId="2409D2F1" w14:textId="77777777" w:rsidR="004F30F1" w:rsidRPr="00971FD8" w:rsidRDefault="004F30F1" w:rsidP="004F30F1">
      <w:pPr>
        <w:rPr>
          <w:rFonts w:ascii="Arial" w:hAnsi="Arial" w:cs="Arial"/>
          <w:b/>
          <w:bCs/>
        </w:rPr>
      </w:pPr>
      <w:r w:rsidRPr="00971FD8">
        <w:rPr>
          <w:rFonts w:ascii="Arial" w:hAnsi="Arial" w:cs="Arial"/>
          <w:b/>
          <w:bCs/>
        </w:rPr>
        <w:t>Code Snippet (Python)</w:t>
      </w:r>
    </w:p>
    <w:p w14:paraId="6D3AFF46" w14:textId="379376A7" w:rsidR="00D30B1E" w:rsidRPr="00916DAF" w:rsidRDefault="00327666" w:rsidP="004F30F1">
      <w:pPr>
        <w:rPr>
          <w:rFonts w:ascii="Arial" w:hAnsi="Arial" w:cs="Arial"/>
          <w:b/>
          <w:bCs/>
        </w:rPr>
      </w:pPr>
      <w:r w:rsidRPr="00971FD8">
        <w:rPr>
          <w:rFonts w:ascii="Arial" w:hAnsi="Arial" w:cs="Arial"/>
          <w:noProof/>
        </w:rPr>
        <w:drawing>
          <wp:inline distT="0" distB="0" distL="0" distR="0" wp14:anchorId="2D669986" wp14:editId="449CB8A8">
            <wp:extent cx="5731510" cy="634365"/>
            <wp:effectExtent l="0" t="0" r="2540" b="0"/>
            <wp:docPr id="506672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67C075F3" w14:textId="6EF2A1ED" w:rsidR="004F30F1" w:rsidRPr="00971FD8" w:rsidRDefault="004F30F1" w:rsidP="004F30F1">
      <w:pPr>
        <w:rPr>
          <w:rFonts w:ascii="Arial" w:hAnsi="Arial" w:cs="Arial"/>
        </w:rPr>
      </w:pPr>
      <w:r w:rsidRPr="00971FD8">
        <w:rPr>
          <w:rFonts w:ascii="Arial" w:hAnsi="Arial" w:cs="Arial"/>
        </w:rPr>
        <w:t>Performance metrics were used to evaluate forecast accuracy:</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200"/>
        <w:gridCol w:w="1345"/>
        <w:gridCol w:w="1720"/>
        <w:gridCol w:w="2761"/>
      </w:tblGrid>
      <w:tr w:rsidR="004F30F1" w:rsidRPr="00971FD8" w14:paraId="15257C0C" w14:textId="77777777" w:rsidTr="00916DAF">
        <w:trPr>
          <w:tblHeader/>
          <w:tblCellSpacing w:w="15" w:type="dxa"/>
        </w:trPr>
        <w:tc>
          <w:tcPr>
            <w:tcW w:w="1709" w:type="pct"/>
            <w:tcBorders>
              <w:top w:val="nil"/>
              <w:bottom w:val="single" w:sz="4" w:space="0" w:color="auto"/>
            </w:tcBorders>
            <w:vAlign w:val="center"/>
            <w:hideMark/>
          </w:tcPr>
          <w:p w14:paraId="5D79DB38" w14:textId="77777777" w:rsidR="004F30F1" w:rsidRPr="00971FD8" w:rsidRDefault="004F30F1" w:rsidP="004F30F1">
            <w:pPr>
              <w:rPr>
                <w:rFonts w:ascii="Arial" w:hAnsi="Arial" w:cs="Arial"/>
                <w:b/>
                <w:bCs/>
              </w:rPr>
            </w:pPr>
            <w:r w:rsidRPr="00971FD8">
              <w:rPr>
                <w:rFonts w:ascii="Arial" w:hAnsi="Arial" w:cs="Arial"/>
                <w:b/>
                <w:bCs/>
              </w:rPr>
              <w:t>Model</w:t>
            </w:r>
          </w:p>
        </w:tc>
        <w:tc>
          <w:tcPr>
            <w:tcW w:w="713" w:type="pct"/>
            <w:tcBorders>
              <w:top w:val="nil"/>
              <w:bottom w:val="single" w:sz="4" w:space="0" w:color="auto"/>
            </w:tcBorders>
            <w:vAlign w:val="center"/>
            <w:hideMark/>
          </w:tcPr>
          <w:p w14:paraId="26DBDB6C" w14:textId="77777777" w:rsidR="004F30F1" w:rsidRPr="00971FD8" w:rsidRDefault="004F30F1" w:rsidP="004F30F1">
            <w:pPr>
              <w:rPr>
                <w:rFonts w:ascii="Arial" w:hAnsi="Arial" w:cs="Arial"/>
                <w:b/>
                <w:bCs/>
              </w:rPr>
            </w:pPr>
            <w:r w:rsidRPr="00971FD8">
              <w:rPr>
                <w:rFonts w:ascii="Arial" w:hAnsi="Arial" w:cs="Arial"/>
                <w:b/>
                <w:bCs/>
              </w:rPr>
              <w:t>MAE</w:t>
            </w:r>
          </w:p>
        </w:tc>
        <w:tc>
          <w:tcPr>
            <w:tcW w:w="916" w:type="pct"/>
            <w:tcBorders>
              <w:top w:val="nil"/>
              <w:bottom w:val="single" w:sz="4" w:space="0" w:color="auto"/>
            </w:tcBorders>
            <w:vAlign w:val="center"/>
            <w:hideMark/>
          </w:tcPr>
          <w:p w14:paraId="5B7D7D2C" w14:textId="77777777" w:rsidR="004F30F1" w:rsidRPr="00971FD8" w:rsidRDefault="004F30F1" w:rsidP="004F30F1">
            <w:pPr>
              <w:rPr>
                <w:rFonts w:ascii="Arial" w:hAnsi="Arial" w:cs="Arial"/>
                <w:b/>
                <w:bCs/>
              </w:rPr>
            </w:pPr>
            <w:r w:rsidRPr="00971FD8">
              <w:rPr>
                <w:rFonts w:ascii="Arial" w:hAnsi="Arial" w:cs="Arial"/>
                <w:b/>
                <w:bCs/>
              </w:rPr>
              <w:t>RMSE</w:t>
            </w:r>
          </w:p>
        </w:tc>
        <w:tc>
          <w:tcPr>
            <w:tcW w:w="1472" w:type="pct"/>
            <w:tcBorders>
              <w:top w:val="nil"/>
              <w:bottom w:val="single" w:sz="4" w:space="0" w:color="auto"/>
            </w:tcBorders>
            <w:vAlign w:val="center"/>
            <w:hideMark/>
          </w:tcPr>
          <w:p w14:paraId="7837F100" w14:textId="77777777" w:rsidR="004F30F1" w:rsidRPr="00971FD8" w:rsidRDefault="004F30F1" w:rsidP="004F30F1">
            <w:pPr>
              <w:rPr>
                <w:rFonts w:ascii="Arial" w:hAnsi="Arial" w:cs="Arial"/>
                <w:b/>
                <w:bCs/>
              </w:rPr>
            </w:pPr>
            <w:r w:rsidRPr="00971FD8">
              <w:rPr>
                <w:rFonts w:ascii="Arial" w:hAnsi="Arial" w:cs="Arial"/>
                <w:b/>
                <w:bCs/>
              </w:rPr>
              <w:t>MAPE (%)</w:t>
            </w:r>
          </w:p>
        </w:tc>
      </w:tr>
      <w:tr w:rsidR="004F30F1" w:rsidRPr="00971FD8" w14:paraId="7BF1B34E" w14:textId="77777777" w:rsidTr="00916DAF">
        <w:trPr>
          <w:tblCellSpacing w:w="15" w:type="dxa"/>
        </w:trPr>
        <w:tc>
          <w:tcPr>
            <w:tcW w:w="1709" w:type="pct"/>
            <w:vAlign w:val="center"/>
            <w:hideMark/>
          </w:tcPr>
          <w:p w14:paraId="5A149354" w14:textId="77777777" w:rsidR="004F30F1" w:rsidRPr="00971FD8" w:rsidRDefault="004F30F1" w:rsidP="004F30F1">
            <w:pPr>
              <w:rPr>
                <w:rFonts w:ascii="Arial" w:hAnsi="Arial" w:cs="Arial"/>
              </w:rPr>
            </w:pPr>
            <w:r w:rsidRPr="00971FD8">
              <w:rPr>
                <w:rFonts w:ascii="Arial" w:hAnsi="Arial" w:cs="Arial"/>
              </w:rPr>
              <w:t>ARIMA</w:t>
            </w:r>
          </w:p>
        </w:tc>
        <w:tc>
          <w:tcPr>
            <w:tcW w:w="713" w:type="pct"/>
            <w:vAlign w:val="center"/>
            <w:hideMark/>
          </w:tcPr>
          <w:p w14:paraId="6264D57B" w14:textId="77777777" w:rsidR="004F30F1" w:rsidRPr="00971FD8" w:rsidRDefault="004F30F1" w:rsidP="004F30F1">
            <w:pPr>
              <w:rPr>
                <w:rFonts w:ascii="Arial" w:hAnsi="Arial" w:cs="Arial"/>
              </w:rPr>
            </w:pPr>
            <w:r w:rsidRPr="00971FD8">
              <w:rPr>
                <w:rFonts w:ascii="Arial" w:hAnsi="Arial" w:cs="Arial"/>
              </w:rPr>
              <w:t>4.22</w:t>
            </w:r>
          </w:p>
        </w:tc>
        <w:tc>
          <w:tcPr>
            <w:tcW w:w="916" w:type="pct"/>
            <w:vAlign w:val="center"/>
            <w:hideMark/>
          </w:tcPr>
          <w:p w14:paraId="515EB2F6" w14:textId="77777777" w:rsidR="004F30F1" w:rsidRPr="00971FD8" w:rsidRDefault="004F30F1" w:rsidP="004F30F1">
            <w:pPr>
              <w:rPr>
                <w:rFonts w:ascii="Arial" w:hAnsi="Arial" w:cs="Arial"/>
              </w:rPr>
            </w:pPr>
            <w:r w:rsidRPr="00971FD8">
              <w:rPr>
                <w:rFonts w:ascii="Arial" w:hAnsi="Arial" w:cs="Arial"/>
              </w:rPr>
              <w:t>5.48</w:t>
            </w:r>
          </w:p>
        </w:tc>
        <w:tc>
          <w:tcPr>
            <w:tcW w:w="1472" w:type="pct"/>
            <w:vAlign w:val="center"/>
            <w:hideMark/>
          </w:tcPr>
          <w:p w14:paraId="39047B0F" w14:textId="77777777" w:rsidR="004F30F1" w:rsidRPr="00971FD8" w:rsidRDefault="004F30F1" w:rsidP="004F30F1">
            <w:pPr>
              <w:rPr>
                <w:rFonts w:ascii="Arial" w:hAnsi="Arial" w:cs="Arial"/>
              </w:rPr>
            </w:pPr>
            <w:r w:rsidRPr="00971FD8">
              <w:rPr>
                <w:rFonts w:ascii="Arial" w:hAnsi="Arial" w:cs="Arial"/>
              </w:rPr>
              <w:t>3.72</w:t>
            </w:r>
          </w:p>
        </w:tc>
      </w:tr>
      <w:tr w:rsidR="004F30F1" w:rsidRPr="00971FD8" w14:paraId="71C98448" w14:textId="77777777" w:rsidTr="00916DAF">
        <w:trPr>
          <w:tblCellSpacing w:w="15" w:type="dxa"/>
        </w:trPr>
        <w:tc>
          <w:tcPr>
            <w:tcW w:w="1709" w:type="pct"/>
            <w:vAlign w:val="center"/>
            <w:hideMark/>
          </w:tcPr>
          <w:p w14:paraId="0278B4C5" w14:textId="77777777" w:rsidR="004F30F1" w:rsidRPr="00971FD8" w:rsidRDefault="004F30F1" w:rsidP="004F30F1">
            <w:pPr>
              <w:rPr>
                <w:rFonts w:ascii="Arial" w:hAnsi="Arial" w:cs="Arial"/>
              </w:rPr>
            </w:pPr>
            <w:r w:rsidRPr="00971FD8">
              <w:rPr>
                <w:rFonts w:ascii="Arial" w:hAnsi="Arial" w:cs="Arial"/>
              </w:rPr>
              <w:t>Holt-Winters</w:t>
            </w:r>
          </w:p>
        </w:tc>
        <w:tc>
          <w:tcPr>
            <w:tcW w:w="713" w:type="pct"/>
            <w:vAlign w:val="center"/>
            <w:hideMark/>
          </w:tcPr>
          <w:p w14:paraId="6BBB9FBD" w14:textId="77777777" w:rsidR="004F30F1" w:rsidRPr="00971FD8" w:rsidRDefault="004F30F1" w:rsidP="004F30F1">
            <w:pPr>
              <w:rPr>
                <w:rFonts w:ascii="Arial" w:hAnsi="Arial" w:cs="Arial"/>
              </w:rPr>
            </w:pPr>
            <w:r w:rsidRPr="00971FD8">
              <w:rPr>
                <w:rFonts w:ascii="Arial" w:hAnsi="Arial" w:cs="Arial"/>
              </w:rPr>
              <w:t>3.87</w:t>
            </w:r>
          </w:p>
        </w:tc>
        <w:tc>
          <w:tcPr>
            <w:tcW w:w="916" w:type="pct"/>
            <w:vAlign w:val="center"/>
            <w:hideMark/>
          </w:tcPr>
          <w:p w14:paraId="17EBFC04" w14:textId="77777777" w:rsidR="004F30F1" w:rsidRPr="00971FD8" w:rsidRDefault="004F30F1" w:rsidP="004F30F1">
            <w:pPr>
              <w:rPr>
                <w:rFonts w:ascii="Arial" w:hAnsi="Arial" w:cs="Arial"/>
              </w:rPr>
            </w:pPr>
            <w:r w:rsidRPr="00971FD8">
              <w:rPr>
                <w:rFonts w:ascii="Arial" w:hAnsi="Arial" w:cs="Arial"/>
              </w:rPr>
              <w:t>5.01</w:t>
            </w:r>
          </w:p>
        </w:tc>
        <w:tc>
          <w:tcPr>
            <w:tcW w:w="1472" w:type="pct"/>
            <w:vAlign w:val="center"/>
            <w:hideMark/>
          </w:tcPr>
          <w:p w14:paraId="532FF4A7" w14:textId="77777777" w:rsidR="004F30F1" w:rsidRPr="00971FD8" w:rsidRDefault="004F30F1" w:rsidP="004F30F1">
            <w:pPr>
              <w:rPr>
                <w:rFonts w:ascii="Arial" w:hAnsi="Arial" w:cs="Arial"/>
              </w:rPr>
            </w:pPr>
            <w:r w:rsidRPr="00971FD8">
              <w:rPr>
                <w:rFonts w:ascii="Arial" w:hAnsi="Arial" w:cs="Arial"/>
              </w:rPr>
              <w:t>3.49</w:t>
            </w:r>
          </w:p>
        </w:tc>
      </w:tr>
      <w:tr w:rsidR="004F30F1" w:rsidRPr="00971FD8" w14:paraId="6EB0A0D6" w14:textId="77777777" w:rsidTr="00916DAF">
        <w:trPr>
          <w:tblCellSpacing w:w="15" w:type="dxa"/>
        </w:trPr>
        <w:tc>
          <w:tcPr>
            <w:tcW w:w="1709" w:type="pct"/>
            <w:vAlign w:val="center"/>
            <w:hideMark/>
          </w:tcPr>
          <w:p w14:paraId="5AE4A149" w14:textId="77777777" w:rsidR="004F30F1" w:rsidRPr="00971FD8" w:rsidRDefault="004F30F1" w:rsidP="004F30F1">
            <w:pPr>
              <w:rPr>
                <w:rFonts w:ascii="Arial" w:hAnsi="Arial" w:cs="Arial"/>
              </w:rPr>
            </w:pPr>
            <w:r w:rsidRPr="00971FD8">
              <w:rPr>
                <w:rFonts w:ascii="Arial" w:hAnsi="Arial" w:cs="Arial"/>
              </w:rPr>
              <w:t>SARIMAX</w:t>
            </w:r>
          </w:p>
        </w:tc>
        <w:tc>
          <w:tcPr>
            <w:tcW w:w="713" w:type="pct"/>
            <w:vAlign w:val="center"/>
            <w:hideMark/>
          </w:tcPr>
          <w:p w14:paraId="100C535A" w14:textId="77777777" w:rsidR="004F30F1" w:rsidRPr="00971FD8" w:rsidRDefault="004F30F1" w:rsidP="004F30F1">
            <w:pPr>
              <w:rPr>
                <w:rFonts w:ascii="Arial" w:hAnsi="Arial" w:cs="Arial"/>
              </w:rPr>
            </w:pPr>
            <w:r w:rsidRPr="00971FD8">
              <w:rPr>
                <w:rFonts w:ascii="Arial" w:hAnsi="Arial" w:cs="Arial"/>
              </w:rPr>
              <w:t>2.95</w:t>
            </w:r>
          </w:p>
        </w:tc>
        <w:tc>
          <w:tcPr>
            <w:tcW w:w="916" w:type="pct"/>
            <w:vAlign w:val="center"/>
            <w:hideMark/>
          </w:tcPr>
          <w:p w14:paraId="43E65167" w14:textId="77777777" w:rsidR="004F30F1" w:rsidRPr="00971FD8" w:rsidRDefault="004F30F1" w:rsidP="004F30F1">
            <w:pPr>
              <w:rPr>
                <w:rFonts w:ascii="Arial" w:hAnsi="Arial" w:cs="Arial"/>
              </w:rPr>
            </w:pPr>
            <w:r w:rsidRPr="00971FD8">
              <w:rPr>
                <w:rFonts w:ascii="Arial" w:hAnsi="Arial" w:cs="Arial"/>
              </w:rPr>
              <w:t>3.88</w:t>
            </w:r>
          </w:p>
        </w:tc>
        <w:tc>
          <w:tcPr>
            <w:tcW w:w="1472" w:type="pct"/>
            <w:vAlign w:val="center"/>
            <w:hideMark/>
          </w:tcPr>
          <w:p w14:paraId="75CDAE9D" w14:textId="77777777" w:rsidR="004F30F1" w:rsidRPr="00971FD8" w:rsidRDefault="004F30F1" w:rsidP="004F30F1">
            <w:pPr>
              <w:rPr>
                <w:rFonts w:ascii="Arial" w:hAnsi="Arial" w:cs="Arial"/>
              </w:rPr>
            </w:pPr>
            <w:r w:rsidRPr="00971FD8">
              <w:rPr>
                <w:rFonts w:ascii="Arial" w:hAnsi="Arial" w:cs="Arial"/>
              </w:rPr>
              <w:t>2.68</w:t>
            </w:r>
          </w:p>
        </w:tc>
      </w:tr>
      <w:tr w:rsidR="004F30F1" w:rsidRPr="00971FD8" w14:paraId="12513524" w14:textId="77777777" w:rsidTr="00916DAF">
        <w:trPr>
          <w:tblCellSpacing w:w="15" w:type="dxa"/>
        </w:trPr>
        <w:tc>
          <w:tcPr>
            <w:tcW w:w="1709" w:type="pct"/>
            <w:vAlign w:val="center"/>
            <w:hideMark/>
          </w:tcPr>
          <w:p w14:paraId="09172FDA" w14:textId="77777777" w:rsidR="004F30F1" w:rsidRPr="00971FD8" w:rsidRDefault="004F30F1" w:rsidP="004F30F1">
            <w:pPr>
              <w:rPr>
                <w:rFonts w:ascii="Arial" w:hAnsi="Arial" w:cs="Arial"/>
              </w:rPr>
            </w:pPr>
            <w:r w:rsidRPr="00971FD8">
              <w:rPr>
                <w:rFonts w:ascii="Arial" w:hAnsi="Arial" w:cs="Arial"/>
              </w:rPr>
              <w:t>VAR</w:t>
            </w:r>
          </w:p>
        </w:tc>
        <w:tc>
          <w:tcPr>
            <w:tcW w:w="713" w:type="pct"/>
            <w:vAlign w:val="center"/>
            <w:hideMark/>
          </w:tcPr>
          <w:p w14:paraId="59936648" w14:textId="77777777" w:rsidR="004F30F1" w:rsidRPr="00971FD8" w:rsidRDefault="004F30F1" w:rsidP="004F30F1">
            <w:pPr>
              <w:rPr>
                <w:rFonts w:ascii="Arial" w:hAnsi="Arial" w:cs="Arial"/>
              </w:rPr>
            </w:pPr>
            <w:r w:rsidRPr="00971FD8">
              <w:rPr>
                <w:rFonts w:ascii="Arial" w:hAnsi="Arial" w:cs="Arial"/>
              </w:rPr>
              <w:t>2.73</w:t>
            </w:r>
          </w:p>
        </w:tc>
        <w:tc>
          <w:tcPr>
            <w:tcW w:w="916" w:type="pct"/>
            <w:vAlign w:val="center"/>
            <w:hideMark/>
          </w:tcPr>
          <w:p w14:paraId="06C7B8D1" w14:textId="77777777" w:rsidR="004F30F1" w:rsidRPr="00971FD8" w:rsidRDefault="004F30F1" w:rsidP="004F30F1">
            <w:pPr>
              <w:rPr>
                <w:rFonts w:ascii="Arial" w:hAnsi="Arial" w:cs="Arial"/>
              </w:rPr>
            </w:pPr>
            <w:r w:rsidRPr="00971FD8">
              <w:rPr>
                <w:rFonts w:ascii="Arial" w:hAnsi="Arial" w:cs="Arial"/>
              </w:rPr>
              <w:t>3.62</w:t>
            </w:r>
          </w:p>
        </w:tc>
        <w:tc>
          <w:tcPr>
            <w:tcW w:w="1472" w:type="pct"/>
            <w:vAlign w:val="center"/>
            <w:hideMark/>
          </w:tcPr>
          <w:p w14:paraId="3709E98A" w14:textId="77777777" w:rsidR="004F30F1" w:rsidRPr="00971FD8" w:rsidRDefault="004F30F1" w:rsidP="004F30F1">
            <w:pPr>
              <w:rPr>
                <w:rFonts w:ascii="Arial" w:hAnsi="Arial" w:cs="Arial"/>
              </w:rPr>
            </w:pPr>
            <w:r w:rsidRPr="00971FD8">
              <w:rPr>
                <w:rFonts w:ascii="Arial" w:hAnsi="Arial" w:cs="Arial"/>
              </w:rPr>
              <w:t>2.45</w:t>
            </w:r>
          </w:p>
        </w:tc>
      </w:tr>
    </w:tbl>
    <w:p w14:paraId="50707008" w14:textId="77777777" w:rsidR="004F30F1" w:rsidRPr="00971FD8" w:rsidRDefault="004F30F1" w:rsidP="004F30F1">
      <w:pPr>
        <w:rPr>
          <w:rFonts w:ascii="Arial" w:hAnsi="Arial" w:cs="Arial"/>
        </w:rPr>
      </w:pPr>
      <w:r w:rsidRPr="00971FD8">
        <w:rPr>
          <w:rFonts w:ascii="Arial" w:hAnsi="Arial" w:cs="Arial"/>
          <w:b/>
          <w:bCs/>
        </w:rPr>
        <w:t>Table 1:</w:t>
      </w:r>
      <w:r w:rsidRPr="00971FD8">
        <w:rPr>
          <w:rFonts w:ascii="Arial" w:hAnsi="Arial" w:cs="Arial"/>
        </w:rPr>
        <w:t xml:space="preserve"> Comparison of forecasting model performance on test data</w:t>
      </w:r>
    </w:p>
    <w:p w14:paraId="419ECA91" w14:textId="7F71F09C" w:rsidR="004F30F1" w:rsidRPr="00971FD8" w:rsidRDefault="004F30F1" w:rsidP="00E01362">
      <w:pPr>
        <w:spacing w:line="360" w:lineRule="auto"/>
        <w:jc w:val="both"/>
        <w:rPr>
          <w:rFonts w:ascii="Arial" w:hAnsi="Arial" w:cs="Arial"/>
        </w:rPr>
      </w:pPr>
      <w:r w:rsidRPr="00971FD8">
        <w:rPr>
          <w:rFonts w:ascii="Arial" w:hAnsi="Arial" w:cs="Arial"/>
        </w:rPr>
        <w:t xml:space="preserve">The </w:t>
      </w:r>
      <w:r w:rsidRPr="00971FD8">
        <w:rPr>
          <w:rFonts w:ascii="Arial" w:hAnsi="Arial" w:cs="Arial"/>
          <w:b/>
          <w:bCs/>
        </w:rPr>
        <w:t>VAR model</w:t>
      </w:r>
      <w:r w:rsidRPr="00971FD8">
        <w:rPr>
          <w:rFonts w:ascii="Arial" w:hAnsi="Arial" w:cs="Arial"/>
        </w:rPr>
        <w:t xml:space="preserve"> showed the </w:t>
      </w:r>
      <w:r w:rsidRPr="00971FD8">
        <w:rPr>
          <w:rFonts w:ascii="Arial" w:hAnsi="Arial" w:cs="Arial"/>
          <w:b/>
          <w:bCs/>
        </w:rPr>
        <w:t>lowest MAE, RMSE, and MAPE</w:t>
      </w:r>
      <w:r w:rsidRPr="00971FD8">
        <w:rPr>
          <w:rFonts w:ascii="Arial" w:hAnsi="Arial" w:cs="Arial"/>
        </w:rPr>
        <w:t>, indicating the highest forecast accuracy. SARIMAX was close in performance, validating the value of integrating Brent crude oil and transaction volume as exogenous inputs.</w:t>
      </w:r>
    </w:p>
    <w:p w14:paraId="03CDE835" w14:textId="77777777" w:rsidR="004F30F1" w:rsidRPr="00E01362" w:rsidRDefault="004F30F1" w:rsidP="00E01362">
      <w:pPr>
        <w:pStyle w:val="Heading2"/>
        <w:rPr>
          <w:rFonts w:ascii="Arial" w:hAnsi="Arial" w:cs="Arial"/>
          <w:sz w:val="24"/>
          <w:szCs w:val="24"/>
        </w:rPr>
      </w:pPr>
      <w:bookmarkStart w:id="41" w:name="_Toc197666720"/>
      <w:r w:rsidRPr="00E01362">
        <w:rPr>
          <w:rFonts w:ascii="Arial" w:hAnsi="Arial" w:cs="Arial"/>
          <w:sz w:val="24"/>
          <w:szCs w:val="24"/>
        </w:rPr>
        <w:t>4.4.3 Visual Comparison</w:t>
      </w:r>
      <w:bookmarkEnd w:id="41"/>
    </w:p>
    <w:p w14:paraId="0D51F054" w14:textId="77777777" w:rsidR="004F30F1" w:rsidRPr="00971FD8" w:rsidRDefault="004F30F1" w:rsidP="00E01362">
      <w:pPr>
        <w:spacing w:line="360" w:lineRule="auto"/>
        <w:jc w:val="both"/>
        <w:rPr>
          <w:rFonts w:ascii="Arial" w:hAnsi="Arial" w:cs="Arial"/>
        </w:rPr>
      </w:pPr>
      <w:r w:rsidRPr="00971FD8">
        <w:rPr>
          <w:rFonts w:ascii="Arial" w:hAnsi="Arial" w:cs="Arial"/>
        </w:rPr>
        <w:t>Each model’s predictions were plotted against actual test data to visually compare forecast behaviour.</w:t>
      </w:r>
    </w:p>
    <w:p w14:paraId="1B7D8D66" w14:textId="77777777" w:rsidR="004F30F1" w:rsidRPr="00971FD8" w:rsidRDefault="004F30F1" w:rsidP="004F30F1">
      <w:pPr>
        <w:rPr>
          <w:rFonts w:ascii="Arial" w:hAnsi="Arial" w:cs="Arial"/>
          <w:b/>
          <w:bCs/>
        </w:rPr>
      </w:pPr>
      <w:r w:rsidRPr="00971FD8">
        <w:rPr>
          <w:rFonts w:ascii="Arial" w:hAnsi="Arial" w:cs="Arial"/>
          <w:b/>
          <w:bCs/>
        </w:rPr>
        <w:t>Code Snippet (Python – Example for ARIMA)</w:t>
      </w:r>
    </w:p>
    <w:p w14:paraId="12102CCC" w14:textId="3E51D94B" w:rsidR="00B369AE" w:rsidRPr="00E01362" w:rsidRDefault="000221A2" w:rsidP="004F30F1">
      <w:pPr>
        <w:rPr>
          <w:rFonts w:ascii="Arial" w:hAnsi="Arial" w:cs="Arial"/>
        </w:rPr>
      </w:pPr>
      <w:r w:rsidRPr="00971FD8">
        <w:rPr>
          <w:rFonts w:ascii="Arial" w:hAnsi="Arial" w:cs="Arial"/>
          <w:noProof/>
        </w:rPr>
        <w:drawing>
          <wp:inline distT="0" distB="0" distL="0" distR="0" wp14:anchorId="64C6C78F" wp14:editId="69342963">
            <wp:extent cx="4819898" cy="1911448"/>
            <wp:effectExtent l="0" t="0" r="0" b="0"/>
            <wp:docPr id="18862544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54475" name="Picture 1" descr="A screen shot of a computer code&#10;&#10;AI-generated content may be incorrect."/>
                    <pic:cNvPicPr/>
                  </pic:nvPicPr>
                  <pic:blipFill>
                    <a:blip r:embed="rId14"/>
                    <a:stretch>
                      <a:fillRect/>
                    </a:stretch>
                  </pic:blipFill>
                  <pic:spPr>
                    <a:xfrm>
                      <a:off x="0" y="0"/>
                      <a:ext cx="4819898" cy="1911448"/>
                    </a:xfrm>
                    <a:prstGeom prst="rect">
                      <a:avLst/>
                    </a:prstGeom>
                  </pic:spPr>
                </pic:pic>
              </a:graphicData>
            </a:graphic>
          </wp:inline>
        </w:drawing>
      </w:r>
    </w:p>
    <w:p w14:paraId="63FD9991" w14:textId="355B7E7C" w:rsidR="004F30F1" w:rsidRPr="00971FD8" w:rsidRDefault="004F30F1" w:rsidP="004F30F1">
      <w:pPr>
        <w:rPr>
          <w:rFonts w:ascii="Arial" w:hAnsi="Arial" w:cs="Arial"/>
        </w:rPr>
      </w:pPr>
      <w:r w:rsidRPr="00971FD8">
        <w:rPr>
          <w:rFonts w:ascii="Arial" w:hAnsi="Arial" w:cs="Arial"/>
          <w:b/>
          <w:bCs/>
        </w:rPr>
        <w:t>Figure 4:</w:t>
      </w:r>
      <w:r w:rsidRPr="00971FD8">
        <w:rPr>
          <w:rFonts w:ascii="Arial" w:hAnsi="Arial" w:cs="Arial"/>
        </w:rPr>
        <w:t xml:space="preserve"> ARIMA model forecast vs actual</w:t>
      </w:r>
      <w:r w:rsidRPr="00971FD8">
        <w:rPr>
          <w:rFonts w:ascii="Arial" w:hAnsi="Arial" w:cs="Arial"/>
        </w:rPr>
        <w:br/>
        <w:t>(Repeat for other models: Holt-Winters, SARIMAX, VAR)</w:t>
      </w:r>
    </w:p>
    <w:p w14:paraId="27C1675B" w14:textId="29EE336F" w:rsidR="000221A2" w:rsidRPr="00971FD8" w:rsidRDefault="00B369AE" w:rsidP="004F30F1">
      <w:pPr>
        <w:rPr>
          <w:rFonts w:ascii="Arial" w:hAnsi="Arial" w:cs="Arial"/>
        </w:rPr>
      </w:pPr>
      <w:r w:rsidRPr="00971FD8">
        <w:rPr>
          <w:rFonts w:ascii="Arial" w:hAnsi="Arial" w:cs="Arial"/>
          <w:noProof/>
        </w:rPr>
        <w:lastRenderedPageBreak/>
        <w:drawing>
          <wp:inline distT="0" distB="0" distL="0" distR="0" wp14:anchorId="134A3443" wp14:editId="3DBFD66E">
            <wp:extent cx="3653491" cy="1504950"/>
            <wp:effectExtent l="0" t="0" r="4445" b="0"/>
            <wp:docPr id="953749959"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49959" name="Picture 7" descr="A graph with a lin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506" cy="1506604"/>
                    </a:xfrm>
                    <a:prstGeom prst="rect">
                      <a:avLst/>
                    </a:prstGeom>
                    <a:noFill/>
                    <a:ln>
                      <a:noFill/>
                    </a:ln>
                  </pic:spPr>
                </pic:pic>
              </a:graphicData>
            </a:graphic>
          </wp:inline>
        </w:drawing>
      </w:r>
    </w:p>
    <w:p w14:paraId="7713FAB4" w14:textId="12AB3C73" w:rsidR="000221A2" w:rsidRPr="00E01362" w:rsidRDefault="004F30F1" w:rsidP="00E01362">
      <w:pPr>
        <w:spacing w:line="360" w:lineRule="auto"/>
        <w:rPr>
          <w:rFonts w:ascii="Arial" w:hAnsi="Arial" w:cs="Arial"/>
        </w:rPr>
      </w:pPr>
      <w:r w:rsidRPr="00971FD8">
        <w:rPr>
          <w:rFonts w:ascii="Arial" w:hAnsi="Arial" w:cs="Arial"/>
        </w:rPr>
        <w:t xml:space="preserve">Visual inspection confirmed that </w:t>
      </w:r>
      <w:r w:rsidRPr="00971FD8">
        <w:rPr>
          <w:rFonts w:ascii="Arial" w:hAnsi="Arial" w:cs="Arial"/>
          <w:b/>
          <w:bCs/>
        </w:rPr>
        <w:t>ARIMA lagged behind turning points</w:t>
      </w:r>
      <w:r w:rsidRPr="00971FD8">
        <w:rPr>
          <w:rFonts w:ascii="Arial" w:hAnsi="Arial" w:cs="Arial"/>
        </w:rPr>
        <w:t xml:space="preserve">, while </w:t>
      </w:r>
      <w:r w:rsidRPr="00971FD8">
        <w:rPr>
          <w:rFonts w:ascii="Arial" w:hAnsi="Arial" w:cs="Arial"/>
          <w:b/>
          <w:bCs/>
        </w:rPr>
        <w:t>VAR and SARIMAX</w:t>
      </w:r>
      <w:r w:rsidRPr="00971FD8">
        <w:rPr>
          <w:rFonts w:ascii="Arial" w:hAnsi="Arial" w:cs="Arial"/>
        </w:rPr>
        <w:t xml:space="preserve"> closely tracked short-term changes in fuel prices, especially during periods of volatility.</w:t>
      </w:r>
    </w:p>
    <w:p w14:paraId="2269A767" w14:textId="270B499E" w:rsidR="004F30F1" w:rsidRPr="00971FD8" w:rsidRDefault="004F30F1" w:rsidP="004F30F1">
      <w:pPr>
        <w:rPr>
          <w:rFonts w:ascii="Arial" w:hAnsi="Arial" w:cs="Arial"/>
          <w:b/>
          <w:bCs/>
        </w:rPr>
      </w:pPr>
      <w:r w:rsidRPr="00971FD8">
        <w:rPr>
          <w:rFonts w:ascii="Arial" w:hAnsi="Arial" w:cs="Arial"/>
          <w:b/>
          <w:bCs/>
        </w:rPr>
        <w:t>4.4.4 Interpretation</w:t>
      </w:r>
    </w:p>
    <w:p w14:paraId="4A47EA84" w14:textId="77777777" w:rsidR="004F30F1" w:rsidRPr="00971FD8" w:rsidRDefault="004F30F1" w:rsidP="00E01362">
      <w:pPr>
        <w:jc w:val="both"/>
        <w:rPr>
          <w:rFonts w:ascii="Arial" w:hAnsi="Arial" w:cs="Arial"/>
        </w:rPr>
      </w:pPr>
      <w:r w:rsidRPr="00971FD8">
        <w:rPr>
          <w:rFonts w:ascii="Arial" w:hAnsi="Arial" w:cs="Arial"/>
        </w:rPr>
        <w:t>Accurate short-term forecasts empower businesses to:</w:t>
      </w:r>
    </w:p>
    <w:p w14:paraId="43FCAA76" w14:textId="77777777" w:rsidR="004F30F1" w:rsidRPr="00971FD8" w:rsidRDefault="004F30F1" w:rsidP="00E01362">
      <w:pPr>
        <w:numPr>
          <w:ilvl w:val="0"/>
          <w:numId w:val="11"/>
        </w:numPr>
        <w:jc w:val="both"/>
        <w:rPr>
          <w:rFonts w:ascii="Arial" w:hAnsi="Arial" w:cs="Arial"/>
        </w:rPr>
      </w:pPr>
      <w:r w:rsidRPr="00971FD8">
        <w:rPr>
          <w:rFonts w:ascii="Arial" w:hAnsi="Arial" w:cs="Arial"/>
          <w:b/>
          <w:bCs/>
        </w:rPr>
        <w:t>Plan procurement timing</w:t>
      </w:r>
      <w:r w:rsidRPr="00971FD8">
        <w:rPr>
          <w:rFonts w:ascii="Arial" w:hAnsi="Arial" w:cs="Arial"/>
        </w:rPr>
        <w:t xml:space="preserve"> to avoid peak pricing periods</w:t>
      </w:r>
    </w:p>
    <w:p w14:paraId="4F2448E8" w14:textId="77777777" w:rsidR="004F30F1" w:rsidRPr="00971FD8" w:rsidRDefault="004F30F1" w:rsidP="00E01362">
      <w:pPr>
        <w:numPr>
          <w:ilvl w:val="0"/>
          <w:numId w:val="11"/>
        </w:numPr>
        <w:jc w:val="both"/>
        <w:rPr>
          <w:rFonts w:ascii="Arial" w:hAnsi="Arial" w:cs="Arial"/>
        </w:rPr>
      </w:pPr>
      <w:r w:rsidRPr="00971FD8">
        <w:rPr>
          <w:rFonts w:ascii="Arial" w:hAnsi="Arial" w:cs="Arial"/>
          <w:b/>
          <w:bCs/>
        </w:rPr>
        <w:t>Adjust pump prices</w:t>
      </w:r>
      <w:r w:rsidRPr="00971FD8">
        <w:rPr>
          <w:rFonts w:ascii="Arial" w:hAnsi="Arial" w:cs="Arial"/>
        </w:rPr>
        <w:t xml:space="preserve"> in advance of market changes</w:t>
      </w:r>
    </w:p>
    <w:p w14:paraId="3E0DD688" w14:textId="77777777" w:rsidR="004F30F1" w:rsidRPr="00971FD8" w:rsidRDefault="004F30F1" w:rsidP="00E01362">
      <w:pPr>
        <w:numPr>
          <w:ilvl w:val="0"/>
          <w:numId w:val="11"/>
        </w:numPr>
        <w:jc w:val="both"/>
        <w:rPr>
          <w:rFonts w:ascii="Arial" w:hAnsi="Arial" w:cs="Arial"/>
        </w:rPr>
      </w:pPr>
      <w:r w:rsidRPr="00971FD8">
        <w:rPr>
          <w:rFonts w:ascii="Arial" w:hAnsi="Arial" w:cs="Arial"/>
          <w:b/>
          <w:bCs/>
        </w:rPr>
        <w:t>Optimise inventory levels</w:t>
      </w:r>
      <w:r w:rsidRPr="00971FD8">
        <w:rPr>
          <w:rFonts w:ascii="Arial" w:hAnsi="Arial" w:cs="Arial"/>
        </w:rPr>
        <w:t xml:space="preserve"> to match anticipated demand</w:t>
      </w:r>
    </w:p>
    <w:p w14:paraId="33EBE89D" w14:textId="77777777" w:rsidR="004F30F1" w:rsidRPr="00971FD8" w:rsidRDefault="004F30F1" w:rsidP="00E01362">
      <w:pPr>
        <w:numPr>
          <w:ilvl w:val="0"/>
          <w:numId w:val="11"/>
        </w:numPr>
        <w:jc w:val="both"/>
        <w:rPr>
          <w:rFonts w:ascii="Arial" w:hAnsi="Arial" w:cs="Arial"/>
        </w:rPr>
      </w:pPr>
      <w:r w:rsidRPr="00971FD8">
        <w:rPr>
          <w:rFonts w:ascii="Arial" w:hAnsi="Arial" w:cs="Arial"/>
          <w:b/>
          <w:bCs/>
        </w:rPr>
        <w:t>Budget for logistics and distribution costs</w:t>
      </w:r>
      <w:r w:rsidRPr="00971FD8">
        <w:rPr>
          <w:rFonts w:ascii="Arial" w:hAnsi="Arial" w:cs="Arial"/>
        </w:rPr>
        <w:t xml:space="preserve"> with reduced uncertainty</w:t>
      </w:r>
    </w:p>
    <w:p w14:paraId="610FEE9C" w14:textId="4E3AD58D" w:rsidR="004F30F1" w:rsidRPr="00971FD8" w:rsidRDefault="004F30F1" w:rsidP="00E01362">
      <w:pPr>
        <w:jc w:val="both"/>
        <w:rPr>
          <w:rFonts w:ascii="Arial" w:hAnsi="Arial" w:cs="Arial"/>
        </w:rPr>
      </w:pPr>
      <w:r w:rsidRPr="00971FD8">
        <w:rPr>
          <w:rFonts w:ascii="Arial" w:hAnsi="Arial" w:cs="Arial"/>
        </w:rPr>
        <w:t>The strong predictive power of VAR and SARIMAX models demonstrates their value in retail operations. They provide early signals for price hikes, allowing businesses to act strategically rather than reactively.</w:t>
      </w:r>
    </w:p>
    <w:p w14:paraId="1CF56C77" w14:textId="53DD9831" w:rsidR="004F30F1" w:rsidRPr="00E01362" w:rsidRDefault="004F30F1" w:rsidP="00E863EB">
      <w:pPr>
        <w:rPr>
          <w:rFonts w:ascii="Arial" w:hAnsi="Arial" w:cs="Arial"/>
          <w:b/>
          <w:bCs/>
          <w:i/>
          <w:iCs/>
        </w:rPr>
      </w:pPr>
      <w:bookmarkStart w:id="42" w:name="_Toc197666721"/>
      <w:r w:rsidRPr="00E01362">
        <w:rPr>
          <w:rStyle w:val="Heading2Char"/>
          <w:rFonts w:ascii="Arial" w:hAnsi="Arial" w:cs="Arial"/>
          <w:sz w:val="24"/>
          <w:szCs w:val="24"/>
        </w:rPr>
        <w:t>Summarisation of Business Question 4:</w:t>
      </w:r>
      <w:bookmarkEnd w:id="42"/>
      <w:r w:rsidRPr="00971FD8">
        <w:rPr>
          <w:rFonts w:ascii="Arial" w:hAnsi="Arial" w:cs="Arial"/>
        </w:rPr>
        <w:br/>
      </w:r>
      <w:r w:rsidRPr="00E01362">
        <w:rPr>
          <w:rFonts w:ascii="Arial" w:hAnsi="Arial" w:cs="Arial"/>
        </w:rPr>
        <w:t>Yes, short-term forecasts—especially using multivariate models like VAR and SARIMAX—can significantly improve pricing and inventory decisions by enabling proactive planning and reducing cost uncertainty.</w:t>
      </w:r>
    </w:p>
    <w:p w14:paraId="333003E1" w14:textId="77777777" w:rsidR="00EE57C5" w:rsidRPr="00E01362" w:rsidRDefault="00EE57C5" w:rsidP="00E01362">
      <w:pPr>
        <w:pStyle w:val="Heading2"/>
        <w:rPr>
          <w:rFonts w:ascii="Arial" w:hAnsi="Arial" w:cs="Arial"/>
          <w:sz w:val="24"/>
          <w:szCs w:val="24"/>
        </w:rPr>
      </w:pPr>
      <w:bookmarkStart w:id="43" w:name="_Toc197666722"/>
      <w:r w:rsidRPr="00E01362">
        <w:rPr>
          <w:rFonts w:ascii="Arial" w:hAnsi="Arial" w:cs="Arial"/>
          <w:sz w:val="24"/>
          <w:szCs w:val="24"/>
        </w:rPr>
        <w:t>4.5.2 Correlation &amp; Causality Analysis</w:t>
      </w:r>
      <w:bookmarkEnd w:id="43"/>
    </w:p>
    <w:p w14:paraId="5411989E" w14:textId="77777777" w:rsidR="00EE57C5" w:rsidRPr="00971FD8" w:rsidRDefault="00EE57C5" w:rsidP="00E01362">
      <w:pPr>
        <w:jc w:val="both"/>
        <w:rPr>
          <w:rFonts w:ascii="Arial" w:hAnsi="Arial" w:cs="Arial"/>
        </w:rPr>
      </w:pPr>
      <w:r w:rsidRPr="00971FD8">
        <w:rPr>
          <w:rFonts w:ascii="Arial" w:hAnsi="Arial" w:cs="Arial"/>
        </w:rPr>
        <w:t xml:space="preserve">A </w:t>
      </w:r>
      <w:r w:rsidRPr="00971FD8">
        <w:rPr>
          <w:rFonts w:ascii="Arial" w:hAnsi="Arial" w:cs="Arial"/>
          <w:b/>
          <w:bCs/>
        </w:rPr>
        <w:t>Pearson correlation coefficient</w:t>
      </w:r>
      <w:r w:rsidRPr="00971FD8">
        <w:rPr>
          <w:rFonts w:ascii="Arial" w:hAnsi="Arial" w:cs="Arial"/>
        </w:rPr>
        <w:t xml:space="preserve"> between </w:t>
      </w:r>
      <w:proofErr w:type="spellStart"/>
      <w:r w:rsidRPr="00971FD8">
        <w:rPr>
          <w:rFonts w:ascii="Arial" w:hAnsi="Arial" w:cs="Arial"/>
        </w:rPr>
        <w:t>brent_price</w:t>
      </w:r>
      <w:proofErr w:type="spellEnd"/>
      <w:r w:rsidRPr="00971FD8">
        <w:rPr>
          <w:rFonts w:ascii="Arial" w:hAnsi="Arial" w:cs="Arial"/>
        </w:rPr>
        <w:t xml:space="preserve"> and </w:t>
      </w:r>
      <w:proofErr w:type="spellStart"/>
      <w:r w:rsidRPr="00971FD8">
        <w:rPr>
          <w:rFonts w:ascii="Arial" w:hAnsi="Arial" w:cs="Arial"/>
        </w:rPr>
        <w:t>avg_fuel_price</w:t>
      </w:r>
      <w:proofErr w:type="spellEnd"/>
      <w:r w:rsidRPr="00971FD8">
        <w:rPr>
          <w:rFonts w:ascii="Arial" w:hAnsi="Arial" w:cs="Arial"/>
        </w:rPr>
        <w:t xml:space="preserve"> yielded </w:t>
      </w:r>
      <w:r w:rsidRPr="00971FD8">
        <w:rPr>
          <w:rFonts w:ascii="Arial" w:hAnsi="Arial" w:cs="Arial"/>
          <w:b/>
          <w:bCs/>
        </w:rPr>
        <w:t>r = 0.77</w:t>
      </w:r>
      <w:r w:rsidRPr="00971FD8">
        <w:rPr>
          <w:rFonts w:ascii="Arial" w:hAnsi="Arial" w:cs="Arial"/>
        </w:rPr>
        <w:t>, indicating a strong positive linear relationship.</w:t>
      </w:r>
    </w:p>
    <w:p w14:paraId="4218C2FC" w14:textId="77777777" w:rsidR="00EE57C5" w:rsidRPr="00971FD8" w:rsidRDefault="00EE57C5" w:rsidP="00EE57C5">
      <w:pPr>
        <w:rPr>
          <w:rFonts w:ascii="Arial" w:hAnsi="Arial" w:cs="Arial"/>
        </w:rPr>
      </w:pPr>
      <w:r w:rsidRPr="00971FD8">
        <w:rPr>
          <w:rFonts w:ascii="Arial" w:hAnsi="Arial" w:cs="Arial"/>
        </w:rPr>
        <w:t xml:space="preserve">To test for lead-lag behaviour, a </w:t>
      </w:r>
      <w:r w:rsidRPr="00971FD8">
        <w:rPr>
          <w:rFonts w:ascii="Arial" w:hAnsi="Arial" w:cs="Arial"/>
          <w:b/>
          <w:bCs/>
        </w:rPr>
        <w:t>Granger causality test</w:t>
      </w:r>
      <w:r w:rsidRPr="00971FD8">
        <w:rPr>
          <w:rFonts w:ascii="Arial" w:hAnsi="Arial" w:cs="Arial"/>
        </w:rPr>
        <w:t xml:space="preserve"> was run:</w:t>
      </w:r>
    </w:p>
    <w:p w14:paraId="4AFD125E" w14:textId="32C61071" w:rsidR="00EE57C5" w:rsidRPr="00971FD8" w:rsidRDefault="006B0900" w:rsidP="00EE57C5">
      <w:pPr>
        <w:rPr>
          <w:rFonts w:ascii="Arial" w:hAnsi="Arial" w:cs="Arial"/>
        </w:rPr>
      </w:pPr>
      <w:r w:rsidRPr="00971FD8">
        <w:rPr>
          <w:rFonts w:ascii="Arial" w:hAnsi="Arial" w:cs="Arial"/>
          <w:noProof/>
        </w:rPr>
        <w:drawing>
          <wp:inline distT="0" distB="0" distL="0" distR="0" wp14:anchorId="776497D9" wp14:editId="2E205694">
            <wp:extent cx="5731510" cy="1303655"/>
            <wp:effectExtent l="0" t="0" r="2540" b="0"/>
            <wp:docPr id="1116217355"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17355" name="Picture 8" descr="A computer screen shot of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03655"/>
                    </a:xfrm>
                    <a:prstGeom prst="rect">
                      <a:avLst/>
                    </a:prstGeom>
                    <a:noFill/>
                    <a:ln>
                      <a:noFill/>
                    </a:ln>
                  </pic:spPr>
                </pic:pic>
              </a:graphicData>
            </a:graphic>
          </wp:inline>
        </w:drawing>
      </w:r>
    </w:p>
    <w:p w14:paraId="3C5DCCED" w14:textId="63AC2EFE" w:rsidR="00EE57C5" w:rsidRPr="00971FD8" w:rsidRDefault="00EE57C5" w:rsidP="00E01362">
      <w:pPr>
        <w:spacing w:line="360" w:lineRule="auto"/>
        <w:jc w:val="both"/>
        <w:rPr>
          <w:rFonts w:ascii="Arial" w:hAnsi="Arial" w:cs="Arial"/>
        </w:rPr>
      </w:pPr>
      <w:r w:rsidRPr="00971FD8">
        <w:rPr>
          <w:rFonts w:ascii="Arial" w:hAnsi="Arial" w:cs="Arial"/>
        </w:rPr>
        <w:lastRenderedPageBreak/>
        <w:t xml:space="preserve">Results showed </w:t>
      </w:r>
      <w:r w:rsidRPr="00971FD8">
        <w:rPr>
          <w:rFonts w:ascii="Arial" w:hAnsi="Arial" w:cs="Arial"/>
          <w:b/>
          <w:bCs/>
        </w:rPr>
        <w:t>p &lt; 0.05 at lag 1 and 2</w:t>
      </w:r>
      <w:r w:rsidRPr="00971FD8">
        <w:rPr>
          <w:rFonts w:ascii="Arial" w:hAnsi="Arial" w:cs="Arial"/>
        </w:rPr>
        <w:t xml:space="preserve">, confirming that Brent prices </w:t>
      </w:r>
      <w:r w:rsidRPr="00971FD8">
        <w:rPr>
          <w:rFonts w:ascii="Arial" w:hAnsi="Arial" w:cs="Arial"/>
          <w:b/>
          <w:bCs/>
        </w:rPr>
        <w:t>Granger-cause</w:t>
      </w:r>
      <w:r w:rsidRPr="00971FD8">
        <w:rPr>
          <w:rFonts w:ascii="Arial" w:hAnsi="Arial" w:cs="Arial"/>
        </w:rPr>
        <w:t xml:space="preserve"> fuel prices—i.e., changes in Brent prices can statistically predict changes in retail fuel prices in the short term.</w:t>
      </w:r>
    </w:p>
    <w:p w14:paraId="758B7690" w14:textId="77777777" w:rsidR="00EE57C5" w:rsidRPr="00E01362" w:rsidRDefault="00EE57C5" w:rsidP="00E01362">
      <w:pPr>
        <w:pStyle w:val="Heading2"/>
        <w:rPr>
          <w:rFonts w:ascii="Arial" w:hAnsi="Arial" w:cs="Arial"/>
          <w:sz w:val="24"/>
          <w:szCs w:val="24"/>
        </w:rPr>
      </w:pPr>
      <w:bookmarkStart w:id="44" w:name="_Toc197666723"/>
      <w:r w:rsidRPr="00E01362">
        <w:rPr>
          <w:rFonts w:ascii="Arial" w:hAnsi="Arial" w:cs="Arial"/>
          <w:sz w:val="24"/>
          <w:szCs w:val="24"/>
        </w:rPr>
        <w:t>4.5.3 Forecast Comparison: With vs Without Brent</w:t>
      </w:r>
      <w:bookmarkEnd w:id="44"/>
    </w:p>
    <w:p w14:paraId="025063AF" w14:textId="77777777" w:rsidR="00EE57C5" w:rsidRPr="00971FD8" w:rsidRDefault="00EE57C5" w:rsidP="00EE57C5">
      <w:pPr>
        <w:rPr>
          <w:rFonts w:ascii="Arial" w:hAnsi="Arial" w:cs="Arial"/>
        </w:rPr>
      </w:pPr>
      <w:r w:rsidRPr="00971FD8">
        <w:rPr>
          <w:rFonts w:ascii="Arial" w:hAnsi="Arial" w:cs="Arial"/>
        </w:rPr>
        <w:t>SARIMAX was tested in two configurations:</w:t>
      </w:r>
    </w:p>
    <w:p w14:paraId="610CDD4E" w14:textId="77777777" w:rsidR="00EE57C5" w:rsidRPr="00971FD8" w:rsidRDefault="00EE57C5" w:rsidP="00EE57C5">
      <w:pPr>
        <w:numPr>
          <w:ilvl w:val="0"/>
          <w:numId w:val="12"/>
        </w:numPr>
        <w:rPr>
          <w:rFonts w:ascii="Arial" w:hAnsi="Arial" w:cs="Arial"/>
        </w:rPr>
      </w:pPr>
      <w:r w:rsidRPr="00971FD8">
        <w:rPr>
          <w:rFonts w:ascii="Arial" w:hAnsi="Arial" w:cs="Arial"/>
          <w:b/>
          <w:bCs/>
        </w:rPr>
        <w:t>Model A</w:t>
      </w:r>
      <w:r w:rsidRPr="00971FD8">
        <w:rPr>
          <w:rFonts w:ascii="Arial" w:hAnsi="Arial" w:cs="Arial"/>
        </w:rPr>
        <w:t xml:space="preserve">: </w:t>
      </w:r>
      <w:proofErr w:type="spellStart"/>
      <w:r w:rsidRPr="00971FD8">
        <w:rPr>
          <w:rFonts w:ascii="Arial" w:hAnsi="Arial" w:cs="Arial"/>
        </w:rPr>
        <w:t>avg_fuel_price</w:t>
      </w:r>
      <w:proofErr w:type="spellEnd"/>
      <w:r w:rsidRPr="00971FD8">
        <w:rPr>
          <w:rFonts w:ascii="Arial" w:hAnsi="Arial" w:cs="Arial"/>
        </w:rPr>
        <w:t xml:space="preserve"> only</w:t>
      </w:r>
    </w:p>
    <w:p w14:paraId="4592E409" w14:textId="77777777" w:rsidR="00EE57C5" w:rsidRPr="00971FD8" w:rsidRDefault="00EE57C5" w:rsidP="00EE57C5">
      <w:pPr>
        <w:numPr>
          <w:ilvl w:val="0"/>
          <w:numId w:val="12"/>
        </w:numPr>
        <w:rPr>
          <w:rFonts w:ascii="Arial" w:hAnsi="Arial" w:cs="Arial"/>
        </w:rPr>
      </w:pPr>
      <w:r w:rsidRPr="00971FD8">
        <w:rPr>
          <w:rFonts w:ascii="Arial" w:hAnsi="Arial" w:cs="Arial"/>
          <w:b/>
          <w:bCs/>
        </w:rPr>
        <w:t>Model B</w:t>
      </w:r>
      <w:r w:rsidRPr="00971FD8">
        <w:rPr>
          <w:rFonts w:ascii="Arial" w:hAnsi="Arial" w:cs="Arial"/>
        </w:rPr>
        <w:t xml:space="preserve">: </w:t>
      </w:r>
      <w:proofErr w:type="spellStart"/>
      <w:r w:rsidRPr="00971FD8">
        <w:rPr>
          <w:rFonts w:ascii="Arial" w:hAnsi="Arial" w:cs="Arial"/>
        </w:rPr>
        <w:t>avg_fuel_price</w:t>
      </w:r>
      <w:proofErr w:type="spellEnd"/>
      <w:r w:rsidRPr="00971FD8">
        <w:rPr>
          <w:rFonts w:ascii="Arial" w:hAnsi="Arial" w:cs="Arial"/>
        </w:rPr>
        <w:t xml:space="preserve"> with </w:t>
      </w:r>
      <w:proofErr w:type="spellStart"/>
      <w:r w:rsidRPr="00971FD8">
        <w:rPr>
          <w:rFonts w:ascii="Arial" w:hAnsi="Arial" w:cs="Arial"/>
        </w:rPr>
        <w:t>brent_price</w:t>
      </w:r>
      <w:proofErr w:type="spellEnd"/>
      <w:r w:rsidRPr="00971FD8">
        <w:rPr>
          <w:rFonts w:ascii="Arial" w:hAnsi="Arial" w:cs="Arial"/>
        </w:rPr>
        <w:t xml:space="preserve"> (exogenous)</w:t>
      </w:r>
    </w:p>
    <w:p w14:paraId="2F4310ED" w14:textId="77777777" w:rsidR="00EE57C5" w:rsidRPr="00971FD8" w:rsidRDefault="00EE57C5" w:rsidP="00EE57C5">
      <w:pPr>
        <w:rPr>
          <w:rFonts w:ascii="Arial" w:hAnsi="Arial" w:cs="Arial"/>
          <w:b/>
          <w:bCs/>
        </w:rPr>
      </w:pPr>
      <w:r w:rsidRPr="00971FD8">
        <w:rPr>
          <w:rFonts w:ascii="Arial" w:hAnsi="Arial" w:cs="Arial"/>
          <w:b/>
          <w:bCs/>
        </w:rPr>
        <w:t>Forecast Accuracy Metrics</w:t>
      </w:r>
    </w:p>
    <w:tbl>
      <w:tblPr>
        <w:tblpPr w:leftFromText="180" w:rightFromText="180" w:vertAnchor="text" w:tblpY="1"/>
        <w:tblOverlap w:val="neve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725"/>
        <w:gridCol w:w="1184"/>
        <w:gridCol w:w="1509"/>
        <w:gridCol w:w="2608"/>
      </w:tblGrid>
      <w:tr w:rsidR="00EE57C5" w:rsidRPr="00971FD8" w14:paraId="54FE56D2" w14:textId="77777777" w:rsidTr="00E01362">
        <w:trPr>
          <w:tblHeader/>
          <w:tblCellSpacing w:w="15" w:type="dxa"/>
        </w:trPr>
        <w:tc>
          <w:tcPr>
            <w:tcW w:w="2045" w:type="pct"/>
            <w:tcBorders>
              <w:top w:val="nil"/>
              <w:bottom w:val="single" w:sz="4" w:space="0" w:color="auto"/>
            </w:tcBorders>
            <w:vAlign w:val="center"/>
            <w:hideMark/>
          </w:tcPr>
          <w:p w14:paraId="3AED1DE7" w14:textId="77777777" w:rsidR="00EE57C5" w:rsidRPr="00971FD8" w:rsidRDefault="00EE57C5" w:rsidP="005F30CE">
            <w:pPr>
              <w:rPr>
                <w:rFonts w:ascii="Arial" w:hAnsi="Arial" w:cs="Arial"/>
                <w:b/>
                <w:bCs/>
              </w:rPr>
            </w:pPr>
            <w:r w:rsidRPr="00971FD8">
              <w:rPr>
                <w:rFonts w:ascii="Arial" w:hAnsi="Arial" w:cs="Arial"/>
                <w:b/>
                <w:bCs/>
              </w:rPr>
              <w:t>Model</w:t>
            </w:r>
          </w:p>
        </w:tc>
        <w:tc>
          <w:tcPr>
            <w:tcW w:w="641" w:type="pct"/>
            <w:tcBorders>
              <w:top w:val="nil"/>
              <w:bottom w:val="single" w:sz="4" w:space="0" w:color="auto"/>
            </w:tcBorders>
            <w:vAlign w:val="center"/>
            <w:hideMark/>
          </w:tcPr>
          <w:p w14:paraId="35A0FD89" w14:textId="77777777" w:rsidR="00EE57C5" w:rsidRPr="00971FD8" w:rsidRDefault="00EE57C5" w:rsidP="005F30CE">
            <w:pPr>
              <w:rPr>
                <w:rFonts w:ascii="Arial" w:hAnsi="Arial" w:cs="Arial"/>
                <w:b/>
                <w:bCs/>
              </w:rPr>
            </w:pPr>
            <w:r w:rsidRPr="00971FD8">
              <w:rPr>
                <w:rFonts w:ascii="Arial" w:hAnsi="Arial" w:cs="Arial"/>
                <w:b/>
                <w:bCs/>
              </w:rPr>
              <w:t>MAE</w:t>
            </w:r>
          </w:p>
        </w:tc>
        <w:tc>
          <w:tcPr>
            <w:tcW w:w="822" w:type="pct"/>
            <w:tcBorders>
              <w:top w:val="nil"/>
              <w:bottom w:val="single" w:sz="4" w:space="0" w:color="auto"/>
            </w:tcBorders>
            <w:vAlign w:val="center"/>
            <w:hideMark/>
          </w:tcPr>
          <w:p w14:paraId="7C2B49B5" w14:textId="77777777" w:rsidR="00EE57C5" w:rsidRPr="00971FD8" w:rsidRDefault="00EE57C5" w:rsidP="005F30CE">
            <w:pPr>
              <w:rPr>
                <w:rFonts w:ascii="Arial" w:hAnsi="Arial" w:cs="Arial"/>
                <w:b/>
                <w:bCs/>
              </w:rPr>
            </w:pPr>
            <w:r w:rsidRPr="00971FD8">
              <w:rPr>
                <w:rFonts w:ascii="Arial" w:hAnsi="Arial" w:cs="Arial"/>
                <w:b/>
                <w:bCs/>
              </w:rPr>
              <w:t>RMSE</w:t>
            </w:r>
          </w:p>
        </w:tc>
        <w:tc>
          <w:tcPr>
            <w:tcW w:w="1322" w:type="pct"/>
            <w:tcBorders>
              <w:top w:val="nil"/>
              <w:bottom w:val="single" w:sz="4" w:space="0" w:color="auto"/>
            </w:tcBorders>
            <w:vAlign w:val="center"/>
            <w:hideMark/>
          </w:tcPr>
          <w:p w14:paraId="23B795E6" w14:textId="77777777" w:rsidR="00EE57C5" w:rsidRPr="00971FD8" w:rsidRDefault="00EE57C5" w:rsidP="005F30CE">
            <w:pPr>
              <w:rPr>
                <w:rFonts w:ascii="Arial" w:hAnsi="Arial" w:cs="Arial"/>
                <w:b/>
                <w:bCs/>
              </w:rPr>
            </w:pPr>
            <w:r w:rsidRPr="00971FD8">
              <w:rPr>
                <w:rFonts w:ascii="Arial" w:hAnsi="Arial" w:cs="Arial"/>
                <w:b/>
                <w:bCs/>
              </w:rPr>
              <w:t>MAPE (%)</w:t>
            </w:r>
          </w:p>
        </w:tc>
      </w:tr>
      <w:tr w:rsidR="00EE57C5" w:rsidRPr="00971FD8" w14:paraId="3B93DAF0" w14:textId="77777777" w:rsidTr="00E01362">
        <w:trPr>
          <w:tblCellSpacing w:w="15" w:type="dxa"/>
        </w:trPr>
        <w:tc>
          <w:tcPr>
            <w:tcW w:w="2045" w:type="pct"/>
            <w:vAlign w:val="center"/>
            <w:hideMark/>
          </w:tcPr>
          <w:p w14:paraId="3C558DF5" w14:textId="77777777" w:rsidR="00EE57C5" w:rsidRPr="00971FD8" w:rsidRDefault="00EE57C5" w:rsidP="005F30CE">
            <w:pPr>
              <w:rPr>
                <w:rFonts w:ascii="Arial" w:hAnsi="Arial" w:cs="Arial"/>
              </w:rPr>
            </w:pPr>
            <w:r w:rsidRPr="00971FD8">
              <w:rPr>
                <w:rFonts w:ascii="Arial" w:hAnsi="Arial" w:cs="Arial"/>
              </w:rPr>
              <w:t>SARIMAX A</w:t>
            </w:r>
          </w:p>
        </w:tc>
        <w:tc>
          <w:tcPr>
            <w:tcW w:w="641" w:type="pct"/>
            <w:vAlign w:val="center"/>
            <w:hideMark/>
          </w:tcPr>
          <w:p w14:paraId="3933B769" w14:textId="77777777" w:rsidR="00EE57C5" w:rsidRPr="00971FD8" w:rsidRDefault="00EE57C5" w:rsidP="005F30CE">
            <w:pPr>
              <w:rPr>
                <w:rFonts w:ascii="Arial" w:hAnsi="Arial" w:cs="Arial"/>
              </w:rPr>
            </w:pPr>
            <w:r w:rsidRPr="00971FD8">
              <w:rPr>
                <w:rFonts w:ascii="Arial" w:hAnsi="Arial" w:cs="Arial"/>
              </w:rPr>
              <w:t>3.41</w:t>
            </w:r>
          </w:p>
        </w:tc>
        <w:tc>
          <w:tcPr>
            <w:tcW w:w="822" w:type="pct"/>
            <w:vAlign w:val="center"/>
            <w:hideMark/>
          </w:tcPr>
          <w:p w14:paraId="101014F5" w14:textId="77777777" w:rsidR="00EE57C5" w:rsidRPr="00971FD8" w:rsidRDefault="00EE57C5" w:rsidP="005F30CE">
            <w:pPr>
              <w:rPr>
                <w:rFonts w:ascii="Arial" w:hAnsi="Arial" w:cs="Arial"/>
              </w:rPr>
            </w:pPr>
            <w:r w:rsidRPr="00971FD8">
              <w:rPr>
                <w:rFonts w:ascii="Arial" w:hAnsi="Arial" w:cs="Arial"/>
              </w:rPr>
              <w:t>4.47</w:t>
            </w:r>
          </w:p>
        </w:tc>
        <w:tc>
          <w:tcPr>
            <w:tcW w:w="1322" w:type="pct"/>
            <w:vAlign w:val="center"/>
            <w:hideMark/>
          </w:tcPr>
          <w:p w14:paraId="5400BE5D" w14:textId="77777777" w:rsidR="00EE57C5" w:rsidRPr="00971FD8" w:rsidRDefault="00EE57C5" w:rsidP="005F30CE">
            <w:pPr>
              <w:rPr>
                <w:rFonts w:ascii="Arial" w:hAnsi="Arial" w:cs="Arial"/>
              </w:rPr>
            </w:pPr>
            <w:r w:rsidRPr="00971FD8">
              <w:rPr>
                <w:rFonts w:ascii="Arial" w:hAnsi="Arial" w:cs="Arial"/>
              </w:rPr>
              <w:t>3.12</w:t>
            </w:r>
          </w:p>
        </w:tc>
      </w:tr>
      <w:tr w:rsidR="00EE57C5" w:rsidRPr="00971FD8" w14:paraId="04BE2302" w14:textId="77777777" w:rsidTr="00E01362">
        <w:trPr>
          <w:tblCellSpacing w:w="15" w:type="dxa"/>
        </w:trPr>
        <w:tc>
          <w:tcPr>
            <w:tcW w:w="2045" w:type="pct"/>
            <w:vAlign w:val="center"/>
            <w:hideMark/>
          </w:tcPr>
          <w:p w14:paraId="32430B45" w14:textId="77777777" w:rsidR="00EE57C5" w:rsidRPr="00971FD8" w:rsidRDefault="00EE57C5" w:rsidP="005F30CE">
            <w:pPr>
              <w:rPr>
                <w:rFonts w:ascii="Arial" w:hAnsi="Arial" w:cs="Arial"/>
              </w:rPr>
            </w:pPr>
            <w:r w:rsidRPr="00971FD8">
              <w:rPr>
                <w:rFonts w:ascii="Arial" w:hAnsi="Arial" w:cs="Arial"/>
              </w:rPr>
              <w:t>SARIMAX B</w:t>
            </w:r>
          </w:p>
        </w:tc>
        <w:tc>
          <w:tcPr>
            <w:tcW w:w="641" w:type="pct"/>
            <w:vAlign w:val="center"/>
            <w:hideMark/>
          </w:tcPr>
          <w:p w14:paraId="511426FD" w14:textId="77777777" w:rsidR="00EE57C5" w:rsidRPr="00971FD8" w:rsidRDefault="00EE57C5" w:rsidP="005F30CE">
            <w:pPr>
              <w:rPr>
                <w:rFonts w:ascii="Arial" w:hAnsi="Arial" w:cs="Arial"/>
              </w:rPr>
            </w:pPr>
            <w:r w:rsidRPr="00971FD8">
              <w:rPr>
                <w:rFonts w:ascii="Arial" w:hAnsi="Arial" w:cs="Arial"/>
              </w:rPr>
              <w:t>2.95</w:t>
            </w:r>
          </w:p>
        </w:tc>
        <w:tc>
          <w:tcPr>
            <w:tcW w:w="822" w:type="pct"/>
            <w:vAlign w:val="center"/>
            <w:hideMark/>
          </w:tcPr>
          <w:p w14:paraId="0D289859" w14:textId="77777777" w:rsidR="00EE57C5" w:rsidRPr="00971FD8" w:rsidRDefault="00EE57C5" w:rsidP="005F30CE">
            <w:pPr>
              <w:rPr>
                <w:rFonts w:ascii="Arial" w:hAnsi="Arial" w:cs="Arial"/>
              </w:rPr>
            </w:pPr>
            <w:r w:rsidRPr="00971FD8">
              <w:rPr>
                <w:rFonts w:ascii="Arial" w:hAnsi="Arial" w:cs="Arial"/>
              </w:rPr>
              <w:t>3.88</w:t>
            </w:r>
          </w:p>
        </w:tc>
        <w:tc>
          <w:tcPr>
            <w:tcW w:w="1322" w:type="pct"/>
            <w:vAlign w:val="center"/>
            <w:hideMark/>
          </w:tcPr>
          <w:p w14:paraId="6969390A" w14:textId="77777777" w:rsidR="00EE57C5" w:rsidRPr="00971FD8" w:rsidRDefault="00EE57C5" w:rsidP="005F30CE">
            <w:pPr>
              <w:rPr>
                <w:rFonts w:ascii="Arial" w:hAnsi="Arial" w:cs="Arial"/>
              </w:rPr>
            </w:pPr>
            <w:r w:rsidRPr="00971FD8">
              <w:rPr>
                <w:rFonts w:ascii="Arial" w:hAnsi="Arial" w:cs="Arial"/>
              </w:rPr>
              <w:t>2.68</w:t>
            </w:r>
          </w:p>
        </w:tc>
      </w:tr>
      <w:tr w:rsidR="00EE57C5" w:rsidRPr="00971FD8" w14:paraId="60A1D363" w14:textId="77777777" w:rsidTr="00E01362">
        <w:trPr>
          <w:tblCellSpacing w:w="15" w:type="dxa"/>
        </w:trPr>
        <w:tc>
          <w:tcPr>
            <w:tcW w:w="2045" w:type="pct"/>
            <w:vAlign w:val="center"/>
            <w:hideMark/>
          </w:tcPr>
          <w:p w14:paraId="0D51A632" w14:textId="77777777" w:rsidR="00EE57C5" w:rsidRPr="00971FD8" w:rsidRDefault="00EE57C5" w:rsidP="005F30CE">
            <w:pPr>
              <w:rPr>
                <w:rFonts w:ascii="Arial" w:hAnsi="Arial" w:cs="Arial"/>
              </w:rPr>
            </w:pPr>
            <w:r w:rsidRPr="00971FD8">
              <w:rPr>
                <w:rFonts w:ascii="Arial" w:hAnsi="Arial" w:cs="Arial"/>
              </w:rPr>
              <w:t>VAR (with Brent)</w:t>
            </w:r>
          </w:p>
        </w:tc>
        <w:tc>
          <w:tcPr>
            <w:tcW w:w="641" w:type="pct"/>
            <w:vAlign w:val="center"/>
            <w:hideMark/>
          </w:tcPr>
          <w:p w14:paraId="106194EC" w14:textId="77777777" w:rsidR="00EE57C5" w:rsidRPr="00971FD8" w:rsidRDefault="00EE57C5" w:rsidP="005F30CE">
            <w:pPr>
              <w:rPr>
                <w:rFonts w:ascii="Arial" w:hAnsi="Arial" w:cs="Arial"/>
              </w:rPr>
            </w:pPr>
            <w:r w:rsidRPr="00971FD8">
              <w:rPr>
                <w:rFonts w:ascii="Arial" w:hAnsi="Arial" w:cs="Arial"/>
              </w:rPr>
              <w:t>2.73</w:t>
            </w:r>
          </w:p>
        </w:tc>
        <w:tc>
          <w:tcPr>
            <w:tcW w:w="822" w:type="pct"/>
            <w:vAlign w:val="center"/>
            <w:hideMark/>
          </w:tcPr>
          <w:p w14:paraId="0A9AE386" w14:textId="77777777" w:rsidR="00EE57C5" w:rsidRPr="00971FD8" w:rsidRDefault="00EE57C5" w:rsidP="005F30CE">
            <w:pPr>
              <w:rPr>
                <w:rFonts w:ascii="Arial" w:hAnsi="Arial" w:cs="Arial"/>
              </w:rPr>
            </w:pPr>
            <w:r w:rsidRPr="00971FD8">
              <w:rPr>
                <w:rFonts w:ascii="Arial" w:hAnsi="Arial" w:cs="Arial"/>
              </w:rPr>
              <w:t>3.62</w:t>
            </w:r>
          </w:p>
        </w:tc>
        <w:tc>
          <w:tcPr>
            <w:tcW w:w="1322" w:type="pct"/>
            <w:vAlign w:val="center"/>
            <w:hideMark/>
          </w:tcPr>
          <w:p w14:paraId="73175196" w14:textId="77777777" w:rsidR="00EE57C5" w:rsidRPr="00971FD8" w:rsidRDefault="00EE57C5" w:rsidP="005F30CE">
            <w:pPr>
              <w:rPr>
                <w:rFonts w:ascii="Arial" w:hAnsi="Arial" w:cs="Arial"/>
              </w:rPr>
            </w:pPr>
            <w:r w:rsidRPr="00971FD8">
              <w:rPr>
                <w:rFonts w:ascii="Arial" w:hAnsi="Arial" w:cs="Arial"/>
              </w:rPr>
              <w:t>2.45</w:t>
            </w:r>
          </w:p>
        </w:tc>
      </w:tr>
      <w:tr w:rsidR="005F30CE" w:rsidRPr="00971FD8" w14:paraId="05C75FF7" w14:textId="77777777" w:rsidTr="00E01362">
        <w:tblPrEx>
          <w:tblCellSpacing w:w="0" w:type="nil"/>
          <w:tblCellMar>
            <w:top w:w="0" w:type="dxa"/>
            <w:left w:w="108" w:type="dxa"/>
            <w:bottom w:w="0" w:type="dxa"/>
            <w:right w:w="108" w:type="dxa"/>
          </w:tblCellMar>
          <w:tblLook w:val="0000" w:firstRow="0" w:lastRow="0" w:firstColumn="0" w:lastColumn="0" w:noHBand="0" w:noVBand="0"/>
        </w:tblPrEx>
        <w:trPr>
          <w:trHeight w:val="100"/>
        </w:trPr>
        <w:tc>
          <w:tcPr>
            <w:tcW w:w="4932" w:type="pct"/>
            <w:gridSpan w:val="4"/>
          </w:tcPr>
          <w:p w14:paraId="0EAFB535" w14:textId="77777777" w:rsidR="005F30CE" w:rsidRPr="00971FD8" w:rsidRDefault="005F30CE" w:rsidP="005F30CE">
            <w:pPr>
              <w:rPr>
                <w:rFonts w:ascii="Arial" w:hAnsi="Arial" w:cs="Arial"/>
                <w:b/>
                <w:bCs/>
              </w:rPr>
            </w:pPr>
          </w:p>
        </w:tc>
      </w:tr>
    </w:tbl>
    <w:p w14:paraId="3B376C62" w14:textId="4CB93290" w:rsidR="00EE57C5" w:rsidRPr="00971FD8" w:rsidRDefault="005F30CE" w:rsidP="00EE57C5">
      <w:pPr>
        <w:rPr>
          <w:rFonts w:ascii="Arial" w:hAnsi="Arial" w:cs="Arial"/>
        </w:rPr>
      </w:pPr>
      <w:r w:rsidRPr="00971FD8">
        <w:rPr>
          <w:rFonts w:ascii="Arial" w:hAnsi="Arial" w:cs="Arial"/>
          <w:b/>
          <w:bCs/>
        </w:rPr>
        <w:br w:type="textWrapping" w:clear="all"/>
      </w:r>
      <w:r w:rsidR="00EE57C5" w:rsidRPr="00971FD8">
        <w:rPr>
          <w:rFonts w:ascii="Arial" w:hAnsi="Arial" w:cs="Arial"/>
          <w:b/>
          <w:bCs/>
        </w:rPr>
        <w:t>Table 2:</w:t>
      </w:r>
      <w:r w:rsidR="00EE57C5" w:rsidRPr="00971FD8">
        <w:rPr>
          <w:rFonts w:ascii="Arial" w:hAnsi="Arial" w:cs="Arial"/>
        </w:rPr>
        <w:t xml:space="preserve"> Impact of Brent crude on forecast accuracy</w:t>
      </w:r>
    </w:p>
    <w:p w14:paraId="03FD1FD7" w14:textId="6607378A" w:rsidR="005F30CE" w:rsidRPr="00E01362" w:rsidRDefault="00EE57C5" w:rsidP="00EE57C5">
      <w:pPr>
        <w:rPr>
          <w:rFonts w:ascii="Arial" w:hAnsi="Arial" w:cs="Arial"/>
        </w:rPr>
      </w:pPr>
      <w:r w:rsidRPr="00971FD8">
        <w:rPr>
          <w:rFonts w:ascii="Arial" w:hAnsi="Arial" w:cs="Arial"/>
        </w:rPr>
        <w:t xml:space="preserve">The model that included Brent crude prices showed </w:t>
      </w:r>
      <w:r w:rsidRPr="00971FD8">
        <w:rPr>
          <w:rFonts w:ascii="Arial" w:hAnsi="Arial" w:cs="Arial"/>
          <w:b/>
          <w:bCs/>
        </w:rPr>
        <w:t>markedly lower error scores</w:t>
      </w:r>
      <w:r w:rsidRPr="00971FD8">
        <w:rPr>
          <w:rFonts w:ascii="Arial" w:hAnsi="Arial" w:cs="Arial"/>
        </w:rPr>
        <w:t>, confirming that external macroeconomic signals enhance forecast precision.</w:t>
      </w:r>
    </w:p>
    <w:p w14:paraId="23B71806" w14:textId="1BC587F2" w:rsidR="00EE57C5" w:rsidRPr="00971FD8" w:rsidRDefault="00EE57C5" w:rsidP="00E01362">
      <w:pPr>
        <w:jc w:val="both"/>
        <w:rPr>
          <w:rFonts w:ascii="Arial" w:hAnsi="Arial" w:cs="Arial"/>
          <w:b/>
          <w:bCs/>
        </w:rPr>
      </w:pPr>
      <w:r w:rsidRPr="00971FD8">
        <w:rPr>
          <w:rFonts w:ascii="Arial" w:hAnsi="Arial" w:cs="Arial"/>
          <w:b/>
          <w:bCs/>
        </w:rPr>
        <w:t>4.5.4 Interpretation</w:t>
      </w:r>
    </w:p>
    <w:p w14:paraId="42215926" w14:textId="77777777" w:rsidR="00EE57C5" w:rsidRPr="00971FD8" w:rsidRDefault="00EE57C5" w:rsidP="00E01362">
      <w:pPr>
        <w:spacing w:line="360" w:lineRule="auto"/>
        <w:jc w:val="both"/>
        <w:rPr>
          <w:rFonts w:ascii="Arial" w:hAnsi="Arial" w:cs="Arial"/>
        </w:rPr>
      </w:pPr>
      <w:r w:rsidRPr="00971FD8">
        <w:rPr>
          <w:rFonts w:ascii="Arial" w:hAnsi="Arial" w:cs="Arial"/>
        </w:rPr>
        <w:t>The inclusion of Brent crude price not only improved forecast accuracy but also captured turning points more effectively—especially during volatile periods. This is critical for operational forecasting where early response to price shifts can reduce cost risks.</w:t>
      </w:r>
    </w:p>
    <w:p w14:paraId="1465DEC6" w14:textId="77777777" w:rsidR="00EE57C5" w:rsidRPr="00971FD8" w:rsidRDefault="00EE57C5" w:rsidP="00E01362">
      <w:pPr>
        <w:spacing w:line="360" w:lineRule="auto"/>
        <w:jc w:val="both"/>
        <w:rPr>
          <w:rFonts w:ascii="Arial" w:hAnsi="Arial" w:cs="Arial"/>
        </w:rPr>
      </w:pPr>
      <w:r w:rsidRPr="00971FD8">
        <w:rPr>
          <w:rFonts w:ascii="Arial" w:hAnsi="Arial" w:cs="Arial"/>
        </w:rPr>
        <w:t>From a business standpoint, this means:</w:t>
      </w:r>
    </w:p>
    <w:p w14:paraId="23200ED9" w14:textId="77777777" w:rsidR="00EE57C5" w:rsidRPr="00971FD8" w:rsidRDefault="00EE57C5" w:rsidP="00E01362">
      <w:pPr>
        <w:numPr>
          <w:ilvl w:val="0"/>
          <w:numId w:val="13"/>
        </w:numPr>
        <w:spacing w:line="360" w:lineRule="auto"/>
        <w:jc w:val="both"/>
        <w:rPr>
          <w:rFonts w:ascii="Arial" w:hAnsi="Arial" w:cs="Arial"/>
        </w:rPr>
      </w:pPr>
      <w:r w:rsidRPr="00971FD8">
        <w:rPr>
          <w:rFonts w:ascii="Arial" w:hAnsi="Arial" w:cs="Arial"/>
          <w:b/>
          <w:bCs/>
        </w:rPr>
        <w:t>Fuel retailers</w:t>
      </w:r>
      <w:r w:rsidRPr="00971FD8">
        <w:rPr>
          <w:rFonts w:ascii="Arial" w:hAnsi="Arial" w:cs="Arial"/>
        </w:rPr>
        <w:t xml:space="preserve"> can monitor Brent to predict downstream price changes.</w:t>
      </w:r>
    </w:p>
    <w:p w14:paraId="1FE66829" w14:textId="77777777" w:rsidR="00EE57C5" w:rsidRPr="00971FD8" w:rsidRDefault="00EE57C5" w:rsidP="00E01362">
      <w:pPr>
        <w:numPr>
          <w:ilvl w:val="0"/>
          <w:numId w:val="13"/>
        </w:numPr>
        <w:spacing w:line="360" w:lineRule="auto"/>
        <w:jc w:val="both"/>
        <w:rPr>
          <w:rFonts w:ascii="Arial" w:hAnsi="Arial" w:cs="Arial"/>
        </w:rPr>
      </w:pPr>
      <w:r w:rsidRPr="00971FD8">
        <w:rPr>
          <w:rFonts w:ascii="Arial" w:hAnsi="Arial" w:cs="Arial"/>
          <w:b/>
          <w:bCs/>
        </w:rPr>
        <w:t>Logistics planners</w:t>
      </w:r>
      <w:r w:rsidRPr="00971FD8">
        <w:rPr>
          <w:rFonts w:ascii="Arial" w:hAnsi="Arial" w:cs="Arial"/>
        </w:rPr>
        <w:t xml:space="preserve"> can adjust distribution budgets based on Brent fluctuations.</w:t>
      </w:r>
    </w:p>
    <w:p w14:paraId="6536B1C0" w14:textId="77777777" w:rsidR="00EE57C5" w:rsidRPr="00971FD8" w:rsidRDefault="00EE57C5" w:rsidP="00E01362">
      <w:pPr>
        <w:numPr>
          <w:ilvl w:val="0"/>
          <w:numId w:val="13"/>
        </w:numPr>
        <w:spacing w:line="360" w:lineRule="auto"/>
        <w:jc w:val="both"/>
        <w:rPr>
          <w:rFonts w:ascii="Arial" w:hAnsi="Arial" w:cs="Arial"/>
        </w:rPr>
      </w:pPr>
      <w:r w:rsidRPr="00971FD8">
        <w:rPr>
          <w:rFonts w:ascii="Arial" w:hAnsi="Arial" w:cs="Arial"/>
          <w:b/>
          <w:bCs/>
        </w:rPr>
        <w:t>Procurement managers</w:t>
      </w:r>
      <w:r w:rsidRPr="00971FD8">
        <w:rPr>
          <w:rFonts w:ascii="Arial" w:hAnsi="Arial" w:cs="Arial"/>
        </w:rPr>
        <w:t xml:space="preserve"> can use Brent trends as early indicators to optimise fuel purchasing strategies.</w:t>
      </w:r>
    </w:p>
    <w:p w14:paraId="13CF911A" w14:textId="51000D24" w:rsidR="00EE57C5" w:rsidRPr="00971FD8" w:rsidRDefault="00EE57C5" w:rsidP="00E01362">
      <w:pPr>
        <w:spacing w:line="360" w:lineRule="auto"/>
        <w:jc w:val="both"/>
        <w:rPr>
          <w:rFonts w:ascii="Arial" w:hAnsi="Arial" w:cs="Arial"/>
        </w:rPr>
      </w:pPr>
      <w:r w:rsidRPr="00971FD8">
        <w:rPr>
          <w:rFonts w:ascii="Arial" w:hAnsi="Arial" w:cs="Arial"/>
        </w:rPr>
        <w:lastRenderedPageBreak/>
        <w:t xml:space="preserve">Integrating Brent into SARIMAX and VAR validates the approach supported in literature (Alquist &amp; Kilian, 2010; </w:t>
      </w:r>
      <w:proofErr w:type="spellStart"/>
      <w:r w:rsidRPr="00971FD8">
        <w:rPr>
          <w:rFonts w:ascii="Arial" w:hAnsi="Arial" w:cs="Arial"/>
        </w:rPr>
        <w:t>Ghoshray</w:t>
      </w:r>
      <w:proofErr w:type="spellEnd"/>
      <w:r w:rsidRPr="00971FD8">
        <w:rPr>
          <w:rFonts w:ascii="Arial" w:hAnsi="Arial" w:cs="Arial"/>
        </w:rPr>
        <w:t xml:space="preserve"> et al., 2021), showing that </w:t>
      </w:r>
      <w:r w:rsidRPr="00971FD8">
        <w:rPr>
          <w:rFonts w:ascii="Arial" w:hAnsi="Arial" w:cs="Arial"/>
          <w:b/>
          <w:bCs/>
        </w:rPr>
        <w:t>macro-level signals improve retail-level forecasting</w:t>
      </w:r>
      <w:r w:rsidRPr="00971FD8">
        <w:rPr>
          <w:rFonts w:ascii="Arial" w:hAnsi="Arial" w:cs="Arial"/>
        </w:rPr>
        <w:t>.</w:t>
      </w:r>
    </w:p>
    <w:p w14:paraId="1CFE4493" w14:textId="77777777" w:rsidR="00EE57C5" w:rsidRPr="00971FD8" w:rsidRDefault="00EE57C5" w:rsidP="00E01362">
      <w:pPr>
        <w:rPr>
          <w:rFonts w:ascii="Arial" w:hAnsi="Arial" w:cs="Arial"/>
        </w:rPr>
      </w:pPr>
      <w:bookmarkStart w:id="45" w:name="_Toc197666724"/>
      <w:r w:rsidRPr="00E01362">
        <w:rPr>
          <w:rStyle w:val="Heading3Char"/>
          <w:rFonts w:ascii="Arial" w:hAnsi="Arial" w:cs="Arial"/>
          <w:sz w:val="24"/>
          <w:szCs w:val="24"/>
        </w:rPr>
        <w:t>Summarisation of Business Question 5:</w:t>
      </w:r>
      <w:bookmarkEnd w:id="45"/>
      <w:r w:rsidRPr="00E01362">
        <w:rPr>
          <w:rStyle w:val="Heading3Char"/>
          <w:rFonts w:ascii="Arial" w:hAnsi="Arial" w:cs="Arial"/>
          <w:sz w:val="24"/>
          <w:szCs w:val="24"/>
        </w:rPr>
        <w:br/>
      </w:r>
      <w:r w:rsidRPr="00E01362">
        <w:rPr>
          <w:rFonts w:ascii="Arial" w:hAnsi="Arial" w:cs="Arial"/>
        </w:rPr>
        <w:t>Yes, Brent crude oil price significantly influences UK fuel prices and improves forecast accuracy when used as an exogenous variable in SARIMAX and VAR models. It is a valuable input for proactive decision-making in fuel pricing and planning.</w:t>
      </w:r>
    </w:p>
    <w:p w14:paraId="119CF728" w14:textId="77777777" w:rsidR="00004D12" w:rsidRPr="00971FD8" w:rsidRDefault="00004D12" w:rsidP="00AE5DC6">
      <w:pPr>
        <w:rPr>
          <w:rFonts w:ascii="Arial" w:hAnsi="Arial" w:cs="Arial"/>
        </w:rPr>
      </w:pPr>
    </w:p>
    <w:p w14:paraId="77651ACF" w14:textId="77777777" w:rsidR="009C4CBA" w:rsidRPr="00971FD8" w:rsidRDefault="009C4CBA" w:rsidP="003C668E">
      <w:pPr>
        <w:jc w:val="center"/>
        <w:rPr>
          <w:rFonts w:ascii="Arial" w:hAnsi="Arial" w:cs="Arial"/>
          <w:b/>
          <w:bCs/>
        </w:rPr>
      </w:pPr>
      <w:bookmarkStart w:id="46" w:name="_Toc197666725"/>
      <w:r w:rsidRPr="00E01362">
        <w:rPr>
          <w:rStyle w:val="Heading1Char"/>
          <w:rFonts w:ascii="Arial" w:hAnsi="Arial" w:cs="Arial"/>
          <w:sz w:val="24"/>
          <w:szCs w:val="24"/>
        </w:rPr>
        <w:t xml:space="preserve">5. </w:t>
      </w:r>
      <w:r w:rsidRPr="003C668E">
        <w:rPr>
          <w:rStyle w:val="Heading1Char"/>
          <w:rFonts w:ascii="Arial" w:hAnsi="Arial" w:cs="Arial"/>
          <w:sz w:val="24"/>
          <w:szCs w:val="24"/>
        </w:rPr>
        <w:t>Conclusion and Recommendations (700 words)</w:t>
      </w:r>
      <w:bookmarkEnd w:id="46"/>
    </w:p>
    <w:p w14:paraId="7CC27EAB" w14:textId="77777777" w:rsidR="009C4CBA" w:rsidRPr="003C668E" w:rsidRDefault="009C4CBA" w:rsidP="003C668E">
      <w:pPr>
        <w:pStyle w:val="Heading2"/>
        <w:rPr>
          <w:rFonts w:ascii="Arial" w:hAnsi="Arial" w:cs="Arial"/>
          <w:sz w:val="24"/>
          <w:szCs w:val="24"/>
        </w:rPr>
      </w:pPr>
      <w:bookmarkStart w:id="47" w:name="_Toc197666726"/>
      <w:r w:rsidRPr="003C668E">
        <w:rPr>
          <w:rFonts w:ascii="Arial" w:hAnsi="Arial" w:cs="Arial"/>
          <w:sz w:val="24"/>
          <w:szCs w:val="24"/>
        </w:rPr>
        <w:t>5.1 Conclusion</w:t>
      </w:r>
      <w:bookmarkEnd w:id="47"/>
    </w:p>
    <w:p w14:paraId="3E327737" w14:textId="46050D59" w:rsidR="009C4CBA" w:rsidRPr="003C668E" w:rsidRDefault="009C4CBA" w:rsidP="003C668E">
      <w:pPr>
        <w:spacing w:line="360" w:lineRule="auto"/>
        <w:jc w:val="both"/>
        <w:rPr>
          <w:rFonts w:ascii="Arial" w:hAnsi="Arial" w:cs="Arial"/>
        </w:rPr>
      </w:pPr>
      <w:r w:rsidRPr="003C668E">
        <w:rPr>
          <w:rFonts w:ascii="Arial" w:hAnsi="Arial" w:cs="Arial"/>
        </w:rPr>
        <w:t>This report applied advanced time series forecasting techniques to analyse weekly average fuel prices in the UK from January 2021 to April 2025. The primary objective was to provide actionable insights to businesses and policymakers by answering five targeted business questions using both univariate and multivariate models.</w:t>
      </w:r>
      <w:r w:rsidR="003C668E" w:rsidRPr="003C668E">
        <w:rPr>
          <w:rFonts w:ascii="Arial" w:hAnsi="Arial" w:cs="Arial"/>
        </w:rPr>
        <w:t xml:space="preserve"> </w:t>
      </w:r>
      <w:r w:rsidRPr="003C668E">
        <w:rPr>
          <w:rFonts w:ascii="Arial" w:hAnsi="Arial" w:cs="Arial"/>
        </w:rPr>
        <w:t>The analysis revealed a clear long-term upward trend in average fuel prices, consistent with macroeconomic developments such as post-pandemic inflation, geopolitical conflicts (notably the Russia-Ukraine war), and rising global oil benchmarks (Baumeister &amp; Kilian, 2015). The trend was statistically confirmed via decomposition and stationarity tests, highlighting the need for businesses to proactively manage fuel-related costs.</w:t>
      </w:r>
    </w:p>
    <w:p w14:paraId="31144C27" w14:textId="77777777" w:rsidR="009C4CBA" w:rsidRPr="003C668E" w:rsidRDefault="009C4CBA" w:rsidP="003C668E">
      <w:pPr>
        <w:spacing w:line="360" w:lineRule="auto"/>
        <w:jc w:val="both"/>
        <w:rPr>
          <w:rFonts w:ascii="Arial" w:hAnsi="Arial" w:cs="Arial"/>
        </w:rPr>
      </w:pPr>
      <w:r w:rsidRPr="003C668E">
        <w:rPr>
          <w:rFonts w:ascii="Arial" w:hAnsi="Arial" w:cs="Arial"/>
        </w:rPr>
        <w:t>While the long-term trend was dominant, seasonal fluctuations were also detected. Prices peaked consistently during summer and winter, aligning with increased transportation demand and holiday logistics. Seasonal decomposition using a 52-week period provided evidence of repeating intra-year price patterns. Although secondary to trend, these seasonal components have implications for short-term planning, particularly for inventory and promotional timing.</w:t>
      </w:r>
    </w:p>
    <w:p w14:paraId="72BA3F78" w14:textId="77777777" w:rsidR="009C4CBA" w:rsidRPr="003C668E" w:rsidRDefault="009C4CBA" w:rsidP="003C668E">
      <w:pPr>
        <w:spacing w:line="360" w:lineRule="auto"/>
        <w:jc w:val="both"/>
        <w:rPr>
          <w:rFonts w:ascii="Arial" w:hAnsi="Arial" w:cs="Arial"/>
        </w:rPr>
      </w:pPr>
      <w:r w:rsidRPr="003C668E">
        <w:rPr>
          <w:rFonts w:ascii="Arial" w:hAnsi="Arial" w:cs="Arial"/>
        </w:rPr>
        <w:t>The relationship between fuel prices and customer demand was also explored. A moderate negative correlation (r = –0.61) confirmed that as prices increased, customers tended to purchase less fuel per transaction. This price sensitivity was validated using a Granger causality test, indicating that previous price movements significantly influence future demand behaviour. Such insights allow fuel retailers to anticipate demand shifts and adjust promotional strategies accordingly.</w:t>
      </w:r>
    </w:p>
    <w:p w14:paraId="6E21CD7C" w14:textId="77777777" w:rsidR="009C4CBA" w:rsidRPr="003C668E" w:rsidRDefault="009C4CBA" w:rsidP="003C668E">
      <w:pPr>
        <w:spacing w:line="360" w:lineRule="auto"/>
        <w:jc w:val="both"/>
        <w:rPr>
          <w:rFonts w:ascii="Arial" w:hAnsi="Arial" w:cs="Arial"/>
        </w:rPr>
      </w:pPr>
      <w:r w:rsidRPr="003C668E">
        <w:rPr>
          <w:rFonts w:ascii="Arial" w:hAnsi="Arial" w:cs="Arial"/>
        </w:rPr>
        <w:lastRenderedPageBreak/>
        <w:t>The report also evaluated the practical value of short-term forecasts using four models: ARIMA, Holt-Winters, SARIMAX, and VAR. Forecasts from ARIMA and Holt-Winters captured trend and seasonality but failed to reflect external shocks. SARIMAX and VAR, which incorporated exogenous variables such as Brent crude oil prices and transaction quantity, outperformed the others in forecast accuracy. VAR achieved the lowest MAE (2.73) and MAPE (2.45%), confirming its strength in multivariate environments (</w:t>
      </w:r>
      <w:proofErr w:type="spellStart"/>
      <w:r w:rsidRPr="003C668E">
        <w:rPr>
          <w:rFonts w:ascii="Arial" w:hAnsi="Arial" w:cs="Arial"/>
        </w:rPr>
        <w:t>Lütkepohl</w:t>
      </w:r>
      <w:proofErr w:type="spellEnd"/>
      <w:r w:rsidRPr="003C668E">
        <w:rPr>
          <w:rFonts w:ascii="Arial" w:hAnsi="Arial" w:cs="Arial"/>
        </w:rPr>
        <w:t>, 2005; Wang et al., 2019).</w:t>
      </w:r>
    </w:p>
    <w:p w14:paraId="21D507A8" w14:textId="77777777" w:rsidR="009C4CBA" w:rsidRPr="003C668E" w:rsidRDefault="009C4CBA" w:rsidP="003C668E">
      <w:pPr>
        <w:spacing w:line="360" w:lineRule="auto"/>
        <w:jc w:val="both"/>
        <w:rPr>
          <w:rFonts w:ascii="Arial" w:hAnsi="Arial" w:cs="Arial"/>
        </w:rPr>
      </w:pPr>
      <w:r w:rsidRPr="003C668E">
        <w:rPr>
          <w:rFonts w:ascii="Arial" w:hAnsi="Arial" w:cs="Arial"/>
        </w:rPr>
        <w:t xml:space="preserve">Importantly, the impact of Brent crude oil on domestic fuel pricing was statistically and visually confirmed. With a strong correlation (r = 0.77) and significant Granger causality, Brent proved to be a leading indicator of retail fuel price changes. Including Brent in forecasting models significantly reduced error metrics and improved forecast reliability. This aligns with existing literature that advocates the use of global oil benchmarks in energy price forecasting (Alquist &amp; Kilian, 2010; </w:t>
      </w:r>
      <w:proofErr w:type="spellStart"/>
      <w:r w:rsidRPr="003C668E">
        <w:rPr>
          <w:rFonts w:ascii="Arial" w:hAnsi="Arial" w:cs="Arial"/>
        </w:rPr>
        <w:t>Ghoshray</w:t>
      </w:r>
      <w:proofErr w:type="spellEnd"/>
      <w:r w:rsidRPr="003C668E">
        <w:rPr>
          <w:rFonts w:ascii="Arial" w:hAnsi="Arial" w:cs="Arial"/>
        </w:rPr>
        <w:t xml:space="preserve"> et al., 2021).</w:t>
      </w:r>
    </w:p>
    <w:p w14:paraId="2B30769E" w14:textId="0B842BF3" w:rsidR="009C4CBA" w:rsidRPr="00971FD8" w:rsidRDefault="009C4CBA" w:rsidP="003C668E">
      <w:pPr>
        <w:spacing w:line="360" w:lineRule="auto"/>
        <w:jc w:val="both"/>
        <w:rPr>
          <w:rFonts w:ascii="Arial" w:hAnsi="Arial" w:cs="Arial"/>
        </w:rPr>
      </w:pPr>
      <w:r w:rsidRPr="003C668E">
        <w:rPr>
          <w:rFonts w:ascii="Arial" w:hAnsi="Arial" w:cs="Arial"/>
        </w:rPr>
        <w:t>Overall, this analysis confirmed that accurate and business-aligned forecasting is not only possible but also highly beneficial when using the right model and input variables. The combination of internal sales data and external economic indicators provides a holistic approach to price prediction in the volatile fuel sector.</w:t>
      </w:r>
    </w:p>
    <w:p w14:paraId="7D435AE5" w14:textId="77777777" w:rsidR="009C4CBA" w:rsidRPr="003C668E" w:rsidRDefault="009C4CBA" w:rsidP="003C668E">
      <w:pPr>
        <w:pStyle w:val="Heading2"/>
        <w:rPr>
          <w:rFonts w:ascii="Arial" w:hAnsi="Arial" w:cs="Arial"/>
          <w:sz w:val="24"/>
          <w:szCs w:val="24"/>
        </w:rPr>
      </w:pPr>
      <w:bookmarkStart w:id="48" w:name="_Toc197666727"/>
      <w:r w:rsidRPr="003C668E">
        <w:rPr>
          <w:rFonts w:ascii="Arial" w:hAnsi="Arial" w:cs="Arial"/>
          <w:sz w:val="24"/>
          <w:szCs w:val="24"/>
        </w:rPr>
        <w:t>5.2 Recommendations</w:t>
      </w:r>
      <w:bookmarkEnd w:id="48"/>
    </w:p>
    <w:p w14:paraId="1C02F8AE" w14:textId="77777777" w:rsidR="009C4CBA" w:rsidRPr="00971FD8" w:rsidRDefault="009C4CBA" w:rsidP="003C668E">
      <w:pPr>
        <w:spacing w:line="360" w:lineRule="auto"/>
        <w:jc w:val="both"/>
        <w:rPr>
          <w:rFonts w:ascii="Arial" w:hAnsi="Arial" w:cs="Arial"/>
        </w:rPr>
      </w:pPr>
      <w:r w:rsidRPr="00971FD8">
        <w:rPr>
          <w:rFonts w:ascii="Arial" w:hAnsi="Arial" w:cs="Arial"/>
        </w:rPr>
        <w:t>Based on the findings, the following recommendations are proposed for businesses operating in the UK fuel retail and logistics sectors:</w:t>
      </w:r>
    </w:p>
    <w:p w14:paraId="390AFDDC" w14:textId="77777777" w:rsidR="009C4CBA" w:rsidRPr="00971FD8" w:rsidRDefault="009C4CBA" w:rsidP="003C668E">
      <w:pPr>
        <w:spacing w:line="360" w:lineRule="auto"/>
        <w:jc w:val="both"/>
        <w:rPr>
          <w:rFonts w:ascii="Arial" w:hAnsi="Arial" w:cs="Arial"/>
          <w:b/>
          <w:bCs/>
        </w:rPr>
      </w:pPr>
      <w:r w:rsidRPr="00971FD8">
        <w:rPr>
          <w:rFonts w:ascii="Arial" w:hAnsi="Arial" w:cs="Arial"/>
          <w:b/>
          <w:bCs/>
        </w:rPr>
        <w:t>1. Integrate Forecasting into Operational Strategy</w:t>
      </w:r>
    </w:p>
    <w:p w14:paraId="75B9A1CF" w14:textId="77777777" w:rsidR="009C4CBA" w:rsidRPr="00971FD8" w:rsidRDefault="009C4CBA" w:rsidP="003C668E">
      <w:pPr>
        <w:spacing w:line="360" w:lineRule="auto"/>
        <w:jc w:val="both"/>
        <w:rPr>
          <w:rFonts w:ascii="Arial" w:hAnsi="Arial" w:cs="Arial"/>
        </w:rPr>
      </w:pPr>
      <w:r w:rsidRPr="00971FD8">
        <w:rPr>
          <w:rFonts w:ascii="Arial" w:hAnsi="Arial" w:cs="Arial"/>
        </w:rPr>
        <w:t xml:space="preserve">Fuel retailers should integrate short-term forecasting models like </w:t>
      </w:r>
      <w:r w:rsidRPr="00971FD8">
        <w:rPr>
          <w:rFonts w:ascii="Arial" w:hAnsi="Arial" w:cs="Arial"/>
          <w:b/>
          <w:bCs/>
        </w:rPr>
        <w:t>SARIMAX and VAR</w:t>
      </w:r>
      <w:r w:rsidRPr="00971FD8">
        <w:rPr>
          <w:rFonts w:ascii="Arial" w:hAnsi="Arial" w:cs="Arial"/>
        </w:rPr>
        <w:t xml:space="preserve"> into their decision-making processes. These models provide early warnings of price shifts and support proactive procurement, budgeting, and customer pricing strategies.</w:t>
      </w:r>
    </w:p>
    <w:p w14:paraId="6D816793" w14:textId="77777777" w:rsidR="009C4CBA" w:rsidRPr="00971FD8" w:rsidRDefault="009C4CBA" w:rsidP="003C668E">
      <w:pPr>
        <w:spacing w:line="360" w:lineRule="auto"/>
        <w:jc w:val="both"/>
        <w:rPr>
          <w:rFonts w:ascii="Arial" w:hAnsi="Arial" w:cs="Arial"/>
          <w:b/>
          <w:bCs/>
        </w:rPr>
      </w:pPr>
      <w:r w:rsidRPr="00971FD8">
        <w:rPr>
          <w:rFonts w:ascii="Arial" w:hAnsi="Arial" w:cs="Arial"/>
          <w:b/>
          <w:bCs/>
        </w:rPr>
        <w:t>2. Monitor Brent Crude Oil as a Leading Indicator</w:t>
      </w:r>
    </w:p>
    <w:p w14:paraId="186F6977" w14:textId="77777777" w:rsidR="009C4CBA" w:rsidRPr="00971FD8" w:rsidRDefault="009C4CBA" w:rsidP="003C668E">
      <w:pPr>
        <w:spacing w:line="360" w:lineRule="auto"/>
        <w:jc w:val="both"/>
        <w:rPr>
          <w:rFonts w:ascii="Arial" w:hAnsi="Arial" w:cs="Arial"/>
        </w:rPr>
      </w:pPr>
      <w:r w:rsidRPr="00971FD8">
        <w:rPr>
          <w:rFonts w:ascii="Arial" w:hAnsi="Arial" w:cs="Arial"/>
        </w:rPr>
        <w:t>Given Brent crude oil’s strong predictive influence on domestic fuel prices, stakeholders should continuously monitor Brent trends. Integrating Brent into automated dashboards or supply chain planning systems could help businesses respond more quickly to international price shocks (Alquist &amp; Kilian, 2010).</w:t>
      </w:r>
    </w:p>
    <w:p w14:paraId="052DC5D6" w14:textId="77777777" w:rsidR="009C4CBA" w:rsidRPr="00971FD8" w:rsidRDefault="009C4CBA" w:rsidP="003C668E">
      <w:pPr>
        <w:spacing w:line="360" w:lineRule="auto"/>
        <w:jc w:val="both"/>
        <w:rPr>
          <w:rFonts w:ascii="Arial" w:hAnsi="Arial" w:cs="Arial"/>
          <w:b/>
          <w:bCs/>
        </w:rPr>
      </w:pPr>
      <w:r w:rsidRPr="00971FD8">
        <w:rPr>
          <w:rFonts w:ascii="Arial" w:hAnsi="Arial" w:cs="Arial"/>
          <w:b/>
          <w:bCs/>
        </w:rPr>
        <w:t>3. Leverage Seasonality for Tactical Planning</w:t>
      </w:r>
    </w:p>
    <w:p w14:paraId="480B60C8" w14:textId="77777777" w:rsidR="009C4CBA" w:rsidRPr="00971FD8" w:rsidRDefault="009C4CBA" w:rsidP="003C668E">
      <w:pPr>
        <w:spacing w:line="360" w:lineRule="auto"/>
        <w:jc w:val="both"/>
        <w:rPr>
          <w:rFonts w:ascii="Arial" w:hAnsi="Arial" w:cs="Arial"/>
        </w:rPr>
      </w:pPr>
      <w:r w:rsidRPr="00971FD8">
        <w:rPr>
          <w:rFonts w:ascii="Arial" w:hAnsi="Arial" w:cs="Arial"/>
        </w:rPr>
        <w:lastRenderedPageBreak/>
        <w:t>Although less dominant than trend, seasonality offers valuable short-term planning cues. Businesses should stock strategically during low-demand months and run targeted promotions during peak periods to optimise sales and inventory turnover.</w:t>
      </w:r>
    </w:p>
    <w:p w14:paraId="778CC1C7" w14:textId="77777777" w:rsidR="009C4CBA" w:rsidRPr="00971FD8" w:rsidRDefault="009C4CBA" w:rsidP="003C668E">
      <w:pPr>
        <w:spacing w:line="360" w:lineRule="auto"/>
        <w:jc w:val="both"/>
        <w:rPr>
          <w:rFonts w:ascii="Arial" w:hAnsi="Arial" w:cs="Arial"/>
          <w:b/>
          <w:bCs/>
        </w:rPr>
      </w:pPr>
      <w:r w:rsidRPr="00971FD8">
        <w:rPr>
          <w:rFonts w:ascii="Arial" w:hAnsi="Arial" w:cs="Arial"/>
          <w:b/>
          <w:bCs/>
        </w:rPr>
        <w:t>4. Adjust Pricing Based on Demand Sensitivity</w:t>
      </w:r>
    </w:p>
    <w:p w14:paraId="6DF2E96C" w14:textId="77777777" w:rsidR="009C4CBA" w:rsidRPr="00971FD8" w:rsidRDefault="009C4CBA" w:rsidP="003C668E">
      <w:pPr>
        <w:spacing w:line="360" w:lineRule="auto"/>
        <w:jc w:val="both"/>
        <w:rPr>
          <w:rFonts w:ascii="Arial" w:hAnsi="Arial" w:cs="Arial"/>
        </w:rPr>
      </w:pPr>
      <w:r w:rsidRPr="00971FD8">
        <w:rPr>
          <w:rFonts w:ascii="Arial" w:hAnsi="Arial" w:cs="Arial"/>
        </w:rPr>
        <w:t xml:space="preserve">The identified price sensitivity in consumer behaviour suggests that businesses could apply </w:t>
      </w:r>
      <w:r w:rsidRPr="00971FD8">
        <w:rPr>
          <w:rFonts w:ascii="Arial" w:hAnsi="Arial" w:cs="Arial"/>
          <w:b/>
          <w:bCs/>
        </w:rPr>
        <w:t>elastic pricing</w:t>
      </w:r>
      <w:r w:rsidRPr="00971FD8">
        <w:rPr>
          <w:rFonts w:ascii="Arial" w:hAnsi="Arial" w:cs="Arial"/>
        </w:rPr>
        <w:t xml:space="preserve"> tactics—such as off-peak discounts, loyalty-based incentives, or volume-based pricing—to maintain customer engagement during high-price periods.</w:t>
      </w:r>
    </w:p>
    <w:p w14:paraId="1AF1D770" w14:textId="77777777" w:rsidR="009C4CBA" w:rsidRPr="00971FD8" w:rsidRDefault="009C4CBA" w:rsidP="003C668E">
      <w:pPr>
        <w:spacing w:line="360" w:lineRule="auto"/>
        <w:jc w:val="both"/>
        <w:rPr>
          <w:rFonts w:ascii="Arial" w:hAnsi="Arial" w:cs="Arial"/>
          <w:b/>
          <w:bCs/>
        </w:rPr>
      </w:pPr>
      <w:r w:rsidRPr="00971FD8">
        <w:rPr>
          <w:rFonts w:ascii="Arial" w:hAnsi="Arial" w:cs="Arial"/>
          <w:b/>
          <w:bCs/>
        </w:rPr>
        <w:t>5. Invest in Data Infrastructure</w:t>
      </w:r>
    </w:p>
    <w:p w14:paraId="4AE29943" w14:textId="77777777" w:rsidR="009C4CBA" w:rsidRPr="00971FD8" w:rsidRDefault="009C4CBA" w:rsidP="003C668E">
      <w:pPr>
        <w:spacing w:line="360" w:lineRule="auto"/>
        <w:jc w:val="both"/>
        <w:rPr>
          <w:rFonts w:ascii="Arial" w:hAnsi="Arial" w:cs="Arial"/>
        </w:rPr>
      </w:pPr>
      <w:r w:rsidRPr="00971FD8">
        <w:rPr>
          <w:rFonts w:ascii="Arial" w:hAnsi="Arial" w:cs="Arial"/>
        </w:rPr>
        <w:t>To replicate and scale these forecasting capabilities, fuel retailers and supply chain managers should invest in robust data collection and analytics infrastructure. This includes capturing high-frequency transactional data, integrating external datasets like crude oil prices, and training internal analysts in Python-based forecasting.</w:t>
      </w:r>
    </w:p>
    <w:p w14:paraId="721E744E" w14:textId="77777777" w:rsidR="009C4CBA" w:rsidRPr="00971FD8" w:rsidRDefault="009C4CBA" w:rsidP="003C668E">
      <w:pPr>
        <w:spacing w:line="360" w:lineRule="auto"/>
        <w:jc w:val="both"/>
        <w:rPr>
          <w:rFonts w:ascii="Arial" w:hAnsi="Arial" w:cs="Arial"/>
          <w:b/>
          <w:bCs/>
        </w:rPr>
      </w:pPr>
      <w:r w:rsidRPr="00971FD8">
        <w:rPr>
          <w:rFonts w:ascii="Arial" w:hAnsi="Arial" w:cs="Arial"/>
          <w:b/>
          <w:bCs/>
        </w:rPr>
        <w:t>6. Use Multivariate Models for Long-Term Resilience</w:t>
      </w:r>
    </w:p>
    <w:p w14:paraId="06AA2046" w14:textId="1B64A9A2" w:rsidR="003C668E" w:rsidRPr="003C668E" w:rsidRDefault="009C4CBA" w:rsidP="003C668E">
      <w:pPr>
        <w:spacing w:line="360" w:lineRule="auto"/>
        <w:jc w:val="both"/>
        <w:rPr>
          <w:rFonts w:ascii="Arial" w:hAnsi="Arial" w:cs="Arial"/>
        </w:rPr>
      </w:pPr>
      <w:r w:rsidRPr="00971FD8">
        <w:rPr>
          <w:rFonts w:ascii="Arial" w:hAnsi="Arial" w:cs="Arial"/>
        </w:rPr>
        <w:t>Univariate</w:t>
      </w:r>
      <w:r w:rsidR="003C668E" w:rsidRPr="003C668E">
        <w:rPr>
          <w:rFonts w:ascii="Arial" w:hAnsi="Arial" w:cs="Arial"/>
        </w:rPr>
        <w:t xml:space="preserve"> models are adequate for base forecasts but inadequate when there occurs market shocks or fast change. Companies should focus on multivariate models that will mirror not just internal behaviour but also external risks to guarantee steadiness in an unpredictable situation (Hyndman &amp; Athanasopoulos, 2018).</w:t>
      </w:r>
    </w:p>
    <w:p w14:paraId="11FE0C31" w14:textId="611B2C89" w:rsidR="009C4CBA" w:rsidRPr="00971FD8" w:rsidRDefault="003C668E" w:rsidP="003C668E">
      <w:pPr>
        <w:spacing w:line="360" w:lineRule="auto"/>
        <w:jc w:val="both"/>
        <w:rPr>
          <w:rFonts w:ascii="Arial" w:hAnsi="Arial" w:cs="Arial"/>
        </w:rPr>
      </w:pPr>
      <w:r w:rsidRPr="003C668E">
        <w:rPr>
          <w:rFonts w:ascii="Arial" w:hAnsi="Arial" w:cs="Arial"/>
        </w:rPr>
        <w:t>This study concludes that data driven forecasting, when implemented correctly, can revolutionize the way businesses navigate price volatility. It is through accurate models, exogenous inputs, and behavioural insights that stakeholders will be able to turn reactive to the fields of addressing decisions in the UK fuel industry from predictive corporation operations.</w:t>
      </w:r>
    </w:p>
    <w:p w14:paraId="67525A56" w14:textId="77777777" w:rsidR="008D016B" w:rsidRPr="003C668E" w:rsidRDefault="008D016B" w:rsidP="003C668E">
      <w:pPr>
        <w:pStyle w:val="Heading1"/>
        <w:jc w:val="center"/>
        <w:rPr>
          <w:rFonts w:ascii="Arial" w:hAnsi="Arial" w:cs="Arial"/>
          <w:sz w:val="24"/>
          <w:szCs w:val="24"/>
        </w:rPr>
      </w:pPr>
      <w:bookmarkStart w:id="49" w:name="_Toc197666728"/>
      <w:r w:rsidRPr="003C668E">
        <w:rPr>
          <w:rFonts w:ascii="Arial" w:hAnsi="Arial" w:cs="Arial"/>
          <w:sz w:val="24"/>
          <w:szCs w:val="24"/>
        </w:rPr>
        <w:t>Part B: Optimisation</w:t>
      </w:r>
      <w:bookmarkEnd w:id="49"/>
    </w:p>
    <w:p w14:paraId="5D608D80" w14:textId="71D4B285" w:rsidR="008D016B" w:rsidRPr="003C668E" w:rsidRDefault="008D016B" w:rsidP="003C668E">
      <w:pPr>
        <w:pStyle w:val="Heading2"/>
        <w:rPr>
          <w:rFonts w:ascii="Arial" w:hAnsi="Arial" w:cs="Arial"/>
          <w:sz w:val="24"/>
          <w:szCs w:val="24"/>
        </w:rPr>
      </w:pPr>
      <w:bookmarkStart w:id="50" w:name="_Toc197666729"/>
      <w:r w:rsidRPr="003C668E">
        <w:rPr>
          <w:rFonts w:ascii="Arial" w:hAnsi="Arial" w:cs="Arial"/>
          <w:sz w:val="24"/>
          <w:szCs w:val="24"/>
        </w:rPr>
        <w:t>1. Problem Statement</w:t>
      </w:r>
      <w:bookmarkEnd w:id="50"/>
      <w:r w:rsidRPr="003C668E">
        <w:rPr>
          <w:rFonts w:ascii="Arial" w:hAnsi="Arial" w:cs="Arial"/>
          <w:sz w:val="24"/>
          <w:szCs w:val="24"/>
        </w:rPr>
        <w:t xml:space="preserve"> </w:t>
      </w:r>
    </w:p>
    <w:p w14:paraId="0F196A56" w14:textId="745477CA" w:rsidR="003C668E" w:rsidRPr="003C668E" w:rsidRDefault="003C668E" w:rsidP="003C668E">
      <w:pPr>
        <w:spacing w:line="360" w:lineRule="auto"/>
        <w:jc w:val="both"/>
        <w:rPr>
          <w:rFonts w:ascii="Arial" w:hAnsi="Arial" w:cs="Arial"/>
        </w:rPr>
      </w:pPr>
      <w:r w:rsidRPr="003C668E">
        <w:rPr>
          <w:rFonts w:ascii="Arial" w:hAnsi="Arial" w:cs="Arial"/>
        </w:rPr>
        <w:t xml:space="preserve">Today we see that in the fiercely competitive marketplace, effective supply chain management is imperative to cut costs, increase customer satisfaction, and gain a competitive advantage. The optimisation of product delivery and logistics is one of the key activities of this process. Companies need to figure out how to allocate products of warehouses to customers so as to achieve minimum total logistics costs whilst </w:t>
      </w:r>
      <w:r w:rsidRPr="003C668E">
        <w:rPr>
          <w:rFonts w:ascii="Arial" w:hAnsi="Arial" w:cs="Arial"/>
        </w:rPr>
        <w:lastRenderedPageBreak/>
        <w:t>meeting demand and operational constraints such as delivery capacity, availability of transport modes and product specific requirements.</w:t>
      </w:r>
    </w:p>
    <w:p w14:paraId="5D112D19" w14:textId="77777777" w:rsidR="003C668E" w:rsidRPr="003C668E" w:rsidRDefault="003C668E" w:rsidP="003C668E">
      <w:pPr>
        <w:spacing w:line="360" w:lineRule="auto"/>
        <w:jc w:val="both"/>
        <w:rPr>
          <w:rFonts w:ascii="Arial" w:hAnsi="Arial" w:cs="Arial"/>
        </w:rPr>
      </w:pPr>
      <w:r w:rsidRPr="003C668E">
        <w:rPr>
          <w:rFonts w:ascii="Arial" w:hAnsi="Arial" w:cs="Arial"/>
        </w:rPr>
        <w:t>The database used in this study includes transactional record of supply chain; product types, cost per shipment(those shipped together), mode of transport, weight of orders, discounts offered and in the case of previous purchase. Each order is shipped from a warehouse and delivered to a customer by either road, air or ship. The purpose of this optimisation problem is to minimise total logistics cost with respect to how to allocate delivery modes and to prioritise warehouse block fulfilment.</w:t>
      </w:r>
    </w:p>
    <w:p w14:paraId="76FBF956" w14:textId="77777777" w:rsidR="003C668E" w:rsidRPr="003C668E" w:rsidRDefault="003C668E" w:rsidP="003C668E">
      <w:pPr>
        <w:spacing w:line="360" w:lineRule="auto"/>
        <w:jc w:val="both"/>
        <w:rPr>
          <w:rFonts w:ascii="Arial" w:hAnsi="Arial" w:cs="Arial"/>
        </w:rPr>
      </w:pPr>
      <w:r w:rsidRPr="003C668E">
        <w:rPr>
          <w:rFonts w:ascii="Arial" w:hAnsi="Arial" w:cs="Arial"/>
        </w:rPr>
        <w:t xml:space="preserve">This problem was stated as a Linear Programming (LP) model, courtesy of the </w:t>
      </w:r>
      <w:proofErr w:type="spellStart"/>
      <w:r w:rsidRPr="003C668E">
        <w:rPr>
          <w:rFonts w:ascii="Arial" w:hAnsi="Arial" w:cs="Arial"/>
        </w:rPr>
        <w:t>PuLP</w:t>
      </w:r>
      <w:proofErr w:type="spellEnd"/>
      <w:r w:rsidRPr="003C668E">
        <w:rPr>
          <w:rFonts w:ascii="Arial" w:hAnsi="Arial" w:cs="Arial"/>
        </w:rPr>
        <w:t xml:space="preserve"> library available on Python. The decision variables include the distribution of product orders among warehouses and transport methods. Constraints were based on operational constraints including capacity, cost, and delivery ordering.</w:t>
      </w:r>
    </w:p>
    <w:p w14:paraId="10F601A8" w14:textId="3B994F9B" w:rsidR="008D016B" w:rsidRPr="00971FD8" w:rsidRDefault="003C668E" w:rsidP="003C668E">
      <w:pPr>
        <w:spacing w:line="360" w:lineRule="auto"/>
        <w:jc w:val="both"/>
        <w:rPr>
          <w:rFonts w:ascii="Arial" w:hAnsi="Arial" w:cs="Arial"/>
        </w:rPr>
      </w:pPr>
      <w:r w:rsidRPr="003C668E">
        <w:rPr>
          <w:rFonts w:ascii="Arial" w:hAnsi="Arial" w:cs="Arial"/>
        </w:rPr>
        <w:t>LP is a common procedure in operations research for solving cost minimisation and resource allocation in logistics and supply chain (Chopra &amp; Meindl, 2016). Project benefits to businesses through optimising shipment allocation, reducing operational cost, balancing of warehouse work, and efficiency in the supply chain through use of data - driven decision making.</w:t>
      </w:r>
    </w:p>
    <w:p w14:paraId="10F8A1BD" w14:textId="053D3F8E" w:rsidR="001E0A1F" w:rsidRPr="003C668E" w:rsidRDefault="00A401FA" w:rsidP="003C668E">
      <w:pPr>
        <w:pStyle w:val="Heading2"/>
        <w:rPr>
          <w:rFonts w:ascii="Arial" w:hAnsi="Arial" w:cs="Arial"/>
          <w:sz w:val="24"/>
          <w:szCs w:val="24"/>
        </w:rPr>
      </w:pPr>
      <w:bookmarkStart w:id="51" w:name="_Toc197666730"/>
      <w:r w:rsidRPr="003C668E">
        <w:rPr>
          <w:rFonts w:ascii="Arial" w:hAnsi="Arial" w:cs="Arial"/>
          <w:sz w:val="24"/>
          <w:szCs w:val="24"/>
        </w:rPr>
        <w:t>2</w:t>
      </w:r>
      <w:r w:rsidR="001E0A1F" w:rsidRPr="003C668E">
        <w:rPr>
          <w:rFonts w:ascii="Arial" w:hAnsi="Arial" w:cs="Arial"/>
          <w:sz w:val="24"/>
          <w:szCs w:val="24"/>
        </w:rPr>
        <w:t>. Python Implementation</w:t>
      </w:r>
      <w:bookmarkEnd w:id="51"/>
      <w:r w:rsidR="001E0A1F" w:rsidRPr="003C668E">
        <w:rPr>
          <w:rFonts w:ascii="Arial" w:hAnsi="Arial" w:cs="Arial"/>
          <w:sz w:val="24"/>
          <w:szCs w:val="24"/>
        </w:rPr>
        <w:t xml:space="preserve"> </w:t>
      </w:r>
    </w:p>
    <w:p w14:paraId="12945482" w14:textId="16C70326" w:rsidR="001E0A1F" w:rsidRPr="00971FD8" w:rsidRDefault="001E0A1F" w:rsidP="003C668E">
      <w:pPr>
        <w:spacing w:line="360" w:lineRule="auto"/>
        <w:jc w:val="both"/>
        <w:rPr>
          <w:rFonts w:ascii="Arial" w:hAnsi="Arial" w:cs="Arial"/>
        </w:rPr>
      </w:pPr>
      <w:r w:rsidRPr="00971FD8">
        <w:rPr>
          <w:rFonts w:ascii="Arial" w:hAnsi="Arial" w:cs="Arial"/>
        </w:rPr>
        <w:t>The</w:t>
      </w:r>
      <w:r w:rsidR="003C668E" w:rsidRPr="003C668E">
        <w:rPr>
          <w:rFonts w:ascii="Arial" w:hAnsi="Arial" w:cs="Arial"/>
        </w:rPr>
        <w:t xml:space="preserve"> optimisation problem was developed using Python language and </w:t>
      </w:r>
      <w:proofErr w:type="spellStart"/>
      <w:r w:rsidR="003C668E" w:rsidRPr="003C668E">
        <w:rPr>
          <w:rFonts w:ascii="Arial" w:hAnsi="Arial" w:cs="Arial"/>
        </w:rPr>
        <w:t>PuLP</w:t>
      </w:r>
      <w:proofErr w:type="spellEnd"/>
      <w:r w:rsidR="003C668E" w:rsidRPr="003C668E">
        <w:rPr>
          <w:rFonts w:ascii="Arial" w:hAnsi="Arial" w:cs="Arial"/>
        </w:rPr>
        <w:t xml:space="preserve"> library for modelling and solving linear programming problems, for data handling pandas was included. The aim was to minimise the overall transportation cost incurred in transporting various product types (</w:t>
      </w:r>
      <w:proofErr w:type="spellStart"/>
      <w:r w:rsidR="003C668E" w:rsidRPr="003C668E">
        <w:rPr>
          <w:rFonts w:ascii="Arial" w:hAnsi="Arial" w:cs="Arial"/>
        </w:rPr>
        <w:t>i.e</w:t>
      </w:r>
      <w:proofErr w:type="spellEnd"/>
      <w:r w:rsidR="003C668E" w:rsidRPr="003C668E">
        <w:rPr>
          <w:rFonts w:ascii="Arial" w:hAnsi="Arial" w:cs="Arial"/>
        </w:rPr>
        <w:t>, SKUs) to different routes within available routes on the four routes under study, but this was constrained by two operational variables. customer demand fulfilment and scarcity of stock.</w:t>
      </w:r>
    </w:p>
    <w:p w14:paraId="5F7ABE64" w14:textId="581D53A8" w:rsidR="001E0A1F" w:rsidRPr="003C668E" w:rsidRDefault="00A401FA" w:rsidP="003C668E">
      <w:pPr>
        <w:pStyle w:val="Heading3"/>
        <w:rPr>
          <w:rFonts w:ascii="Arial" w:hAnsi="Arial" w:cs="Arial"/>
          <w:sz w:val="24"/>
          <w:szCs w:val="24"/>
        </w:rPr>
      </w:pPr>
      <w:bookmarkStart w:id="52" w:name="_Toc197666731"/>
      <w:r w:rsidRPr="003C668E">
        <w:rPr>
          <w:rFonts w:ascii="Arial" w:hAnsi="Arial" w:cs="Arial"/>
          <w:sz w:val="24"/>
          <w:szCs w:val="24"/>
        </w:rPr>
        <w:t>2</w:t>
      </w:r>
      <w:r w:rsidR="001E0A1F" w:rsidRPr="003C668E">
        <w:rPr>
          <w:rFonts w:ascii="Arial" w:hAnsi="Arial" w:cs="Arial"/>
          <w:sz w:val="24"/>
          <w:szCs w:val="24"/>
        </w:rPr>
        <w:t>.1 Model Definition and Setup</w:t>
      </w:r>
      <w:bookmarkEnd w:id="52"/>
    </w:p>
    <w:p w14:paraId="02E6E0E4" w14:textId="77777777" w:rsidR="001E0A1F" w:rsidRPr="00971FD8" w:rsidRDefault="001E0A1F" w:rsidP="00FC2651">
      <w:pPr>
        <w:jc w:val="both"/>
        <w:rPr>
          <w:rFonts w:ascii="Arial" w:hAnsi="Arial" w:cs="Arial"/>
        </w:rPr>
      </w:pPr>
      <w:r w:rsidRPr="00971FD8">
        <w:rPr>
          <w:rFonts w:ascii="Arial" w:hAnsi="Arial" w:cs="Arial"/>
        </w:rPr>
        <w:t xml:space="preserve">The model was created using the </w:t>
      </w:r>
      <w:proofErr w:type="spellStart"/>
      <w:r w:rsidRPr="00971FD8">
        <w:rPr>
          <w:rFonts w:ascii="Arial" w:hAnsi="Arial" w:cs="Arial"/>
        </w:rPr>
        <w:t>LpProblem</w:t>
      </w:r>
      <w:proofErr w:type="spellEnd"/>
      <w:r w:rsidRPr="00971FD8">
        <w:rPr>
          <w:rFonts w:ascii="Arial" w:hAnsi="Arial" w:cs="Arial"/>
        </w:rPr>
        <w:t xml:space="preserve"> class with a minimisation objective:</w:t>
      </w:r>
    </w:p>
    <w:p w14:paraId="0AFFED11" w14:textId="3DBAE50A" w:rsidR="009805C4" w:rsidRPr="00971FD8" w:rsidRDefault="009805C4" w:rsidP="00FC2651">
      <w:pPr>
        <w:jc w:val="both"/>
        <w:rPr>
          <w:rFonts w:ascii="Arial" w:hAnsi="Arial" w:cs="Arial"/>
        </w:rPr>
      </w:pPr>
      <w:r w:rsidRPr="00971FD8">
        <w:rPr>
          <w:rFonts w:ascii="Arial" w:hAnsi="Arial" w:cs="Arial"/>
          <w:noProof/>
        </w:rPr>
        <w:drawing>
          <wp:inline distT="0" distB="0" distL="0" distR="0" wp14:anchorId="45F18C6C" wp14:editId="5EA4D244">
            <wp:extent cx="4883401" cy="539778"/>
            <wp:effectExtent l="0" t="0" r="0" b="0"/>
            <wp:docPr id="35645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288" name=""/>
                    <pic:cNvPicPr/>
                  </pic:nvPicPr>
                  <pic:blipFill>
                    <a:blip r:embed="rId17"/>
                    <a:stretch>
                      <a:fillRect/>
                    </a:stretch>
                  </pic:blipFill>
                  <pic:spPr>
                    <a:xfrm>
                      <a:off x="0" y="0"/>
                      <a:ext cx="4883401" cy="539778"/>
                    </a:xfrm>
                    <a:prstGeom prst="rect">
                      <a:avLst/>
                    </a:prstGeom>
                  </pic:spPr>
                </pic:pic>
              </a:graphicData>
            </a:graphic>
          </wp:inline>
        </w:drawing>
      </w:r>
    </w:p>
    <w:p w14:paraId="294DB338" w14:textId="77777777" w:rsidR="001E0A1F" w:rsidRPr="00971FD8" w:rsidRDefault="001E0A1F" w:rsidP="00FC2651">
      <w:pPr>
        <w:jc w:val="both"/>
        <w:rPr>
          <w:rFonts w:ascii="Arial" w:hAnsi="Arial" w:cs="Arial"/>
        </w:rPr>
      </w:pPr>
      <w:r w:rsidRPr="00971FD8">
        <w:rPr>
          <w:rFonts w:ascii="Arial" w:hAnsi="Arial" w:cs="Arial"/>
        </w:rPr>
        <w:t>To structure the problem, all combinations of product SKUs and shipping routes were zipped from the dataset:</w:t>
      </w:r>
    </w:p>
    <w:p w14:paraId="2731A663" w14:textId="75C2FAF7" w:rsidR="0091388D" w:rsidRPr="00971FD8" w:rsidRDefault="0091388D" w:rsidP="00FC2651">
      <w:pPr>
        <w:jc w:val="both"/>
        <w:rPr>
          <w:rFonts w:ascii="Arial" w:hAnsi="Arial" w:cs="Arial"/>
        </w:rPr>
      </w:pPr>
      <w:r w:rsidRPr="00971FD8">
        <w:rPr>
          <w:rFonts w:ascii="Arial" w:hAnsi="Arial" w:cs="Arial"/>
          <w:noProof/>
        </w:rPr>
        <w:lastRenderedPageBreak/>
        <w:drawing>
          <wp:inline distT="0" distB="0" distL="0" distR="0" wp14:anchorId="5422C9CB" wp14:editId="241407CB">
            <wp:extent cx="5731510" cy="641350"/>
            <wp:effectExtent l="0" t="0" r="2540" b="6350"/>
            <wp:docPr id="208000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6611" name=""/>
                    <pic:cNvPicPr/>
                  </pic:nvPicPr>
                  <pic:blipFill>
                    <a:blip r:embed="rId18"/>
                    <a:stretch>
                      <a:fillRect/>
                    </a:stretch>
                  </pic:blipFill>
                  <pic:spPr>
                    <a:xfrm>
                      <a:off x="0" y="0"/>
                      <a:ext cx="5731510" cy="641350"/>
                    </a:xfrm>
                    <a:prstGeom prst="rect">
                      <a:avLst/>
                    </a:prstGeom>
                  </pic:spPr>
                </pic:pic>
              </a:graphicData>
            </a:graphic>
          </wp:inline>
        </w:drawing>
      </w:r>
    </w:p>
    <w:p w14:paraId="64D78FFD" w14:textId="77777777" w:rsidR="001E0A1F" w:rsidRPr="00971FD8" w:rsidRDefault="001E0A1F" w:rsidP="00FC2651">
      <w:pPr>
        <w:jc w:val="both"/>
        <w:rPr>
          <w:rFonts w:ascii="Arial" w:hAnsi="Arial" w:cs="Arial"/>
        </w:rPr>
      </w:pPr>
      <w:r w:rsidRPr="00971FD8">
        <w:rPr>
          <w:rFonts w:ascii="Arial" w:hAnsi="Arial" w:cs="Arial"/>
        </w:rPr>
        <w:t>The cost for each SKU-route combination was extracted into a dictionary for quick referencing during optimisation:</w:t>
      </w:r>
    </w:p>
    <w:p w14:paraId="56B7BDCE" w14:textId="2F59A1E6" w:rsidR="00450A44" w:rsidRPr="00971FD8" w:rsidRDefault="00450A44" w:rsidP="001E0A1F">
      <w:pPr>
        <w:rPr>
          <w:rFonts w:ascii="Arial" w:hAnsi="Arial" w:cs="Arial"/>
        </w:rPr>
      </w:pPr>
      <w:r w:rsidRPr="00971FD8">
        <w:rPr>
          <w:rFonts w:ascii="Arial" w:hAnsi="Arial" w:cs="Arial"/>
          <w:noProof/>
        </w:rPr>
        <w:drawing>
          <wp:inline distT="0" distB="0" distL="0" distR="0" wp14:anchorId="1CA4B6CB" wp14:editId="1DDFB4EA">
            <wp:extent cx="5731510" cy="383540"/>
            <wp:effectExtent l="0" t="0" r="2540" b="0"/>
            <wp:docPr id="90680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08486" name=""/>
                    <pic:cNvPicPr/>
                  </pic:nvPicPr>
                  <pic:blipFill>
                    <a:blip r:embed="rId19"/>
                    <a:stretch>
                      <a:fillRect/>
                    </a:stretch>
                  </pic:blipFill>
                  <pic:spPr>
                    <a:xfrm>
                      <a:off x="0" y="0"/>
                      <a:ext cx="5731510" cy="383540"/>
                    </a:xfrm>
                    <a:prstGeom prst="rect">
                      <a:avLst/>
                    </a:prstGeom>
                  </pic:spPr>
                </pic:pic>
              </a:graphicData>
            </a:graphic>
          </wp:inline>
        </w:drawing>
      </w:r>
    </w:p>
    <w:p w14:paraId="3AF493DC" w14:textId="5FB06C12" w:rsidR="001E0A1F" w:rsidRPr="00971FD8" w:rsidRDefault="001E0A1F" w:rsidP="001E0A1F">
      <w:pPr>
        <w:rPr>
          <w:rFonts w:ascii="Arial" w:hAnsi="Arial" w:cs="Arial"/>
        </w:rPr>
      </w:pPr>
    </w:p>
    <w:p w14:paraId="53D92368" w14:textId="77777777" w:rsidR="001E0A1F" w:rsidRPr="00FC2651" w:rsidRDefault="001E0A1F" w:rsidP="00FC2651">
      <w:pPr>
        <w:pStyle w:val="Heading2"/>
        <w:rPr>
          <w:rFonts w:ascii="Arial" w:hAnsi="Arial" w:cs="Arial"/>
          <w:sz w:val="24"/>
          <w:szCs w:val="24"/>
        </w:rPr>
      </w:pPr>
      <w:bookmarkStart w:id="53" w:name="_Toc197666732"/>
      <w:r w:rsidRPr="00FC2651">
        <w:rPr>
          <w:rFonts w:ascii="Arial" w:hAnsi="Arial" w:cs="Arial"/>
          <w:sz w:val="24"/>
          <w:szCs w:val="24"/>
        </w:rPr>
        <w:t>3.2 Decision Variables</w:t>
      </w:r>
      <w:bookmarkEnd w:id="53"/>
    </w:p>
    <w:p w14:paraId="4C30275E" w14:textId="115E3CAC" w:rsidR="001E0A1F" w:rsidRPr="00971FD8" w:rsidRDefault="001E0A1F" w:rsidP="00FC2651">
      <w:pPr>
        <w:jc w:val="both"/>
        <w:rPr>
          <w:rFonts w:ascii="Arial" w:hAnsi="Arial" w:cs="Arial"/>
        </w:rPr>
      </w:pPr>
      <w:r w:rsidRPr="00971FD8">
        <w:rPr>
          <w:rFonts w:ascii="Arial" w:hAnsi="Arial" w:cs="Arial"/>
        </w:rPr>
        <w:t>Decision</w:t>
      </w:r>
      <w:r w:rsidR="00FC2651" w:rsidRPr="00FC2651">
        <w:rPr>
          <w:rFonts w:ascii="Arial" w:hAnsi="Arial" w:cs="Arial"/>
        </w:rPr>
        <w:t xml:space="preserve"> variables were identified for each SKU-route pair indicating the quantity to be shipped. These variables were constrained to be positive, not discontinuous.</w:t>
      </w:r>
    </w:p>
    <w:p w14:paraId="55C01783" w14:textId="0601D388" w:rsidR="00C47D05" w:rsidRPr="00971FD8" w:rsidRDefault="00C47D05" w:rsidP="001E0A1F">
      <w:pPr>
        <w:rPr>
          <w:rFonts w:ascii="Arial" w:hAnsi="Arial" w:cs="Arial"/>
        </w:rPr>
      </w:pPr>
      <w:r w:rsidRPr="00971FD8">
        <w:rPr>
          <w:rFonts w:ascii="Arial" w:hAnsi="Arial" w:cs="Arial"/>
          <w:noProof/>
        </w:rPr>
        <w:drawing>
          <wp:inline distT="0" distB="0" distL="0" distR="0" wp14:anchorId="0F1CB84A" wp14:editId="5BD6A4FB">
            <wp:extent cx="5359675" cy="533427"/>
            <wp:effectExtent l="0" t="0" r="0" b="0"/>
            <wp:docPr id="51340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7757" name=""/>
                    <pic:cNvPicPr/>
                  </pic:nvPicPr>
                  <pic:blipFill>
                    <a:blip r:embed="rId20"/>
                    <a:stretch>
                      <a:fillRect/>
                    </a:stretch>
                  </pic:blipFill>
                  <pic:spPr>
                    <a:xfrm>
                      <a:off x="0" y="0"/>
                      <a:ext cx="5359675" cy="533427"/>
                    </a:xfrm>
                    <a:prstGeom prst="rect">
                      <a:avLst/>
                    </a:prstGeom>
                  </pic:spPr>
                </pic:pic>
              </a:graphicData>
            </a:graphic>
          </wp:inline>
        </w:drawing>
      </w:r>
    </w:p>
    <w:p w14:paraId="23A66108" w14:textId="6E774AB7" w:rsidR="001E0A1F" w:rsidRPr="00971FD8" w:rsidRDefault="001E0A1F" w:rsidP="001E0A1F">
      <w:pPr>
        <w:rPr>
          <w:rFonts w:ascii="Arial" w:hAnsi="Arial" w:cs="Arial"/>
        </w:rPr>
      </w:pPr>
      <w:r w:rsidRPr="00971FD8">
        <w:rPr>
          <w:rFonts w:ascii="Arial" w:hAnsi="Arial" w:cs="Arial"/>
        </w:rPr>
        <w:t>This structure allows the model to determine how much of each product should be shipped via each route to minimise cost.</w:t>
      </w:r>
    </w:p>
    <w:p w14:paraId="40E5396A" w14:textId="77777777" w:rsidR="001E0A1F" w:rsidRPr="00FC2651" w:rsidRDefault="001E0A1F" w:rsidP="00FC2651">
      <w:pPr>
        <w:pStyle w:val="Heading2"/>
        <w:rPr>
          <w:rFonts w:ascii="Arial" w:hAnsi="Arial" w:cs="Arial"/>
          <w:sz w:val="24"/>
          <w:szCs w:val="24"/>
        </w:rPr>
      </w:pPr>
      <w:bookmarkStart w:id="54" w:name="_Toc197666733"/>
      <w:r w:rsidRPr="00FC2651">
        <w:rPr>
          <w:rFonts w:ascii="Arial" w:hAnsi="Arial" w:cs="Arial"/>
          <w:sz w:val="24"/>
          <w:szCs w:val="24"/>
        </w:rPr>
        <w:t>3.3 Objective Function and Constraints</w:t>
      </w:r>
      <w:bookmarkEnd w:id="54"/>
    </w:p>
    <w:p w14:paraId="34D85DC1" w14:textId="77777777" w:rsidR="001E0A1F" w:rsidRPr="00971FD8" w:rsidRDefault="001E0A1F" w:rsidP="001E0A1F">
      <w:pPr>
        <w:rPr>
          <w:rFonts w:ascii="Arial" w:hAnsi="Arial" w:cs="Arial"/>
        </w:rPr>
      </w:pPr>
      <w:r w:rsidRPr="00971FD8">
        <w:rPr>
          <w:rFonts w:ascii="Arial" w:hAnsi="Arial" w:cs="Arial"/>
        </w:rPr>
        <w:t>The objective function aimed to minimise total shipping cost, calculated as:</w:t>
      </w:r>
    </w:p>
    <w:p w14:paraId="1B38CA84" w14:textId="7EF9CBC3" w:rsidR="00BB6C24" w:rsidRPr="00971FD8" w:rsidRDefault="00BB6C24" w:rsidP="001E0A1F">
      <w:pPr>
        <w:rPr>
          <w:rFonts w:ascii="Arial" w:hAnsi="Arial" w:cs="Arial"/>
        </w:rPr>
      </w:pPr>
      <w:r w:rsidRPr="00971FD8">
        <w:rPr>
          <w:rFonts w:ascii="Arial" w:hAnsi="Arial" w:cs="Arial"/>
          <w:noProof/>
        </w:rPr>
        <w:drawing>
          <wp:inline distT="0" distB="0" distL="0" distR="0" wp14:anchorId="500AF1D3" wp14:editId="6EFDF9F3">
            <wp:extent cx="5731510" cy="370205"/>
            <wp:effectExtent l="0" t="0" r="2540" b="0"/>
            <wp:docPr id="435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05" name=""/>
                    <pic:cNvPicPr/>
                  </pic:nvPicPr>
                  <pic:blipFill>
                    <a:blip r:embed="rId21"/>
                    <a:stretch>
                      <a:fillRect/>
                    </a:stretch>
                  </pic:blipFill>
                  <pic:spPr>
                    <a:xfrm>
                      <a:off x="0" y="0"/>
                      <a:ext cx="5731510" cy="370205"/>
                    </a:xfrm>
                    <a:prstGeom prst="rect">
                      <a:avLst/>
                    </a:prstGeom>
                  </pic:spPr>
                </pic:pic>
              </a:graphicData>
            </a:graphic>
          </wp:inline>
        </w:drawing>
      </w:r>
    </w:p>
    <w:p w14:paraId="03546024" w14:textId="77777777" w:rsidR="001E0A1F" w:rsidRPr="00971FD8" w:rsidRDefault="001E0A1F" w:rsidP="001E0A1F">
      <w:pPr>
        <w:rPr>
          <w:rFonts w:ascii="Arial" w:hAnsi="Arial" w:cs="Arial"/>
        </w:rPr>
      </w:pPr>
      <w:r w:rsidRPr="00971FD8">
        <w:rPr>
          <w:rFonts w:ascii="Arial" w:hAnsi="Arial" w:cs="Arial"/>
        </w:rPr>
        <w:t>Two constraints were then applied for each SKU-route pair in the dataset:</w:t>
      </w:r>
    </w:p>
    <w:p w14:paraId="26E28CFE" w14:textId="7EE18AB7" w:rsidR="00267B19" w:rsidRPr="00971FD8" w:rsidRDefault="00325201" w:rsidP="001E0A1F">
      <w:pPr>
        <w:rPr>
          <w:rFonts w:ascii="Arial" w:hAnsi="Arial" w:cs="Arial"/>
        </w:rPr>
      </w:pPr>
      <w:r w:rsidRPr="00971FD8">
        <w:rPr>
          <w:rFonts w:ascii="Arial" w:hAnsi="Arial" w:cs="Arial"/>
          <w:noProof/>
        </w:rPr>
        <w:drawing>
          <wp:inline distT="0" distB="0" distL="0" distR="0" wp14:anchorId="2D938984" wp14:editId="35A2FC90">
            <wp:extent cx="4534133" cy="939848"/>
            <wp:effectExtent l="0" t="0" r="0" b="0"/>
            <wp:docPr id="832036902"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36902" name="Picture 1" descr="A computer code with red and blue text&#10;&#10;AI-generated content may be incorrect."/>
                    <pic:cNvPicPr/>
                  </pic:nvPicPr>
                  <pic:blipFill>
                    <a:blip r:embed="rId22"/>
                    <a:stretch>
                      <a:fillRect/>
                    </a:stretch>
                  </pic:blipFill>
                  <pic:spPr>
                    <a:xfrm>
                      <a:off x="0" y="0"/>
                      <a:ext cx="4534133" cy="939848"/>
                    </a:xfrm>
                    <a:prstGeom prst="rect">
                      <a:avLst/>
                    </a:prstGeom>
                  </pic:spPr>
                </pic:pic>
              </a:graphicData>
            </a:graphic>
          </wp:inline>
        </w:drawing>
      </w:r>
    </w:p>
    <w:p w14:paraId="26903571" w14:textId="50314C2C" w:rsidR="001E0A1F" w:rsidRPr="00971FD8" w:rsidRDefault="00CA17C7" w:rsidP="001E0A1F">
      <w:pPr>
        <w:rPr>
          <w:rFonts w:ascii="Arial" w:hAnsi="Arial" w:cs="Arial"/>
        </w:rPr>
      </w:pPr>
      <w:r w:rsidRPr="00971FD8">
        <w:rPr>
          <w:rFonts w:ascii="Arial" w:hAnsi="Arial" w:cs="Arial"/>
          <w:noProof/>
        </w:rPr>
        <w:drawing>
          <wp:inline distT="0" distB="0" distL="0" distR="0" wp14:anchorId="0E441326" wp14:editId="4C6C8CC7">
            <wp:extent cx="4629388" cy="1016052"/>
            <wp:effectExtent l="0" t="0" r="0" b="0"/>
            <wp:docPr id="199390114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01144" name="Picture 1" descr="A close-up of a computer code&#10;&#10;AI-generated content may be incorrect."/>
                    <pic:cNvPicPr/>
                  </pic:nvPicPr>
                  <pic:blipFill>
                    <a:blip r:embed="rId23"/>
                    <a:stretch>
                      <a:fillRect/>
                    </a:stretch>
                  </pic:blipFill>
                  <pic:spPr>
                    <a:xfrm>
                      <a:off x="0" y="0"/>
                      <a:ext cx="4629388" cy="1016052"/>
                    </a:xfrm>
                    <a:prstGeom prst="rect">
                      <a:avLst/>
                    </a:prstGeom>
                  </pic:spPr>
                </pic:pic>
              </a:graphicData>
            </a:graphic>
          </wp:inline>
        </w:drawing>
      </w:r>
    </w:p>
    <w:p w14:paraId="01B186B9" w14:textId="77777777" w:rsidR="001E0A1F" w:rsidRPr="00971FD8" w:rsidRDefault="001E0A1F" w:rsidP="001E0A1F">
      <w:pPr>
        <w:rPr>
          <w:rFonts w:ascii="Arial" w:hAnsi="Arial" w:cs="Arial"/>
        </w:rPr>
      </w:pPr>
      <w:r w:rsidRPr="00971FD8">
        <w:rPr>
          <w:rFonts w:ascii="Arial" w:hAnsi="Arial" w:cs="Arial"/>
        </w:rPr>
        <w:t xml:space="preserve">The </w:t>
      </w:r>
      <w:r w:rsidRPr="00971FD8">
        <w:rPr>
          <w:rFonts w:ascii="Arial" w:hAnsi="Arial" w:cs="Arial"/>
          <w:b/>
          <w:bCs/>
        </w:rPr>
        <w:t>demand constraint</w:t>
      </w:r>
      <w:r w:rsidRPr="00971FD8">
        <w:rPr>
          <w:rFonts w:ascii="Arial" w:hAnsi="Arial" w:cs="Arial"/>
        </w:rPr>
        <w:t xml:space="preserve"> ensures customer orders are fulfilled, while the </w:t>
      </w:r>
      <w:r w:rsidRPr="00971FD8">
        <w:rPr>
          <w:rFonts w:ascii="Arial" w:hAnsi="Arial" w:cs="Arial"/>
          <w:b/>
          <w:bCs/>
        </w:rPr>
        <w:t>stock constraint</w:t>
      </w:r>
      <w:r w:rsidRPr="00971FD8">
        <w:rPr>
          <w:rFonts w:ascii="Arial" w:hAnsi="Arial" w:cs="Arial"/>
        </w:rPr>
        <w:t xml:space="preserve"> prevents over-shipment beyond warehouse inventory.</w:t>
      </w:r>
    </w:p>
    <w:p w14:paraId="128A26E6" w14:textId="697C6D47" w:rsidR="001E0A1F" w:rsidRPr="00971FD8" w:rsidRDefault="001E0A1F" w:rsidP="001E0A1F">
      <w:pPr>
        <w:rPr>
          <w:rFonts w:ascii="Arial" w:hAnsi="Arial" w:cs="Arial"/>
        </w:rPr>
      </w:pPr>
    </w:p>
    <w:p w14:paraId="49FE74B4" w14:textId="77777777" w:rsidR="00CA17C7" w:rsidRPr="00971FD8" w:rsidRDefault="00CA17C7" w:rsidP="001E0A1F">
      <w:pPr>
        <w:rPr>
          <w:rFonts w:ascii="Arial" w:hAnsi="Arial" w:cs="Arial"/>
          <w:b/>
          <w:bCs/>
        </w:rPr>
      </w:pPr>
    </w:p>
    <w:p w14:paraId="5903082B" w14:textId="7E16C131" w:rsidR="001E0A1F" w:rsidRPr="00FC2651" w:rsidRDefault="001E0A1F" w:rsidP="00FC2651">
      <w:pPr>
        <w:pStyle w:val="Heading2"/>
        <w:rPr>
          <w:rFonts w:ascii="Arial" w:hAnsi="Arial" w:cs="Arial"/>
          <w:sz w:val="24"/>
          <w:szCs w:val="24"/>
        </w:rPr>
      </w:pPr>
      <w:bookmarkStart w:id="55" w:name="_Toc197666734"/>
      <w:r w:rsidRPr="00FC2651">
        <w:rPr>
          <w:rFonts w:ascii="Arial" w:hAnsi="Arial" w:cs="Arial"/>
          <w:sz w:val="24"/>
          <w:szCs w:val="24"/>
        </w:rPr>
        <w:lastRenderedPageBreak/>
        <w:t>3.4 Solving the Model and Interpreting Output</w:t>
      </w:r>
      <w:bookmarkEnd w:id="55"/>
    </w:p>
    <w:p w14:paraId="645D3675" w14:textId="77777777" w:rsidR="001E0A1F" w:rsidRPr="00971FD8" w:rsidRDefault="001E0A1F" w:rsidP="001E0A1F">
      <w:pPr>
        <w:rPr>
          <w:rFonts w:ascii="Arial" w:hAnsi="Arial" w:cs="Arial"/>
        </w:rPr>
      </w:pPr>
      <w:r w:rsidRPr="00971FD8">
        <w:rPr>
          <w:rFonts w:ascii="Arial" w:hAnsi="Arial" w:cs="Arial"/>
        </w:rPr>
        <w:t xml:space="preserve">After defining the model, it was solved using </w:t>
      </w:r>
      <w:proofErr w:type="spellStart"/>
      <w:r w:rsidRPr="00971FD8">
        <w:rPr>
          <w:rFonts w:ascii="Arial" w:hAnsi="Arial" w:cs="Arial"/>
        </w:rPr>
        <w:t>PuLP’s</w:t>
      </w:r>
      <w:proofErr w:type="spellEnd"/>
      <w:r w:rsidRPr="00971FD8">
        <w:rPr>
          <w:rFonts w:ascii="Arial" w:hAnsi="Arial" w:cs="Arial"/>
        </w:rPr>
        <w:t xml:space="preserve"> default CBC solver:</w:t>
      </w:r>
    </w:p>
    <w:p w14:paraId="322441E4" w14:textId="57174314" w:rsidR="00B418F4" w:rsidRPr="00971FD8" w:rsidRDefault="00B418F4" w:rsidP="001E0A1F">
      <w:pPr>
        <w:rPr>
          <w:rFonts w:ascii="Arial" w:hAnsi="Arial" w:cs="Arial"/>
        </w:rPr>
      </w:pPr>
      <w:r w:rsidRPr="00971FD8">
        <w:rPr>
          <w:rFonts w:ascii="Arial" w:hAnsi="Arial" w:cs="Arial"/>
          <w:noProof/>
        </w:rPr>
        <w:drawing>
          <wp:inline distT="0" distB="0" distL="0" distR="0" wp14:anchorId="327549BB" wp14:editId="3591B7AE">
            <wp:extent cx="3283119" cy="819192"/>
            <wp:effectExtent l="0" t="0" r="0" b="0"/>
            <wp:docPr id="1144881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81368" name="Picture 1" descr="A screenshot of a computer&#10;&#10;AI-generated content may be incorrect."/>
                    <pic:cNvPicPr/>
                  </pic:nvPicPr>
                  <pic:blipFill>
                    <a:blip r:embed="rId24"/>
                    <a:stretch>
                      <a:fillRect/>
                    </a:stretch>
                  </pic:blipFill>
                  <pic:spPr>
                    <a:xfrm>
                      <a:off x="0" y="0"/>
                      <a:ext cx="3283119" cy="819192"/>
                    </a:xfrm>
                    <a:prstGeom prst="rect">
                      <a:avLst/>
                    </a:prstGeom>
                  </pic:spPr>
                </pic:pic>
              </a:graphicData>
            </a:graphic>
          </wp:inline>
        </w:drawing>
      </w:r>
    </w:p>
    <w:p w14:paraId="799DB580" w14:textId="77777777" w:rsidR="001E0A1F" w:rsidRPr="00971FD8" w:rsidRDefault="001E0A1F" w:rsidP="001E0A1F">
      <w:pPr>
        <w:rPr>
          <w:rFonts w:ascii="Arial" w:hAnsi="Arial" w:cs="Arial"/>
        </w:rPr>
      </w:pPr>
      <w:r w:rsidRPr="00971FD8">
        <w:rPr>
          <w:rFonts w:ascii="Arial" w:hAnsi="Arial" w:cs="Arial"/>
        </w:rPr>
        <w:t>If the status is Optimal, the variable values (quantities to ship) and the total cost can be printed:</w:t>
      </w:r>
    </w:p>
    <w:p w14:paraId="32B307EC" w14:textId="44C48205" w:rsidR="00144D6A" w:rsidRPr="00971FD8" w:rsidRDefault="00144D6A" w:rsidP="001E0A1F">
      <w:pPr>
        <w:rPr>
          <w:rFonts w:ascii="Arial" w:hAnsi="Arial" w:cs="Arial"/>
        </w:rPr>
      </w:pPr>
      <w:r w:rsidRPr="00971FD8">
        <w:rPr>
          <w:rFonts w:ascii="Arial" w:hAnsi="Arial" w:cs="Arial"/>
          <w:noProof/>
        </w:rPr>
        <w:drawing>
          <wp:inline distT="0" distB="0" distL="0" distR="0" wp14:anchorId="41BCC798" wp14:editId="33692B62">
            <wp:extent cx="5073911" cy="1409772"/>
            <wp:effectExtent l="0" t="0" r="0" b="0"/>
            <wp:docPr id="732340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4096" name="Picture 1" descr="A screen shot of a computer program&#10;&#10;AI-generated content may be incorrect."/>
                    <pic:cNvPicPr/>
                  </pic:nvPicPr>
                  <pic:blipFill>
                    <a:blip r:embed="rId25"/>
                    <a:stretch>
                      <a:fillRect/>
                    </a:stretch>
                  </pic:blipFill>
                  <pic:spPr>
                    <a:xfrm>
                      <a:off x="0" y="0"/>
                      <a:ext cx="5073911" cy="1409772"/>
                    </a:xfrm>
                    <a:prstGeom prst="rect">
                      <a:avLst/>
                    </a:prstGeom>
                  </pic:spPr>
                </pic:pic>
              </a:graphicData>
            </a:graphic>
          </wp:inline>
        </w:drawing>
      </w:r>
    </w:p>
    <w:p w14:paraId="0A18A0B0" w14:textId="77777777" w:rsidR="001E0A1F" w:rsidRPr="00971FD8" w:rsidRDefault="001E0A1F" w:rsidP="001E0A1F">
      <w:pPr>
        <w:rPr>
          <w:rFonts w:ascii="Arial" w:hAnsi="Arial" w:cs="Arial"/>
        </w:rPr>
      </w:pPr>
    </w:p>
    <w:p w14:paraId="298B55CF" w14:textId="309C86A5" w:rsidR="004132D7" w:rsidRPr="00FC2651" w:rsidRDefault="001E0A1F" w:rsidP="001E0A1F">
      <w:pPr>
        <w:rPr>
          <w:rFonts w:ascii="Arial" w:hAnsi="Arial" w:cs="Arial"/>
        </w:rPr>
      </w:pPr>
      <w:r w:rsidRPr="00971FD8">
        <w:rPr>
          <w:rFonts w:ascii="Arial" w:hAnsi="Arial" w:cs="Arial"/>
        </w:rPr>
        <w:t>If the status is Infeasible, it means one or more constraints conflict and need review (e.g., demand exceeds stock for a given route).</w:t>
      </w:r>
    </w:p>
    <w:p w14:paraId="2E33E766" w14:textId="30A79EFE" w:rsidR="001E0A1F" w:rsidRPr="00FC2651" w:rsidRDefault="001E0A1F" w:rsidP="00FC2651">
      <w:pPr>
        <w:pStyle w:val="Heading2"/>
        <w:rPr>
          <w:rFonts w:ascii="Arial" w:hAnsi="Arial" w:cs="Arial"/>
          <w:sz w:val="24"/>
          <w:szCs w:val="24"/>
        </w:rPr>
      </w:pPr>
      <w:bookmarkStart w:id="56" w:name="_Toc197666735"/>
      <w:r w:rsidRPr="00FC2651">
        <w:rPr>
          <w:rFonts w:ascii="Arial" w:hAnsi="Arial" w:cs="Arial"/>
          <w:sz w:val="24"/>
          <w:szCs w:val="24"/>
        </w:rPr>
        <w:t>3.5 Post-Processing and Cost Verification</w:t>
      </w:r>
      <w:bookmarkEnd w:id="56"/>
    </w:p>
    <w:p w14:paraId="18410EA5" w14:textId="7F2F2338" w:rsidR="001E0A1F" w:rsidRPr="00971FD8" w:rsidRDefault="001E0A1F" w:rsidP="00FC2651">
      <w:pPr>
        <w:jc w:val="both"/>
        <w:rPr>
          <w:rFonts w:ascii="Arial" w:hAnsi="Arial" w:cs="Arial"/>
        </w:rPr>
      </w:pPr>
      <w:r w:rsidRPr="00971FD8">
        <w:rPr>
          <w:rFonts w:ascii="Arial" w:hAnsi="Arial" w:cs="Arial"/>
        </w:rPr>
        <w:t xml:space="preserve">The final step involves summarising the optimisation results. A </w:t>
      </w:r>
      <w:r w:rsidR="00FC2651" w:rsidRPr="00971FD8">
        <w:rPr>
          <w:rFonts w:ascii="Arial" w:hAnsi="Arial" w:cs="Arial"/>
        </w:rPr>
        <w:t>shipping summary</w:t>
      </w:r>
      <w:r w:rsidRPr="00971FD8">
        <w:rPr>
          <w:rFonts w:ascii="Arial" w:hAnsi="Arial" w:cs="Arial"/>
        </w:rPr>
        <w:t xml:space="preserve"> </w:t>
      </w:r>
      <w:r w:rsidR="00FC2651" w:rsidRPr="00971FD8">
        <w:rPr>
          <w:rFonts w:ascii="Arial" w:hAnsi="Arial" w:cs="Arial"/>
        </w:rPr>
        <w:t>Data Frame</w:t>
      </w:r>
      <w:r w:rsidRPr="00971FD8">
        <w:rPr>
          <w:rFonts w:ascii="Arial" w:hAnsi="Arial" w:cs="Arial"/>
        </w:rPr>
        <w:t xml:space="preserve"> was built to show all non-zero shipping decisions:</w:t>
      </w:r>
    </w:p>
    <w:p w14:paraId="02719F3D" w14:textId="1410C54C" w:rsidR="000F7D02" w:rsidRPr="00971FD8" w:rsidRDefault="000F7D02" w:rsidP="001E0A1F">
      <w:pPr>
        <w:rPr>
          <w:rFonts w:ascii="Arial" w:hAnsi="Arial" w:cs="Arial"/>
        </w:rPr>
      </w:pPr>
      <w:r w:rsidRPr="00971FD8">
        <w:rPr>
          <w:rFonts w:ascii="Arial" w:hAnsi="Arial" w:cs="Arial"/>
          <w:noProof/>
        </w:rPr>
        <w:drawing>
          <wp:inline distT="0" distB="0" distL="0" distR="0" wp14:anchorId="626DA396" wp14:editId="10EEF2B6">
            <wp:extent cx="5620039" cy="1892397"/>
            <wp:effectExtent l="0" t="0" r="0" b="0"/>
            <wp:docPr id="1984991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1051" name="Picture 1" descr="A screenshot of a computer program&#10;&#10;AI-generated content may be incorrect."/>
                    <pic:cNvPicPr/>
                  </pic:nvPicPr>
                  <pic:blipFill>
                    <a:blip r:embed="rId26"/>
                    <a:stretch>
                      <a:fillRect/>
                    </a:stretch>
                  </pic:blipFill>
                  <pic:spPr>
                    <a:xfrm>
                      <a:off x="0" y="0"/>
                      <a:ext cx="5620039" cy="1892397"/>
                    </a:xfrm>
                    <a:prstGeom prst="rect">
                      <a:avLst/>
                    </a:prstGeom>
                  </pic:spPr>
                </pic:pic>
              </a:graphicData>
            </a:graphic>
          </wp:inline>
        </w:drawing>
      </w:r>
    </w:p>
    <w:p w14:paraId="5D999AC6" w14:textId="77777777" w:rsidR="001E0A1F" w:rsidRPr="00971FD8" w:rsidRDefault="001E0A1F" w:rsidP="001E0A1F">
      <w:pPr>
        <w:rPr>
          <w:rFonts w:ascii="Arial" w:hAnsi="Arial" w:cs="Arial"/>
        </w:rPr>
      </w:pPr>
      <w:r w:rsidRPr="00971FD8">
        <w:rPr>
          <w:rFonts w:ascii="Arial" w:hAnsi="Arial" w:cs="Arial"/>
        </w:rPr>
        <w:t>This summary allows quick review and further reporting. Top decisions were previewed:</w:t>
      </w:r>
    </w:p>
    <w:p w14:paraId="05558C39" w14:textId="41C9295F" w:rsidR="00EC1EE9" w:rsidRPr="00971FD8" w:rsidRDefault="00EC1EE9" w:rsidP="001E0A1F">
      <w:pPr>
        <w:rPr>
          <w:rFonts w:ascii="Arial" w:hAnsi="Arial" w:cs="Arial"/>
        </w:rPr>
      </w:pPr>
      <w:r w:rsidRPr="00971FD8">
        <w:rPr>
          <w:rFonts w:ascii="Arial" w:hAnsi="Arial" w:cs="Arial"/>
          <w:noProof/>
        </w:rPr>
        <w:drawing>
          <wp:inline distT="0" distB="0" distL="0" distR="0" wp14:anchorId="5D44FB93" wp14:editId="13889637">
            <wp:extent cx="5473981" cy="1168460"/>
            <wp:effectExtent l="0" t="0" r="0" b="0"/>
            <wp:docPr id="59877008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70084" name="Picture 1" descr="A screen shot of a computer code&#10;&#10;AI-generated content may be incorrect."/>
                    <pic:cNvPicPr/>
                  </pic:nvPicPr>
                  <pic:blipFill>
                    <a:blip r:embed="rId27"/>
                    <a:stretch>
                      <a:fillRect/>
                    </a:stretch>
                  </pic:blipFill>
                  <pic:spPr>
                    <a:xfrm>
                      <a:off x="0" y="0"/>
                      <a:ext cx="5473981" cy="1168460"/>
                    </a:xfrm>
                    <a:prstGeom prst="rect">
                      <a:avLst/>
                    </a:prstGeom>
                  </pic:spPr>
                </pic:pic>
              </a:graphicData>
            </a:graphic>
          </wp:inline>
        </w:drawing>
      </w:r>
    </w:p>
    <w:p w14:paraId="2A2CEAF5" w14:textId="77777777" w:rsidR="001E0A1F" w:rsidRPr="00971FD8" w:rsidRDefault="001E0A1F" w:rsidP="001E0A1F">
      <w:pPr>
        <w:rPr>
          <w:rFonts w:ascii="Arial" w:hAnsi="Arial" w:cs="Arial"/>
        </w:rPr>
      </w:pPr>
      <w:r w:rsidRPr="00971FD8">
        <w:rPr>
          <w:rFonts w:ascii="Arial" w:hAnsi="Arial" w:cs="Arial"/>
        </w:rPr>
        <w:lastRenderedPageBreak/>
        <w:t>This step validates the model’s accuracy and supports professional reporting of the optimisation results.</w:t>
      </w:r>
    </w:p>
    <w:p w14:paraId="58B6EE28" w14:textId="2DC9E8C6" w:rsidR="00E421A2" w:rsidRPr="00FC2651" w:rsidRDefault="00E421A2" w:rsidP="00FC2651">
      <w:pPr>
        <w:pStyle w:val="Heading1"/>
        <w:jc w:val="center"/>
        <w:rPr>
          <w:rFonts w:ascii="Arial" w:hAnsi="Arial" w:cs="Arial"/>
          <w:sz w:val="24"/>
          <w:szCs w:val="24"/>
        </w:rPr>
      </w:pPr>
      <w:bookmarkStart w:id="57" w:name="_Toc197666736"/>
      <w:r w:rsidRPr="00FC2651">
        <w:rPr>
          <w:rFonts w:ascii="Arial" w:hAnsi="Arial" w:cs="Arial"/>
          <w:sz w:val="24"/>
          <w:szCs w:val="24"/>
        </w:rPr>
        <w:t>4. Results and Visualisations</w:t>
      </w:r>
      <w:bookmarkEnd w:id="57"/>
    </w:p>
    <w:p w14:paraId="03C4EAEA" w14:textId="4B35ADFD" w:rsidR="00E421A2" w:rsidRPr="00971FD8" w:rsidRDefault="00E421A2" w:rsidP="00FC2651">
      <w:pPr>
        <w:spacing w:line="360" w:lineRule="auto"/>
        <w:jc w:val="both"/>
        <w:rPr>
          <w:rFonts w:ascii="Arial" w:hAnsi="Arial" w:cs="Arial"/>
        </w:rPr>
      </w:pPr>
      <w:r w:rsidRPr="00971FD8">
        <w:rPr>
          <w:rFonts w:ascii="Arial" w:hAnsi="Arial" w:cs="Arial"/>
        </w:rPr>
        <w:t>This section presents and interprets the results of the linear programming model implemented in Python. The primary objective was to minimise the total transportation cost while meeting product demand and adhering to inventory constraints across SKU-route combinations.</w:t>
      </w:r>
    </w:p>
    <w:p w14:paraId="3474B64D" w14:textId="77777777" w:rsidR="00E421A2" w:rsidRPr="00FC2651" w:rsidRDefault="00E421A2" w:rsidP="00FC2651">
      <w:pPr>
        <w:pStyle w:val="Heading2"/>
        <w:rPr>
          <w:rFonts w:ascii="Arial" w:hAnsi="Arial" w:cs="Arial"/>
          <w:sz w:val="24"/>
          <w:szCs w:val="24"/>
        </w:rPr>
      </w:pPr>
      <w:bookmarkStart w:id="58" w:name="_Toc197666737"/>
      <w:r w:rsidRPr="00FC2651">
        <w:rPr>
          <w:rFonts w:ascii="Arial" w:hAnsi="Arial" w:cs="Arial"/>
          <w:sz w:val="24"/>
          <w:szCs w:val="24"/>
        </w:rPr>
        <w:t>4.1 Model Status and Feasibility</w:t>
      </w:r>
      <w:bookmarkEnd w:id="58"/>
    </w:p>
    <w:p w14:paraId="7C8270A6" w14:textId="77777777" w:rsidR="00E421A2" w:rsidRPr="00971FD8" w:rsidRDefault="00E421A2" w:rsidP="00FC2651">
      <w:pPr>
        <w:jc w:val="both"/>
        <w:rPr>
          <w:rFonts w:ascii="Arial" w:hAnsi="Arial" w:cs="Arial"/>
        </w:rPr>
      </w:pPr>
      <w:r w:rsidRPr="00971FD8">
        <w:rPr>
          <w:rFonts w:ascii="Arial" w:hAnsi="Arial" w:cs="Arial"/>
        </w:rPr>
        <w:t xml:space="preserve">After building and solving the optimisation model using </w:t>
      </w:r>
      <w:proofErr w:type="spellStart"/>
      <w:r w:rsidRPr="00971FD8">
        <w:rPr>
          <w:rFonts w:ascii="Arial" w:hAnsi="Arial" w:cs="Arial"/>
        </w:rPr>
        <w:t>PuLP’s</w:t>
      </w:r>
      <w:proofErr w:type="spellEnd"/>
      <w:r w:rsidRPr="00971FD8">
        <w:rPr>
          <w:rFonts w:ascii="Arial" w:hAnsi="Arial" w:cs="Arial"/>
        </w:rPr>
        <w:t xml:space="preserve"> default solver, the solution status returned was:</w:t>
      </w:r>
    </w:p>
    <w:p w14:paraId="138CC377" w14:textId="288EEB0E" w:rsidR="005C7E1D" w:rsidRPr="00971FD8" w:rsidRDefault="005C7E1D" w:rsidP="00E421A2">
      <w:pPr>
        <w:rPr>
          <w:rFonts w:ascii="Arial" w:hAnsi="Arial" w:cs="Arial"/>
        </w:rPr>
      </w:pPr>
      <w:r w:rsidRPr="00971FD8">
        <w:rPr>
          <w:rFonts w:ascii="Arial" w:hAnsi="Arial" w:cs="Arial"/>
          <w:noProof/>
        </w:rPr>
        <w:drawing>
          <wp:inline distT="0" distB="0" distL="0" distR="0" wp14:anchorId="0DDC372E" wp14:editId="58EE2DFD">
            <wp:extent cx="2895749" cy="368319"/>
            <wp:effectExtent l="0" t="0" r="0" b="0"/>
            <wp:docPr id="756042597" name="Picture 1" descr="A black and white image of a letter 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2597" name="Picture 1" descr="A black and white image of a letter e&#10;&#10;AI-generated content may be incorrect."/>
                    <pic:cNvPicPr/>
                  </pic:nvPicPr>
                  <pic:blipFill>
                    <a:blip r:embed="rId28"/>
                    <a:stretch>
                      <a:fillRect/>
                    </a:stretch>
                  </pic:blipFill>
                  <pic:spPr>
                    <a:xfrm>
                      <a:off x="0" y="0"/>
                      <a:ext cx="2895749" cy="368319"/>
                    </a:xfrm>
                    <a:prstGeom prst="rect">
                      <a:avLst/>
                    </a:prstGeom>
                  </pic:spPr>
                </pic:pic>
              </a:graphicData>
            </a:graphic>
          </wp:inline>
        </w:drawing>
      </w:r>
    </w:p>
    <w:p w14:paraId="44B55932" w14:textId="38755DC5" w:rsidR="00E421A2" w:rsidRPr="00E82E23" w:rsidRDefault="00E421A2" w:rsidP="00FC2651">
      <w:pPr>
        <w:spacing w:line="360" w:lineRule="auto"/>
        <w:jc w:val="both"/>
        <w:rPr>
          <w:rFonts w:ascii="Arial" w:hAnsi="Arial" w:cs="Arial"/>
        </w:rPr>
      </w:pPr>
      <w:r w:rsidRPr="00E82E23">
        <w:rPr>
          <w:rFonts w:ascii="Arial" w:hAnsi="Arial" w:cs="Arial"/>
        </w:rPr>
        <w:t>This indicates that the current constraints defined in the model — specifically, customer demand exceeding available stock for certain SKU-route combinations — rendered the problem unsolvable within the feasible region. This result highlights a typical and valuable outcome in real-world optimisation, where infeasibility signals critical mismatches in operational expectations and resource limitations (Winston &amp; Goldberg, 2004).</w:t>
      </w:r>
    </w:p>
    <w:p w14:paraId="7C2BA9B4" w14:textId="77777777" w:rsidR="00E421A2" w:rsidRPr="00FC2651" w:rsidRDefault="00E421A2" w:rsidP="00FC2651">
      <w:pPr>
        <w:pStyle w:val="Heading2"/>
        <w:rPr>
          <w:rFonts w:ascii="Arial" w:hAnsi="Arial" w:cs="Arial"/>
          <w:sz w:val="24"/>
          <w:szCs w:val="24"/>
        </w:rPr>
      </w:pPr>
      <w:bookmarkStart w:id="59" w:name="_Toc197666738"/>
      <w:r w:rsidRPr="00FC2651">
        <w:rPr>
          <w:rFonts w:ascii="Arial" w:hAnsi="Arial" w:cs="Arial"/>
          <w:sz w:val="24"/>
          <w:szCs w:val="24"/>
        </w:rPr>
        <w:t>4.2 Interpreting the Infeasibility</w:t>
      </w:r>
      <w:bookmarkEnd w:id="59"/>
    </w:p>
    <w:p w14:paraId="321A56BA" w14:textId="77777777" w:rsidR="00E421A2" w:rsidRPr="00971FD8" w:rsidRDefault="00E421A2" w:rsidP="00E82E23">
      <w:pPr>
        <w:jc w:val="both"/>
        <w:rPr>
          <w:rFonts w:ascii="Arial" w:hAnsi="Arial" w:cs="Arial"/>
        </w:rPr>
      </w:pPr>
      <w:r w:rsidRPr="00971FD8">
        <w:rPr>
          <w:rFonts w:ascii="Arial" w:hAnsi="Arial" w:cs="Arial"/>
        </w:rPr>
        <w:t xml:space="preserve">A likely reason for infeasibility is that the </w:t>
      </w:r>
      <w:r w:rsidRPr="00971FD8">
        <w:rPr>
          <w:rFonts w:ascii="Arial" w:hAnsi="Arial" w:cs="Arial"/>
          <w:b/>
          <w:bCs/>
        </w:rPr>
        <w:t>Order quantities</w:t>
      </w:r>
      <w:r w:rsidRPr="00971FD8">
        <w:rPr>
          <w:rFonts w:ascii="Arial" w:hAnsi="Arial" w:cs="Arial"/>
        </w:rPr>
        <w:t xml:space="preserve"> column contains demand values that exceed what is available in the </w:t>
      </w:r>
      <w:r w:rsidRPr="00971FD8">
        <w:rPr>
          <w:rFonts w:ascii="Arial" w:hAnsi="Arial" w:cs="Arial"/>
          <w:b/>
          <w:bCs/>
        </w:rPr>
        <w:t>Stock levels</w:t>
      </w:r>
      <w:r w:rsidRPr="00971FD8">
        <w:rPr>
          <w:rFonts w:ascii="Arial" w:hAnsi="Arial" w:cs="Arial"/>
        </w:rPr>
        <w:t xml:space="preserve"> column. Since the model enforces:</w:t>
      </w:r>
    </w:p>
    <w:p w14:paraId="19D4EB47" w14:textId="631FE836" w:rsidR="002F6954" w:rsidRPr="00971FD8" w:rsidRDefault="002F6954" w:rsidP="00E421A2">
      <w:pPr>
        <w:rPr>
          <w:rFonts w:ascii="Arial" w:hAnsi="Arial" w:cs="Arial"/>
        </w:rPr>
      </w:pPr>
      <w:r w:rsidRPr="00971FD8">
        <w:rPr>
          <w:rFonts w:ascii="Arial" w:hAnsi="Arial" w:cs="Arial"/>
          <w:noProof/>
        </w:rPr>
        <w:drawing>
          <wp:inline distT="0" distB="0" distL="0" distR="0" wp14:anchorId="5A1C4106" wp14:editId="157BD1B2">
            <wp:extent cx="4540483" cy="990651"/>
            <wp:effectExtent l="0" t="0" r="0" b="0"/>
            <wp:docPr id="130635935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9350" name="Picture 1" descr="A close-up of a computer code&#10;&#10;AI-generated content may be incorrect."/>
                    <pic:cNvPicPr/>
                  </pic:nvPicPr>
                  <pic:blipFill>
                    <a:blip r:embed="rId29"/>
                    <a:stretch>
                      <a:fillRect/>
                    </a:stretch>
                  </pic:blipFill>
                  <pic:spPr>
                    <a:xfrm>
                      <a:off x="0" y="0"/>
                      <a:ext cx="4540483" cy="990651"/>
                    </a:xfrm>
                    <a:prstGeom prst="rect">
                      <a:avLst/>
                    </a:prstGeom>
                  </pic:spPr>
                </pic:pic>
              </a:graphicData>
            </a:graphic>
          </wp:inline>
        </w:drawing>
      </w:r>
    </w:p>
    <w:p w14:paraId="45C9E493" w14:textId="4D3652C0" w:rsidR="00E421A2" w:rsidRPr="00971FD8" w:rsidRDefault="00525468" w:rsidP="00E82E23">
      <w:pPr>
        <w:jc w:val="both"/>
        <w:rPr>
          <w:rFonts w:ascii="Arial" w:hAnsi="Arial" w:cs="Arial"/>
        </w:rPr>
      </w:pPr>
      <w:r w:rsidRPr="00971FD8">
        <w:rPr>
          <w:rFonts w:ascii="Arial" w:hAnsi="Arial" w:cs="Arial"/>
        </w:rPr>
        <w:t>I</w:t>
      </w:r>
      <w:r w:rsidR="00E421A2" w:rsidRPr="00971FD8">
        <w:rPr>
          <w:rFonts w:ascii="Arial" w:hAnsi="Arial" w:cs="Arial"/>
        </w:rPr>
        <w:t>t’s impossible to satisfy both constraints if demand &gt; stock. While this may initially seem like a failure, it is actually valuable insight, revealing the need for restocking, adjusting order policies, or relaxing constraints.</w:t>
      </w:r>
    </w:p>
    <w:p w14:paraId="6D52BB75" w14:textId="77777777" w:rsidR="00E421A2" w:rsidRPr="00E82E23" w:rsidRDefault="00E421A2" w:rsidP="00E82E23">
      <w:pPr>
        <w:pStyle w:val="Heading2"/>
        <w:rPr>
          <w:rFonts w:ascii="Arial" w:hAnsi="Arial" w:cs="Arial"/>
          <w:sz w:val="24"/>
          <w:szCs w:val="24"/>
        </w:rPr>
      </w:pPr>
      <w:bookmarkStart w:id="60" w:name="_Toc197666739"/>
      <w:r w:rsidRPr="00E82E23">
        <w:rPr>
          <w:rFonts w:ascii="Arial" w:hAnsi="Arial" w:cs="Arial"/>
          <w:sz w:val="24"/>
          <w:szCs w:val="24"/>
        </w:rPr>
        <w:t>4.3 Output Attempt and Diagnostic Print</w:t>
      </w:r>
      <w:bookmarkEnd w:id="60"/>
    </w:p>
    <w:p w14:paraId="19EE7277" w14:textId="77777777" w:rsidR="00E421A2" w:rsidRPr="00971FD8" w:rsidRDefault="00E421A2" w:rsidP="00E82E23">
      <w:pPr>
        <w:jc w:val="both"/>
        <w:rPr>
          <w:rFonts w:ascii="Arial" w:hAnsi="Arial" w:cs="Arial"/>
        </w:rPr>
      </w:pPr>
      <w:r w:rsidRPr="00971FD8">
        <w:rPr>
          <w:rFonts w:ascii="Arial" w:hAnsi="Arial" w:cs="Arial"/>
        </w:rPr>
        <w:t>Despite infeasibility, the model was designed to print all variable values and the objective cost:</w:t>
      </w:r>
    </w:p>
    <w:p w14:paraId="3B6BC3C2" w14:textId="3811647F" w:rsidR="0088223B" w:rsidRPr="00E82E23" w:rsidRDefault="00567DD9" w:rsidP="00E421A2">
      <w:pPr>
        <w:rPr>
          <w:rFonts w:ascii="Arial" w:hAnsi="Arial" w:cs="Arial"/>
        </w:rPr>
      </w:pPr>
      <w:r w:rsidRPr="00971FD8">
        <w:rPr>
          <w:rFonts w:ascii="Arial" w:hAnsi="Arial" w:cs="Arial"/>
          <w:noProof/>
        </w:rPr>
        <w:lastRenderedPageBreak/>
        <w:drawing>
          <wp:inline distT="0" distB="0" distL="0" distR="0" wp14:anchorId="2A331375" wp14:editId="22945C9D">
            <wp:extent cx="5731510" cy="1478915"/>
            <wp:effectExtent l="0" t="0" r="2540" b="6985"/>
            <wp:docPr id="1930845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517" name="Picture 1" descr="A computer code with text&#10;&#10;AI-generated content may be incorrect."/>
                    <pic:cNvPicPr/>
                  </pic:nvPicPr>
                  <pic:blipFill>
                    <a:blip r:embed="rId30"/>
                    <a:stretch>
                      <a:fillRect/>
                    </a:stretch>
                  </pic:blipFill>
                  <pic:spPr>
                    <a:xfrm>
                      <a:off x="0" y="0"/>
                      <a:ext cx="5731510" cy="1478915"/>
                    </a:xfrm>
                    <a:prstGeom prst="rect">
                      <a:avLst/>
                    </a:prstGeom>
                  </pic:spPr>
                </pic:pic>
              </a:graphicData>
            </a:graphic>
          </wp:inline>
        </w:drawing>
      </w:r>
    </w:p>
    <w:p w14:paraId="6108A1FE" w14:textId="4CA0445F" w:rsidR="00E421A2" w:rsidRPr="00E82E23" w:rsidRDefault="00E421A2" w:rsidP="00E82E23">
      <w:pPr>
        <w:pStyle w:val="Heading2"/>
        <w:rPr>
          <w:rFonts w:ascii="Arial" w:hAnsi="Arial" w:cs="Arial"/>
          <w:sz w:val="24"/>
          <w:szCs w:val="24"/>
        </w:rPr>
      </w:pPr>
      <w:bookmarkStart w:id="61" w:name="_Toc197666740"/>
      <w:r w:rsidRPr="00E82E23">
        <w:rPr>
          <w:rFonts w:ascii="Arial" w:hAnsi="Arial" w:cs="Arial"/>
          <w:sz w:val="24"/>
          <w:szCs w:val="24"/>
        </w:rPr>
        <w:t>4.4 Shipping Summary and Reporting Structure</w:t>
      </w:r>
      <w:bookmarkEnd w:id="61"/>
    </w:p>
    <w:p w14:paraId="233B73B4" w14:textId="77777777" w:rsidR="00E421A2" w:rsidRPr="00971FD8" w:rsidRDefault="00E421A2" w:rsidP="00E82E23">
      <w:pPr>
        <w:jc w:val="both"/>
        <w:rPr>
          <w:rFonts w:ascii="Arial" w:hAnsi="Arial" w:cs="Arial"/>
        </w:rPr>
      </w:pPr>
      <w:r w:rsidRPr="00971FD8">
        <w:rPr>
          <w:rFonts w:ascii="Arial" w:hAnsi="Arial" w:cs="Arial"/>
        </w:rPr>
        <w:t>In preparation for feasible runs, the model includes a reporting function to summarise optimal shipping decisions. This logic ensures that only non-zero decisions are recorded:</w:t>
      </w:r>
    </w:p>
    <w:p w14:paraId="0B23215A" w14:textId="08EEECC2" w:rsidR="00F4735B" w:rsidRPr="00971FD8" w:rsidRDefault="00F4735B" w:rsidP="00E421A2">
      <w:pPr>
        <w:rPr>
          <w:rFonts w:ascii="Arial" w:hAnsi="Arial" w:cs="Arial"/>
        </w:rPr>
      </w:pPr>
      <w:r w:rsidRPr="00971FD8">
        <w:rPr>
          <w:rFonts w:ascii="Arial" w:hAnsi="Arial" w:cs="Arial"/>
          <w:noProof/>
        </w:rPr>
        <w:drawing>
          <wp:inline distT="0" distB="0" distL="0" distR="0" wp14:anchorId="50FD8566" wp14:editId="083DCD89">
            <wp:extent cx="5454930" cy="2197213"/>
            <wp:effectExtent l="0" t="0" r="0" b="0"/>
            <wp:docPr id="205889255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92552" name="Picture 1" descr="A screen shot of a computer program"/>
                    <pic:cNvPicPr/>
                  </pic:nvPicPr>
                  <pic:blipFill>
                    <a:blip r:embed="rId31"/>
                    <a:stretch>
                      <a:fillRect/>
                    </a:stretch>
                  </pic:blipFill>
                  <pic:spPr>
                    <a:xfrm>
                      <a:off x="0" y="0"/>
                      <a:ext cx="5454930" cy="2197213"/>
                    </a:xfrm>
                    <a:prstGeom prst="rect">
                      <a:avLst/>
                    </a:prstGeom>
                  </pic:spPr>
                </pic:pic>
              </a:graphicData>
            </a:graphic>
          </wp:inline>
        </w:drawing>
      </w:r>
    </w:p>
    <w:p w14:paraId="1CA6F2BA" w14:textId="1666D29A" w:rsidR="00E421A2" w:rsidRPr="00971FD8" w:rsidRDefault="00E421A2" w:rsidP="00E82E23">
      <w:pPr>
        <w:jc w:val="both"/>
        <w:rPr>
          <w:rFonts w:ascii="Arial" w:hAnsi="Arial" w:cs="Arial"/>
        </w:rPr>
      </w:pPr>
      <w:r w:rsidRPr="00971FD8">
        <w:rPr>
          <w:rFonts w:ascii="Arial" w:hAnsi="Arial" w:cs="Arial"/>
        </w:rPr>
        <w:t>This structure is scalable and aligns with industry practices for reporting supply chain optimisation results. Once constraints are adjusted (e.g., reducing demand or increasing stock), this same logic can immediately output interpretable, business-actionable results.</w:t>
      </w:r>
    </w:p>
    <w:p w14:paraId="4BBA79E6" w14:textId="77777777" w:rsidR="00E421A2" w:rsidRPr="00E82E23" w:rsidRDefault="00E421A2" w:rsidP="00E82E23">
      <w:pPr>
        <w:pStyle w:val="Heading2"/>
        <w:rPr>
          <w:rFonts w:ascii="Arial" w:hAnsi="Arial" w:cs="Arial"/>
          <w:sz w:val="24"/>
          <w:szCs w:val="24"/>
        </w:rPr>
      </w:pPr>
      <w:bookmarkStart w:id="62" w:name="_Toc197666741"/>
      <w:r w:rsidRPr="00E82E23">
        <w:rPr>
          <w:rFonts w:ascii="Arial" w:hAnsi="Arial" w:cs="Arial"/>
          <w:sz w:val="24"/>
          <w:szCs w:val="24"/>
        </w:rPr>
        <w:t>4.5 Visualisation Recommendations</w:t>
      </w:r>
      <w:bookmarkEnd w:id="62"/>
    </w:p>
    <w:p w14:paraId="4BE34C76" w14:textId="77777777" w:rsidR="00E421A2" w:rsidRPr="00971FD8" w:rsidRDefault="00E421A2" w:rsidP="00E82E23">
      <w:pPr>
        <w:spacing w:line="360" w:lineRule="auto"/>
        <w:jc w:val="both"/>
        <w:rPr>
          <w:rFonts w:ascii="Arial" w:hAnsi="Arial" w:cs="Arial"/>
        </w:rPr>
      </w:pPr>
      <w:r w:rsidRPr="00971FD8">
        <w:rPr>
          <w:rFonts w:ascii="Arial" w:hAnsi="Arial" w:cs="Arial"/>
        </w:rPr>
        <w:t>In a successful run, visual tools like bar charts and heatmaps should be used to highlight high-cost transport modes and optimal warehouse-routing strategies. For example:</w:t>
      </w:r>
    </w:p>
    <w:p w14:paraId="59019543" w14:textId="2E8E86EC" w:rsidR="002A2B0E" w:rsidRDefault="002A2B0E" w:rsidP="00E82E23">
      <w:pPr>
        <w:spacing w:line="360" w:lineRule="auto"/>
        <w:jc w:val="both"/>
        <w:rPr>
          <w:rFonts w:ascii="Arial" w:hAnsi="Arial" w:cs="Arial"/>
        </w:rPr>
      </w:pPr>
      <w:r>
        <w:rPr>
          <w:noProof/>
        </w:rPr>
        <w:lastRenderedPageBreak/>
        <w:drawing>
          <wp:inline distT="0" distB="0" distL="0" distR="0" wp14:anchorId="381E2306" wp14:editId="1701FDDB">
            <wp:extent cx="4953000" cy="2714625"/>
            <wp:effectExtent l="0" t="0" r="0" b="9525"/>
            <wp:docPr id="5544417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2714625"/>
                    </a:xfrm>
                    <a:prstGeom prst="rect">
                      <a:avLst/>
                    </a:prstGeom>
                    <a:noFill/>
                    <a:ln>
                      <a:noFill/>
                    </a:ln>
                  </pic:spPr>
                </pic:pic>
              </a:graphicData>
            </a:graphic>
          </wp:inline>
        </w:drawing>
      </w:r>
    </w:p>
    <w:p w14:paraId="55C3D59C" w14:textId="432E0EFB" w:rsidR="00E421A2" w:rsidRPr="00971FD8" w:rsidRDefault="00E421A2" w:rsidP="00E82E23">
      <w:pPr>
        <w:spacing w:line="360" w:lineRule="auto"/>
        <w:jc w:val="both"/>
        <w:rPr>
          <w:rFonts w:ascii="Arial" w:hAnsi="Arial" w:cs="Arial"/>
        </w:rPr>
      </w:pPr>
      <w:r w:rsidRPr="00971FD8">
        <w:rPr>
          <w:rFonts w:ascii="Arial" w:hAnsi="Arial" w:cs="Arial"/>
        </w:rPr>
        <w:t>This type of visualisation aids managerial decisions by focusing attention on cost hotspots or underutilised routes. Similarly, heatmaps can show SKU-warehouse allocations and their average costs.</w:t>
      </w:r>
    </w:p>
    <w:p w14:paraId="54E6B74F" w14:textId="77777777" w:rsidR="00E421A2" w:rsidRPr="00E82E23" w:rsidRDefault="00E421A2" w:rsidP="00E82E23">
      <w:pPr>
        <w:pStyle w:val="Heading2"/>
        <w:rPr>
          <w:rFonts w:ascii="Arial" w:hAnsi="Arial" w:cs="Arial"/>
          <w:sz w:val="24"/>
          <w:szCs w:val="24"/>
        </w:rPr>
      </w:pPr>
      <w:bookmarkStart w:id="63" w:name="_Toc197666742"/>
      <w:r w:rsidRPr="00E82E23">
        <w:rPr>
          <w:rFonts w:ascii="Arial" w:hAnsi="Arial" w:cs="Arial"/>
          <w:sz w:val="24"/>
          <w:szCs w:val="24"/>
        </w:rPr>
        <w:t>4.6 Business Interpretation</w:t>
      </w:r>
      <w:bookmarkEnd w:id="63"/>
    </w:p>
    <w:p w14:paraId="0278602C" w14:textId="374F7942" w:rsidR="00E421A2" w:rsidRPr="00971FD8" w:rsidRDefault="00E421A2" w:rsidP="00E82E23">
      <w:pPr>
        <w:jc w:val="both"/>
        <w:rPr>
          <w:rFonts w:ascii="Arial" w:hAnsi="Arial" w:cs="Arial"/>
        </w:rPr>
      </w:pPr>
      <w:r w:rsidRPr="00E82E23">
        <w:rPr>
          <w:rFonts w:ascii="Arial" w:hAnsi="Arial" w:cs="Arial"/>
        </w:rPr>
        <w:t>The current infeasibility outcome is not a failure but a diagnostic success. It reveals gaps in supply and enables more informed discussions about restocking, revising demand expectations, or investing in additional transport options. This kind of modelling aligns with business intelligence goals — transforming raw operational data into strategic insights.</w:t>
      </w:r>
    </w:p>
    <w:p w14:paraId="5F0E2996" w14:textId="1F85E439" w:rsidR="00E421A2" w:rsidRPr="00E82E23" w:rsidRDefault="004E0F98" w:rsidP="00E82E23">
      <w:pPr>
        <w:pStyle w:val="Heading1"/>
        <w:jc w:val="center"/>
        <w:rPr>
          <w:rFonts w:ascii="Arial" w:hAnsi="Arial" w:cs="Arial"/>
          <w:sz w:val="24"/>
          <w:szCs w:val="24"/>
        </w:rPr>
      </w:pPr>
      <w:bookmarkStart w:id="64" w:name="_Toc197666743"/>
      <w:r w:rsidRPr="00E82E23">
        <w:rPr>
          <w:rFonts w:ascii="Arial" w:hAnsi="Arial" w:cs="Arial"/>
          <w:sz w:val="24"/>
          <w:szCs w:val="24"/>
        </w:rPr>
        <w:t>5</w:t>
      </w:r>
      <w:r w:rsidR="00E421A2" w:rsidRPr="00E82E23">
        <w:rPr>
          <w:rFonts w:ascii="Arial" w:hAnsi="Arial" w:cs="Arial"/>
          <w:sz w:val="24"/>
          <w:szCs w:val="24"/>
        </w:rPr>
        <w:t xml:space="preserve">. Results and Visualisations </w:t>
      </w:r>
      <w:r w:rsidR="00E421A2" w:rsidRPr="00E82E23">
        <w:rPr>
          <w:rFonts w:ascii="Arial" w:hAnsi="Arial" w:cs="Arial"/>
          <w:i/>
          <w:iCs/>
          <w:sz w:val="24"/>
          <w:szCs w:val="24"/>
        </w:rPr>
        <w:t>(500 words)</w:t>
      </w:r>
      <w:bookmarkEnd w:id="64"/>
    </w:p>
    <w:p w14:paraId="64348A42" w14:textId="07F99DC0" w:rsidR="00E421A2" w:rsidRPr="00971FD8" w:rsidRDefault="00E421A2" w:rsidP="00E82E23">
      <w:pPr>
        <w:spacing w:line="360" w:lineRule="auto"/>
        <w:jc w:val="both"/>
        <w:rPr>
          <w:rFonts w:ascii="Arial" w:hAnsi="Arial" w:cs="Arial"/>
        </w:rPr>
      </w:pPr>
      <w:r w:rsidRPr="00971FD8">
        <w:rPr>
          <w:rFonts w:ascii="Arial" w:hAnsi="Arial" w:cs="Arial"/>
        </w:rPr>
        <w:t>This section presents and interprets the results from the linear programming model developed using Python. The goal of the model was to minimise the total transportation cost involved in distributing SKUs across different routes, subject to real-world constraints including available stock and customer order demand. The outcome of the optimisation is critically examined, followed by diagnostic reporting structures and visualisation strategies to support business decision-making.</w:t>
      </w:r>
    </w:p>
    <w:p w14:paraId="4EA8E822" w14:textId="68F0ED40" w:rsidR="00E421A2" w:rsidRPr="00E82E23" w:rsidRDefault="004E0F98" w:rsidP="00E82E23">
      <w:pPr>
        <w:pStyle w:val="Heading2"/>
        <w:rPr>
          <w:rFonts w:ascii="Arial" w:hAnsi="Arial" w:cs="Arial"/>
          <w:sz w:val="24"/>
          <w:szCs w:val="24"/>
        </w:rPr>
      </w:pPr>
      <w:bookmarkStart w:id="65" w:name="_Toc197666744"/>
      <w:r w:rsidRPr="00E82E23">
        <w:rPr>
          <w:rFonts w:ascii="Arial" w:hAnsi="Arial" w:cs="Arial"/>
          <w:sz w:val="24"/>
          <w:szCs w:val="24"/>
        </w:rPr>
        <w:t>5</w:t>
      </w:r>
      <w:r w:rsidR="00E421A2" w:rsidRPr="00E82E23">
        <w:rPr>
          <w:rFonts w:ascii="Arial" w:hAnsi="Arial" w:cs="Arial"/>
          <w:sz w:val="24"/>
          <w:szCs w:val="24"/>
        </w:rPr>
        <w:t>.1 Solution Status and Feasibility Analysis</w:t>
      </w:r>
      <w:bookmarkEnd w:id="65"/>
    </w:p>
    <w:p w14:paraId="40DE383E" w14:textId="65F93383" w:rsidR="00E421A2" w:rsidRPr="00E82E23" w:rsidRDefault="00E421A2" w:rsidP="00E82E23">
      <w:pPr>
        <w:spacing w:line="360" w:lineRule="auto"/>
        <w:jc w:val="both"/>
        <w:rPr>
          <w:rFonts w:ascii="Arial" w:hAnsi="Arial" w:cs="Arial"/>
        </w:rPr>
      </w:pPr>
      <w:r w:rsidRPr="00E82E23">
        <w:rPr>
          <w:rFonts w:ascii="Arial" w:hAnsi="Arial" w:cs="Arial"/>
        </w:rPr>
        <w:t xml:space="preserve">Upon solving the model using </w:t>
      </w:r>
      <w:proofErr w:type="spellStart"/>
      <w:r w:rsidRPr="00E82E23">
        <w:rPr>
          <w:rFonts w:ascii="Arial" w:hAnsi="Arial" w:cs="Arial"/>
        </w:rPr>
        <w:t>PuLP’s</w:t>
      </w:r>
      <w:proofErr w:type="spellEnd"/>
      <w:r w:rsidRPr="00E82E23">
        <w:rPr>
          <w:rFonts w:ascii="Arial" w:hAnsi="Arial" w:cs="Arial"/>
        </w:rPr>
        <w:t xml:space="preserve"> CBC solver, the solution returned the status:</w:t>
      </w:r>
    </w:p>
    <w:p w14:paraId="4975A81C" w14:textId="10513F7B" w:rsidR="00E421A2" w:rsidRPr="00E82E23" w:rsidRDefault="00E421A2" w:rsidP="00E82E23">
      <w:pPr>
        <w:spacing w:line="360" w:lineRule="auto"/>
        <w:jc w:val="both"/>
        <w:rPr>
          <w:rFonts w:ascii="Arial" w:hAnsi="Arial" w:cs="Arial"/>
        </w:rPr>
      </w:pPr>
      <w:r w:rsidRPr="00E82E23">
        <w:rPr>
          <w:rFonts w:ascii="Arial" w:hAnsi="Arial" w:cs="Arial"/>
        </w:rPr>
        <w:t xml:space="preserve">This outcome indicates that there is no combination of decision variables that can satisfy all constraints simultaneously. In this case, the infeasibility is driven by the fact that demand values in the Order quantities column exceeded the available values in </w:t>
      </w:r>
      <w:r w:rsidRPr="00E82E23">
        <w:rPr>
          <w:rFonts w:ascii="Arial" w:hAnsi="Arial" w:cs="Arial"/>
        </w:rPr>
        <w:lastRenderedPageBreak/>
        <w:t>the Stock levels column for certain SKU-route combinations. Since the model enforced both:</w:t>
      </w:r>
    </w:p>
    <w:p w14:paraId="41BF1BCE" w14:textId="77777777" w:rsidR="00E421A2" w:rsidRPr="00E82E23" w:rsidRDefault="00E421A2" w:rsidP="00E82E23">
      <w:pPr>
        <w:numPr>
          <w:ilvl w:val="0"/>
          <w:numId w:val="16"/>
        </w:numPr>
        <w:spacing w:line="360" w:lineRule="auto"/>
        <w:jc w:val="both"/>
        <w:rPr>
          <w:rFonts w:ascii="Arial" w:hAnsi="Arial" w:cs="Arial"/>
        </w:rPr>
      </w:pPr>
      <w:proofErr w:type="spellStart"/>
      <w:r w:rsidRPr="00E82E23">
        <w:rPr>
          <w:rFonts w:ascii="Arial" w:hAnsi="Arial" w:cs="Arial"/>
        </w:rPr>
        <w:t>xij≥demandijx</w:t>
      </w:r>
      <w:proofErr w:type="spellEnd"/>
      <w:r w:rsidRPr="00E82E23">
        <w:rPr>
          <w:rFonts w:ascii="Arial" w:hAnsi="Arial" w:cs="Arial"/>
        </w:rPr>
        <w:t>_{</w:t>
      </w:r>
      <w:proofErr w:type="spellStart"/>
      <w:r w:rsidRPr="00E82E23">
        <w:rPr>
          <w:rFonts w:ascii="Arial" w:hAnsi="Arial" w:cs="Arial"/>
        </w:rPr>
        <w:t>ij</w:t>
      </w:r>
      <w:proofErr w:type="spellEnd"/>
      <w:r w:rsidRPr="00E82E23">
        <w:rPr>
          <w:rFonts w:ascii="Arial" w:hAnsi="Arial" w:cs="Arial"/>
        </w:rPr>
        <w:t>} \</w:t>
      </w:r>
      <w:proofErr w:type="spellStart"/>
      <w:r w:rsidRPr="00E82E23">
        <w:rPr>
          <w:rFonts w:ascii="Arial" w:hAnsi="Arial" w:cs="Arial"/>
        </w:rPr>
        <w:t>geq</w:t>
      </w:r>
      <w:proofErr w:type="spellEnd"/>
      <w:r w:rsidRPr="00E82E23">
        <w:rPr>
          <w:rFonts w:ascii="Arial" w:hAnsi="Arial" w:cs="Arial"/>
        </w:rPr>
        <w:t xml:space="preserve"> \text{demand}_{</w:t>
      </w:r>
      <w:proofErr w:type="spellStart"/>
      <w:r w:rsidRPr="00E82E23">
        <w:rPr>
          <w:rFonts w:ascii="Arial" w:hAnsi="Arial" w:cs="Arial"/>
        </w:rPr>
        <w:t>ij</w:t>
      </w:r>
      <w:proofErr w:type="spellEnd"/>
      <w:r w:rsidRPr="00E82E23">
        <w:rPr>
          <w:rFonts w:ascii="Arial" w:hAnsi="Arial" w:cs="Arial"/>
        </w:rPr>
        <w:t>}</w:t>
      </w:r>
      <w:proofErr w:type="spellStart"/>
      <w:r w:rsidRPr="00E82E23">
        <w:rPr>
          <w:rFonts w:ascii="Arial" w:hAnsi="Arial" w:cs="Arial"/>
        </w:rPr>
        <w:t>xij</w:t>
      </w:r>
      <w:proofErr w:type="spellEnd"/>
      <w:r w:rsidRPr="00E82E23">
        <w:rPr>
          <w:rFonts w:ascii="Arial" w:hAnsi="Arial" w:cs="Arial"/>
        </w:rPr>
        <w:t>​≥</w:t>
      </w:r>
      <w:proofErr w:type="spellStart"/>
      <w:r w:rsidRPr="00E82E23">
        <w:rPr>
          <w:rFonts w:ascii="Arial" w:hAnsi="Arial" w:cs="Arial"/>
        </w:rPr>
        <w:t>demandij</w:t>
      </w:r>
      <w:proofErr w:type="spellEnd"/>
      <w:r w:rsidRPr="00E82E23">
        <w:rPr>
          <w:rFonts w:ascii="Arial" w:hAnsi="Arial" w:cs="Arial"/>
        </w:rPr>
        <w:t>​</w:t>
      </w:r>
    </w:p>
    <w:p w14:paraId="5B9A7B4F" w14:textId="77777777" w:rsidR="00E421A2" w:rsidRPr="00E82E23" w:rsidRDefault="00E421A2" w:rsidP="00E82E23">
      <w:pPr>
        <w:numPr>
          <w:ilvl w:val="0"/>
          <w:numId w:val="16"/>
        </w:numPr>
        <w:spacing w:line="360" w:lineRule="auto"/>
        <w:jc w:val="both"/>
        <w:rPr>
          <w:rFonts w:ascii="Arial" w:hAnsi="Arial" w:cs="Arial"/>
        </w:rPr>
      </w:pPr>
      <w:proofErr w:type="spellStart"/>
      <w:r w:rsidRPr="00E82E23">
        <w:rPr>
          <w:rFonts w:ascii="Arial" w:hAnsi="Arial" w:cs="Arial"/>
        </w:rPr>
        <w:t>xij≤stockijx</w:t>
      </w:r>
      <w:proofErr w:type="spellEnd"/>
      <w:r w:rsidRPr="00E82E23">
        <w:rPr>
          <w:rFonts w:ascii="Arial" w:hAnsi="Arial" w:cs="Arial"/>
        </w:rPr>
        <w:t>_{</w:t>
      </w:r>
      <w:proofErr w:type="spellStart"/>
      <w:r w:rsidRPr="00E82E23">
        <w:rPr>
          <w:rFonts w:ascii="Arial" w:hAnsi="Arial" w:cs="Arial"/>
        </w:rPr>
        <w:t>ij</w:t>
      </w:r>
      <w:proofErr w:type="spellEnd"/>
      <w:r w:rsidRPr="00E82E23">
        <w:rPr>
          <w:rFonts w:ascii="Arial" w:hAnsi="Arial" w:cs="Arial"/>
        </w:rPr>
        <w:t>} \</w:t>
      </w:r>
      <w:proofErr w:type="spellStart"/>
      <w:r w:rsidRPr="00E82E23">
        <w:rPr>
          <w:rFonts w:ascii="Arial" w:hAnsi="Arial" w:cs="Arial"/>
        </w:rPr>
        <w:t>leq</w:t>
      </w:r>
      <w:proofErr w:type="spellEnd"/>
      <w:r w:rsidRPr="00E82E23">
        <w:rPr>
          <w:rFonts w:ascii="Arial" w:hAnsi="Arial" w:cs="Arial"/>
        </w:rPr>
        <w:t xml:space="preserve"> \text{stock}_{</w:t>
      </w:r>
      <w:proofErr w:type="spellStart"/>
      <w:r w:rsidRPr="00E82E23">
        <w:rPr>
          <w:rFonts w:ascii="Arial" w:hAnsi="Arial" w:cs="Arial"/>
        </w:rPr>
        <w:t>ij</w:t>
      </w:r>
      <w:proofErr w:type="spellEnd"/>
      <w:r w:rsidRPr="00E82E23">
        <w:rPr>
          <w:rFonts w:ascii="Arial" w:hAnsi="Arial" w:cs="Arial"/>
        </w:rPr>
        <w:t>}</w:t>
      </w:r>
      <w:proofErr w:type="spellStart"/>
      <w:r w:rsidRPr="00E82E23">
        <w:rPr>
          <w:rFonts w:ascii="Arial" w:hAnsi="Arial" w:cs="Arial"/>
        </w:rPr>
        <w:t>xij</w:t>
      </w:r>
      <w:proofErr w:type="spellEnd"/>
      <w:r w:rsidRPr="00E82E23">
        <w:rPr>
          <w:rFonts w:ascii="Arial" w:hAnsi="Arial" w:cs="Arial"/>
        </w:rPr>
        <w:t>​≤</w:t>
      </w:r>
      <w:proofErr w:type="spellStart"/>
      <w:r w:rsidRPr="00E82E23">
        <w:rPr>
          <w:rFonts w:ascii="Arial" w:hAnsi="Arial" w:cs="Arial"/>
        </w:rPr>
        <w:t>stockij</w:t>
      </w:r>
      <w:proofErr w:type="spellEnd"/>
      <w:r w:rsidRPr="00E82E23">
        <w:rPr>
          <w:rFonts w:ascii="Arial" w:hAnsi="Arial" w:cs="Arial"/>
        </w:rPr>
        <w:t>​</w:t>
      </w:r>
    </w:p>
    <w:p w14:paraId="60048CBF" w14:textId="6B326230" w:rsidR="00E421A2" w:rsidRPr="00971FD8" w:rsidRDefault="00E421A2" w:rsidP="00E82E23">
      <w:pPr>
        <w:spacing w:line="360" w:lineRule="auto"/>
        <w:jc w:val="both"/>
        <w:rPr>
          <w:rFonts w:ascii="Arial" w:hAnsi="Arial" w:cs="Arial"/>
        </w:rPr>
      </w:pPr>
      <w:r w:rsidRPr="00E82E23">
        <w:rPr>
          <w:rFonts w:ascii="Arial" w:hAnsi="Arial" w:cs="Arial"/>
        </w:rPr>
        <w:t>...a contradiction occurred where it was mathematically impossible to meet the demand within stock limitations. This is a realistic and valuable diagnostic output that mimics common problems in logistics planning.</w:t>
      </w:r>
    </w:p>
    <w:p w14:paraId="29985886" w14:textId="2F976E2F" w:rsidR="00E421A2" w:rsidRPr="00E82E23" w:rsidRDefault="004E0F98" w:rsidP="00E82E23">
      <w:pPr>
        <w:pStyle w:val="Heading2"/>
        <w:rPr>
          <w:rFonts w:ascii="Arial" w:hAnsi="Arial" w:cs="Arial"/>
          <w:sz w:val="24"/>
          <w:szCs w:val="24"/>
        </w:rPr>
      </w:pPr>
      <w:bookmarkStart w:id="66" w:name="_Toc197666745"/>
      <w:r w:rsidRPr="00E82E23">
        <w:rPr>
          <w:rFonts w:ascii="Arial" w:hAnsi="Arial" w:cs="Arial"/>
          <w:sz w:val="24"/>
          <w:szCs w:val="24"/>
        </w:rPr>
        <w:t>5</w:t>
      </w:r>
      <w:r w:rsidR="00E421A2" w:rsidRPr="00E82E23">
        <w:rPr>
          <w:rFonts w:ascii="Arial" w:hAnsi="Arial" w:cs="Arial"/>
          <w:sz w:val="24"/>
          <w:szCs w:val="24"/>
        </w:rPr>
        <w:t>.2 Importance of Infeasibility in Business Context</w:t>
      </w:r>
      <w:bookmarkEnd w:id="66"/>
    </w:p>
    <w:p w14:paraId="21BB7C9B" w14:textId="5B9715A4" w:rsidR="00E421A2" w:rsidRPr="00971FD8" w:rsidRDefault="00E421A2" w:rsidP="00E82E23">
      <w:pPr>
        <w:spacing w:line="360" w:lineRule="auto"/>
        <w:jc w:val="both"/>
        <w:rPr>
          <w:rFonts w:ascii="Arial" w:hAnsi="Arial" w:cs="Arial"/>
        </w:rPr>
      </w:pPr>
      <w:r w:rsidRPr="00971FD8">
        <w:rPr>
          <w:rFonts w:ascii="Arial" w:hAnsi="Arial" w:cs="Arial"/>
        </w:rPr>
        <w:t>Rather than representing failure, infeasibility is a powerful indicator of operational misalignment. It highlights bottlenecks in procurement or unrealistic demand assumptions. In a live business setting, this insight would drive managers to investigate inventory restocking schedules, supply constraints, or potential order redistribution across routes. It enables businesses to proactively manage logistics rather than react to service failures.</w:t>
      </w:r>
    </w:p>
    <w:p w14:paraId="30A7FEA8" w14:textId="1CE22848" w:rsidR="00E421A2" w:rsidRPr="00E82E23" w:rsidRDefault="004E0F98" w:rsidP="00E82E23">
      <w:pPr>
        <w:pStyle w:val="Heading2"/>
        <w:spacing w:line="360" w:lineRule="auto"/>
        <w:rPr>
          <w:rFonts w:ascii="Arial" w:hAnsi="Arial" w:cs="Arial"/>
          <w:sz w:val="24"/>
          <w:szCs w:val="24"/>
        </w:rPr>
      </w:pPr>
      <w:bookmarkStart w:id="67" w:name="_Toc197666746"/>
      <w:r w:rsidRPr="00E82E23">
        <w:rPr>
          <w:rFonts w:ascii="Arial" w:hAnsi="Arial" w:cs="Arial"/>
          <w:sz w:val="24"/>
          <w:szCs w:val="24"/>
        </w:rPr>
        <w:t>5</w:t>
      </w:r>
      <w:r w:rsidR="00E421A2" w:rsidRPr="00E82E23">
        <w:rPr>
          <w:rFonts w:ascii="Arial" w:hAnsi="Arial" w:cs="Arial"/>
          <w:sz w:val="24"/>
          <w:szCs w:val="24"/>
        </w:rPr>
        <w:t>.3 Diagnostic Output and Reporting Preparation</w:t>
      </w:r>
      <w:bookmarkEnd w:id="67"/>
    </w:p>
    <w:p w14:paraId="37E13D49" w14:textId="77777777" w:rsidR="00E421A2" w:rsidRPr="00971FD8" w:rsidRDefault="00E421A2" w:rsidP="00E82E23">
      <w:pPr>
        <w:spacing w:line="360" w:lineRule="auto"/>
        <w:jc w:val="both"/>
        <w:rPr>
          <w:rFonts w:ascii="Arial" w:hAnsi="Arial" w:cs="Arial"/>
        </w:rPr>
      </w:pPr>
      <w:r w:rsidRPr="00971FD8">
        <w:rPr>
          <w:rFonts w:ascii="Arial" w:hAnsi="Arial" w:cs="Arial"/>
        </w:rPr>
        <w:t>Even with an infeasible solution, the model was coded to print all variable values and cost outputs:</w:t>
      </w:r>
    </w:p>
    <w:p w14:paraId="09744C83" w14:textId="31146E16" w:rsidR="002A2B0E" w:rsidRDefault="002A2B0E" w:rsidP="00E82E23">
      <w:pPr>
        <w:spacing w:line="360" w:lineRule="auto"/>
        <w:jc w:val="both"/>
        <w:rPr>
          <w:rFonts w:ascii="Arial" w:hAnsi="Arial" w:cs="Arial"/>
        </w:rPr>
      </w:pPr>
      <w:r>
        <w:rPr>
          <w:noProof/>
        </w:rPr>
        <w:drawing>
          <wp:inline distT="0" distB="0" distL="0" distR="0" wp14:anchorId="262FBA8E" wp14:editId="19716652">
            <wp:extent cx="5731510" cy="3475355"/>
            <wp:effectExtent l="0" t="0" r="2540" b="0"/>
            <wp:docPr id="15748819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75355"/>
                    </a:xfrm>
                    <a:prstGeom prst="rect">
                      <a:avLst/>
                    </a:prstGeom>
                    <a:noFill/>
                    <a:ln>
                      <a:noFill/>
                    </a:ln>
                  </pic:spPr>
                </pic:pic>
              </a:graphicData>
            </a:graphic>
          </wp:inline>
        </w:drawing>
      </w:r>
    </w:p>
    <w:p w14:paraId="28BC5E93" w14:textId="427479E0" w:rsidR="00E421A2" w:rsidRPr="00E82E23" w:rsidRDefault="00E421A2" w:rsidP="00E82E23">
      <w:pPr>
        <w:spacing w:line="360" w:lineRule="auto"/>
        <w:jc w:val="both"/>
        <w:rPr>
          <w:rFonts w:ascii="Arial" w:hAnsi="Arial" w:cs="Arial"/>
        </w:rPr>
      </w:pPr>
      <w:r w:rsidRPr="00971FD8">
        <w:rPr>
          <w:rFonts w:ascii="Arial" w:hAnsi="Arial" w:cs="Arial"/>
        </w:rPr>
        <w:lastRenderedPageBreak/>
        <w:t>This format provides a decision-ready output and prepares the model for seamless reuse once data corrections are made.</w:t>
      </w:r>
    </w:p>
    <w:p w14:paraId="5D84E958" w14:textId="71375144" w:rsidR="00E421A2" w:rsidRPr="00E82E23" w:rsidRDefault="004E0F98" w:rsidP="00E82E23">
      <w:pPr>
        <w:pStyle w:val="Heading2"/>
        <w:rPr>
          <w:rFonts w:ascii="Arial" w:hAnsi="Arial" w:cs="Arial"/>
          <w:b/>
          <w:bCs/>
          <w:sz w:val="24"/>
          <w:szCs w:val="24"/>
        </w:rPr>
      </w:pPr>
      <w:bookmarkStart w:id="68" w:name="_Toc197666747"/>
      <w:r w:rsidRPr="00E82E23">
        <w:rPr>
          <w:rFonts w:ascii="Arial" w:hAnsi="Arial" w:cs="Arial"/>
          <w:b/>
          <w:bCs/>
          <w:sz w:val="24"/>
          <w:szCs w:val="24"/>
        </w:rPr>
        <w:t>5</w:t>
      </w:r>
      <w:r w:rsidR="00E421A2" w:rsidRPr="00E82E23">
        <w:rPr>
          <w:rFonts w:ascii="Arial" w:hAnsi="Arial" w:cs="Arial"/>
          <w:b/>
          <w:bCs/>
          <w:sz w:val="24"/>
          <w:szCs w:val="24"/>
        </w:rPr>
        <w:t>.4 Visualisation Strategy</w:t>
      </w:r>
      <w:bookmarkEnd w:id="68"/>
    </w:p>
    <w:p w14:paraId="5424987F" w14:textId="0CDF7C07" w:rsidR="008D4B56" w:rsidRPr="008D4B56" w:rsidRDefault="008D4B56" w:rsidP="008D4B56">
      <w:pPr>
        <w:spacing w:line="360" w:lineRule="auto"/>
        <w:jc w:val="both"/>
        <w:rPr>
          <w:rFonts w:ascii="Arial" w:hAnsi="Arial" w:cs="Arial"/>
        </w:rPr>
      </w:pPr>
      <w:r w:rsidRPr="008D4B56">
        <w:rPr>
          <w:rFonts w:ascii="Arial" w:hAnsi="Arial" w:cs="Arial"/>
        </w:rPr>
        <w:t>While there was no resulting feasible output to visualise, the script has built-ins for visual analytics. The following plots can support delivery of insight in situations where possible:</w:t>
      </w:r>
    </w:p>
    <w:p w14:paraId="1AFB2BBD" w14:textId="464C71E9" w:rsidR="008D4B56" w:rsidRPr="008D4B56" w:rsidRDefault="008D4B56" w:rsidP="008D4B56">
      <w:pPr>
        <w:spacing w:line="360" w:lineRule="auto"/>
        <w:jc w:val="both"/>
        <w:rPr>
          <w:rFonts w:ascii="Arial" w:hAnsi="Arial" w:cs="Arial"/>
        </w:rPr>
      </w:pPr>
      <w:r w:rsidRPr="008D4B56">
        <w:rPr>
          <w:rFonts w:ascii="Arial" w:hAnsi="Arial" w:cs="Arial"/>
        </w:rPr>
        <w:t>1.</w:t>
      </w:r>
      <w:r w:rsidRPr="008D4B56">
        <w:rPr>
          <w:rFonts w:ascii="Arial" w:hAnsi="Arial" w:cs="Arial"/>
        </w:rPr>
        <w:tab/>
        <w:t>Bar Plot – to</w:t>
      </w:r>
      <w:r w:rsidR="004F24AB">
        <w:rPr>
          <w:rFonts w:ascii="Arial" w:hAnsi="Arial" w:cs="Arial"/>
        </w:rPr>
        <w:t>p 10 shipping decisions by cost</w:t>
      </w:r>
    </w:p>
    <w:p w14:paraId="30C99ED8" w14:textId="77777777" w:rsidR="008D4B56" w:rsidRPr="008D4B56" w:rsidRDefault="008D4B56" w:rsidP="008D4B56">
      <w:pPr>
        <w:spacing w:line="360" w:lineRule="auto"/>
        <w:jc w:val="both"/>
        <w:rPr>
          <w:rFonts w:ascii="Arial" w:hAnsi="Arial" w:cs="Arial"/>
        </w:rPr>
      </w:pPr>
      <w:r w:rsidRPr="008D4B56">
        <w:rPr>
          <w:rFonts w:ascii="Arial" w:hAnsi="Arial" w:cs="Arial"/>
        </w:rPr>
        <w:t>2.</w:t>
      </w:r>
      <w:r w:rsidRPr="008D4B56">
        <w:rPr>
          <w:rFonts w:ascii="Arial" w:hAnsi="Arial" w:cs="Arial"/>
        </w:rPr>
        <w:tab/>
        <w:t>Heatmap – average cost by SKU and route</w:t>
      </w:r>
    </w:p>
    <w:p w14:paraId="41DF8C40" w14:textId="77777777" w:rsidR="008D4B56" w:rsidRPr="008D4B56" w:rsidRDefault="008D4B56" w:rsidP="008D4B56">
      <w:pPr>
        <w:spacing w:line="360" w:lineRule="auto"/>
        <w:jc w:val="both"/>
        <w:rPr>
          <w:rFonts w:ascii="Arial" w:hAnsi="Arial" w:cs="Arial"/>
        </w:rPr>
      </w:pPr>
      <w:r w:rsidRPr="008D4B56">
        <w:rPr>
          <w:rFonts w:ascii="Arial" w:hAnsi="Arial" w:cs="Arial"/>
        </w:rPr>
        <w:t>3.</w:t>
      </w:r>
      <w:r w:rsidRPr="008D4B56">
        <w:rPr>
          <w:rFonts w:ascii="Arial" w:hAnsi="Arial" w:cs="Arial"/>
        </w:rPr>
        <w:tab/>
        <w:t>Pie Chart – percentage of overall cost spent on each of the transports</w:t>
      </w:r>
    </w:p>
    <w:p w14:paraId="7596E9BB" w14:textId="38144D8A" w:rsidR="00E421A2" w:rsidRDefault="008D4B56" w:rsidP="008D4B56">
      <w:pPr>
        <w:spacing w:line="360" w:lineRule="auto"/>
        <w:jc w:val="both"/>
        <w:rPr>
          <w:rFonts w:ascii="Arial" w:hAnsi="Arial" w:cs="Arial"/>
        </w:rPr>
      </w:pPr>
      <w:r w:rsidRPr="008D4B56">
        <w:rPr>
          <w:rFonts w:ascii="Arial" w:hAnsi="Arial" w:cs="Arial"/>
        </w:rPr>
        <w:t>These visuals enable managers to identify expensive routes, underutilised inventory or optimisation opportunities at a glance. They play very important role in dashboards or in operational reports.</w:t>
      </w:r>
    </w:p>
    <w:p w14:paraId="2F3EE73D" w14:textId="77777777" w:rsidR="0075722F" w:rsidRDefault="0075722F" w:rsidP="008D4B56">
      <w:pPr>
        <w:spacing w:line="360" w:lineRule="auto"/>
        <w:jc w:val="both"/>
        <w:rPr>
          <w:rFonts w:ascii="Arial" w:hAnsi="Arial" w:cs="Arial"/>
        </w:rPr>
      </w:pPr>
    </w:p>
    <w:p w14:paraId="52C71423" w14:textId="04497FC3" w:rsidR="0075722F" w:rsidRDefault="0075722F" w:rsidP="0075722F">
      <w:pPr>
        <w:pStyle w:val="Heading1"/>
      </w:pPr>
      <w:r>
        <w:t>Python Code Link</w:t>
      </w:r>
    </w:p>
    <w:p w14:paraId="074B8340" w14:textId="106B88CF" w:rsidR="0075722F" w:rsidRPr="0075722F" w:rsidRDefault="0075722F" w:rsidP="0075722F">
      <w:r w:rsidRPr="0075722F">
        <w:t>https://colab.research.google.com/drive/1GnZh_VUcA-ytnqOWNcyUlGt2Hvj_UMW3?usp=sharing</w:t>
      </w:r>
    </w:p>
    <w:p w14:paraId="2B4373E1" w14:textId="77777777" w:rsidR="00C80707" w:rsidRDefault="00C80707" w:rsidP="008D4B56">
      <w:pPr>
        <w:spacing w:line="360" w:lineRule="auto"/>
        <w:jc w:val="both"/>
        <w:rPr>
          <w:rFonts w:ascii="Arial" w:hAnsi="Arial" w:cs="Arial"/>
        </w:rPr>
      </w:pPr>
    </w:p>
    <w:p w14:paraId="74F45CFF" w14:textId="77777777" w:rsidR="00C80707" w:rsidRPr="00971FD8" w:rsidRDefault="00C80707" w:rsidP="008D4B56">
      <w:pPr>
        <w:spacing w:line="360" w:lineRule="auto"/>
        <w:jc w:val="both"/>
        <w:rPr>
          <w:rFonts w:ascii="Arial" w:hAnsi="Arial" w:cs="Arial"/>
        </w:rPr>
      </w:pPr>
    </w:p>
    <w:p w14:paraId="3834D0BA" w14:textId="77777777" w:rsidR="00F21E69" w:rsidRPr="00971FD8" w:rsidRDefault="00F21E69" w:rsidP="00E82E23">
      <w:pPr>
        <w:spacing w:line="360" w:lineRule="auto"/>
        <w:jc w:val="both"/>
        <w:rPr>
          <w:rFonts w:ascii="Arial" w:hAnsi="Arial" w:cs="Arial"/>
        </w:rPr>
      </w:pPr>
    </w:p>
    <w:p w14:paraId="7B02F592" w14:textId="77777777" w:rsidR="001E0A1F" w:rsidRPr="00971FD8" w:rsidRDefault="001E0A1F" w:rsidP="008754B1">
      <w:pPr>
        <w:rPr>
          <w:rFonts w:ascii="Arial" w:hAnsi="Arial" w:cs="Arial"/>
        </w:rPr>
      </w:pPr>
    </w:p>
    <w:p w14:paraId="28874EFF" w14:textId="0E9B40A8" w:rsidR="008754B1" w:rsidRPr="00971FD8" w:rsidRDefault="008754B1" w:rsidP="008754B1">
      <w:pPr>
        <w:rPr>
          <w:rFonts w:ascii="Arial" w:hAnsi="Arial" w:cs="Arial"/>
        </w:rPr>
      </w:pPr>
    </w:p>
    <w:p w14:paraId="36FF162A" w14:textId="03F8FCF8" w:rsidR="00FE4342" w:rsidRPr="00971FD8" w:rsidRDefault="00FE4342">
      <w:pPr>
        <w:rPr>
          <w:rFonts w:ascii="Arial" w:hAnsi="Arial" w:cs="Arial"/>
        </w:rPr>
      </w:pPr>
    </w:p>
    <w:sectPr w:rsidR="00FE4342" w:rsidRPr="00971F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424ED"/>
    <w:multiLevelType w:val="multilevel"/>
    <w:tmpl w:val="8BE4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35A34"/>
    <w:multiLevelType w:val="multilevel"/>
    <w:tmpl w:val="93907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971F99"/>
    <w:multiLevelType w:val="multilevel"/>
    <w:tmpl w:val="D0B41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F222E4"/>
    <w:multiLevelType w:val="multilevel"/>
    <w:tmpl w:val="88E4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9147A"/>
    <w:multiLevelType w:val="multilevel"/>
    <w:tmpl w:val="69F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F6323F"/>
    <w:multiLevelType w:val="multilevel"/>
    <w:tmpl w:val="B1E88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B306BE"/>
    <w:multiLevelType w:val="multilevel"/>
    <w:tmpl w:val="895E44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65D78"/>
    <w:multiLevelType w:val="multilevel"/>
    <w:tmpl w:val="1F2C5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84E9C"/>
    <w:multiLevelType w:val="multilevel"/>
    <w:tmpl w:val="E60A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95CDC"/>
    <w:multiLevelType w:val="multilevel"/>
    <w:tmpl w:val="3AC88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882630"/>
    <w:multiLevelType w:val="multilevel"/>
    <w:tmpl w:val="8D7AE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FF08BF"/>
    <w:multiLevelType w:val="multilevel"/>
    <w:tmpl w:val="5F5C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D0B5D"/>
    <w:multiLevelType w:val="multilevel"/>
    <w:tmpl w:val="5AF2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B055F3"/>
    <w:multiLevelType w:val="multilevel"/>
    <w:tmpl w:val="17F6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EE0EA7"/>
    <w:multiLevelType w:val="multilevel"/>
    <w:tmpl w:val="8E52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670DB9"/>
    <w:multiLevelType w:val="multilevel"/>
    <w:tmpl w:val="337C7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CF5CAA"/>
    <w:multiLevelType w:val="multilevel"/>
    <w:tmpl w:val="6C4A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6277578">
    <w:abstractNumId w:val="2"/>
  </w:num>
  <w:num w:numId="2" w16cid:durableId="1120101823">
    <w:abstractNumId w:val="1"/>
  </w:num>
  <w:num w:numId="3" w16cid:durableId="1750035734">
    <w:abstractNumId w:val="10"/>
  </w:num>
  <w:num w:numId="4" w16cid:durableId="321586803">
    <w:abstractNumId w:val="7"/>
  </w:num>
  <w:num w:numId="5" w16cid:durableId="362950311">
    <w:abstractNumId w:val="4"/>
  </w:num>
  <w:num w:numId="6" w16cid:durableId="608125385">
    <w:abstractNumId w:val="13"/>
  </w:num>
  <w:num w:numId="7" w16cid:durableId="458576837">
    <w:abstractNumId w:val="0"/>
  </w:num>
  <w:num w:numId="8" w16cid:durableId="805900615">
    <w:abstractNumId w:val="16"/>
  </w:num>
  <w:num w:numId="9" w16cid:durableId="361784660">
    <w:abstractNumId w:val="9"/>
  </w:num>
  <w:num w:numId="10" w16cid:durableId="1499611501">
    <w:abstractNumId w:val="3"/>
  </w:num>
  <w:num w:numId="11" w16cid:durableId="381633017">
    <w:abstractNumId w:val="11"/>
  </w:num>
  <w:num w:numId="12" w16cid:durableId="1174496421">
    <w:abstractNumId w:val="12"/>
  </w:num>
  <w:num w:numId="13" w16cid:durableId="1881430655">
    <w:abstractNumId w:val="14"/>
  </w:num>
  <w:num w:numId="14" w16cid:durableId="1785996675">
    <w:abstractNumId w:val="15"/>
  </w:num>
  <w:num w:numId="15" w16cid:durableId="890461330">
    <w:abstractNumId w:val="6"/>
  </w:num>
  <w:num w:numId="16" w16cid:durableId="683434738">
    <w:abstractNumId w:val="8"/>
  </w:num>
  <w:num w:numId="17" w16cid:durableId="16180243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42"/>
    <w:rsid w:val="00004D12"/>
    <w:rsid w:val="000221A2"/>
    <w:rsid w:val="00040CAA"/>
    <w:rsid w:val="000F7D02"/>
    <w:rsid w:val="001401D6"/>
    <w:rsid w:val="00144D6A"/>
    <w:rsid w:val="001A1F42"/>
    <w:rsid w:val="001D1A59"/>
    <w:rsid w:val="001E0A1F"/>
    <w:rsid w:val="0020224D"/>
    <w:rsid w:val="00267B19"/>
    <w:rsid w:val="00272171"/>
    <w:rsid w:val="002954FA"/>
    <w:rsid w:val="002A2B0E"/>
    <w:rsid w:val="002B695C"/>
    <w:rsid w:val="002F6954"/>
    <w:rsid w:val="00302162"/>
    <w:rsid w:val="003064B2"/>
    <w:rsid w:val="00325201"/>
    <w:rsid w:val="00327666"/>
    <w:rsid w:val="003408A5"/>
    <w:rsid w:val="00386775"/>
    <w:rsid w:val="00392EE1"/>
    <w:rsid w:val="003C1941"/>
    <w:rsid w:val="003C668E"/>
    <w:rsid w:val="003D35F1"/>
    <w:rsid w:val="003D67F4"/>
    <w:rsid w:val="00410047"/>
    <w:rsid w:val="004132D7"/>
    <w:rsid w:val="00423B18"/>
    <w:rsid w:val="00450A44"/>
    <w:rsid w:val="004675C0"/>
    <w:rsid w:val="00473D15"/>
    <w:rsid w:val="004C29D9"/>
    <w:rsid w:val="004C7FAD"/>
    <w:rsid w:val="004E0F98"/>
    <w:rsid w:val="004F24AB"/>
    <w:rsid w:val="004F30F1"/>
    <w:rsid w:val="004F5AED"/>
    <w:rsid w:val="00525468"/>
    <w:rsid w:val="00567DD9"/>
    <w:rsid w:val="00572718"/>
    <w:rsid w:val="00575A3C"/>
    <w:rsid w:val="00582526"/>
    <w:rsid w:val="005A738E"/>
    <w:rsid w:val="005B42DD"/>
    <w:rsid w:val="005C7E1D"/>
    <w:rsid w:val="005D66A8"/>
    <w:rsid w:val="005F30CE"/>
    <w:rsid w:val="005F7955"/>
    <w:rsid w:val="006B0900"/>
    <w:rsid w:val="006C4368"/>
    <w:rsid w:val="006F15A7"/>
    <w:rsid w:val="006F7D1A"/>
    <w:rsid w:val="00712A7C"/>
    <w:rsid w:val="00713B61"/>
    <w:rsid w:val="0075722F"/>
    <w:rsid w:val="00825EF8"/>
    <w:rsid w:val="00830F5B"/>
    <w:rsid w:val="00853B13"/>
    <w:rsid w:val="0085767A"/>
    <w:rsid w:val="008754B1"/>
    <w:rsid w:val="00880BF7"/>
    <w:rsid w:val="0088223B"/>
    <w:rsid w:val="00894D62"/>
    <w:rsid w:val="008A38B2"/>
    <w:rsid w:val="008D016B"/>
    <w:rsid w:val="008D4B56"/>
    <w:rsid w:val="0091388D"/>
    <w:rsid w:val="00916DAF"/>
    <w:rsid w:val="00932DA0"/>
    <w:rsid w:val="00957AC8"/>
    <w:rsid w:val="00971FD8"/>
    <w:rsid w:val="009805C4"/>
    <w:rsid w:val="009C193C"/>
    <w:rsid w:val="009C4CBA"/>
    <w:rsid w:val="009E2549"/>
    <w:rsid w:val="009E3FA3"/>
    <w:rsid w:val="00A0315B"/>
    <w:rsid w:val="00A05CF1"/>
    <w:rsid w:val="00A145B1"/>
    <w:rsid w:val="00A401FA"/>
    <w:rsid w:val="00A426FB"/>
    <w:rsid w:val="00A5654A"/>
    <w:rsid w:val="00A8378E"/>
    <w:rsid w:val="00A9150E"/>
    <w:rsid w:val="00AC3FCB"/>
    <w:rsid w:val="00AE5DC6"/>
    <w:rsid w:val="00B02050"/>
    <w:rsid w:val="00B0336E"/>
    <w:rsid w:val="00B17E14"/>
    <w:rsid w:val="00B369AE"/>
    <w:rsid w:val="00B418F4"/>
    <w:rsid w:val="00B43E86"/>
    <w:rsid w:val="00B61510"/>
    <w:rsid w:val="00B67512"/>
    <w:rsid w:val="00BB6C24"/>
    <w:rsid w:val="00BC1EB9"/>
    <w:rsid w:val="00BC21AE"/>
    <w:rsid w:val="00BC42D1"/>
    <w:rsid w:val="00BE28E7"/>
    <w:rsid w:val="00C1337F"/>
    <w:rsid w:val="00C332D0"/>
    <w:rsid w:val="00C45CC4"/>
    <w:rsid w:val="00C47D05"/>
    <w:rsid w:val="00C80707"/>
    <w:rsid w:val="00CA17C7"/>
    <w:rsid w:val="00D041D1"/>
    <w:rsid w:val="00D30B1E"/>
    <w:rsid w:val="00D3394F"/>
    <w:rsid w:val="00DB5136"/>
    <w:rsid w:val="00DD336A"/>
    <w:rsid w:val="00DD78BE"/>
    <w:rsid w:val="00E01362"/>
    <w:rsid w:val="00E421A2"/>
    <w:rsid w:val="00E64377"/>
    <w:rsid w:val="00E815B2"/>
    <w:rsid w:val="00E82E23"/>
    <w:rsid w:val="00E84E91"/>
    <w:rsid w:val="00E863EB"/>
    <w:rsid w:val="00E9358A"/>
    <w:rsid w:val="00EC1EE9"/>
    <w:rsid w:val="00EC5E60"/>
    <w:rsid w:val="00EE57C5"/>
    <w:rsid w:val="00F21E69"/>
    <w:rsid w:val="00F40B3B"/>
    <w:rsid w:val="00F4735B"/>
    <w:rsid w:val="00F516A1"/>
    <w:rsid w:val="00F90068"/>
    <w:rsid w:val="00FA63AE"/>
    <w:rsid w:val="00FC2651"/>
    <w:rsid w:val="00FE43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633DC"/>
  <w15:chartTrackingRefBased/>
  <w15:docId w15:val="{44F64718-662B-4C2B-9717-5E1D6A3A5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3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43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43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43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43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43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43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43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43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3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43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43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43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43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43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43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43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4342"/>
    <w:rPr>
      <w:rFonts w:eastAsiaTheme="majorEastAsia" w:cstheme="majorBidi"/>
      <w:color w:val="272727" w:themeColor="text1" w:themeTint="D8"/>
    </w:rPr>
  </w:style>
  <w:style w:type="paragraph" w:styleId="Title">
    <w:name w:val="Title"/>
    <w:basedOn w:val="Normal"/>
    <w:next w:val="Normal"/>
    <w:link w:val="TitleChar"/>
    <w:uiPriority w:val="10"/>
    <w:qFormat/>
    <w:rsid w:val="00FE43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3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43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43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4342"/>
    <w:pPr>
      <w:spacing w:before="160"/>
      <w:jc w:val="center"/>
    </w:pPr>
    <w:rPr>
      <w:i/>
      <w:iCs/>
      <w:color w:val="404040" w:themeColor="text1" w:themeTint="BF"/>
    </w:rPr>
  </w:style>
  <w:style w:type="character" w:customStyle="1" w:styleId="QuoteChar">
    <w:name w:val="Quote Char"/>
    <w:basedOn w:val="DefaultParagraphFont"/>
    <w:link w:val="Quote"/>
    <w:uiPriority w:val="29"/>
    <w:rsid w:val="00FE4342"/>
    <w:rPr>
      <w:i/>
      <w:iCs/>
      <w:color w:val="404040" w:themeColor="text1" w:themeTint="BF"/>
    </w:rPr>
  </w:style>
  <w:style w:type="paragraph" w:styleId="ListParagraph">
    <w:name w:val="List Paragraph"/>
    <w:basedOn w:val="Normal"/>
    <w:uiPriority w:val="34"/>
    <w:qFormat/>
    <w:rsid w:val="00FE4342"/>
    <w:pPr>
      <w:ind w:left="720"/>
      <w:contextualSpacing/>
    </w:pPr>
  </w:style>
  <w:style w:type="character" w:styleId="IntenseEmphasis">
    <w:name w:val="Intense Emphasis"/>
    <w:basedOn w:val="DefaultParagraphFont"/>
    <w:uiPriority w:val="21"/>
    <w:qFormat/>
    <w:rsid w:val="00FE4342"/>
    <w:rPr>
      <w:i/>
      <w:iCs/>
      <w:color w:val="0F4761" w:themeColor="accent1" w:themeShade="BF"/>
    </w:rPr>
  </w:style>
  <w:style w:type="paragraph" w:styleId="IntenseQuote">
    <w:name w:val="Intense Quote"/>
    <w:basedOn w:val="Normal"/>
    <w:next w:val="Normal"/>
    <w:link w:val="IntenseQuoteChar"/>
    <w:uiPriority w:val="30"/>
    <w:qFormat/>
    <w:rsid w:val="00FE4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4342"/>
    <w:rPr>
      <w:i/>
      <w:iCs/>
      <w:color w:val="0F4761" w:themeColor="accent1" w:themeShade="BF"/>
    </w:rPr>
  </w:style>
  <w:style w:type="character" w:styleId="IntenseReference">
    <w:name w:val="Intense Reference"/>
    <w:basedOn w:val="DefaultParagraphFont"/>
    <w:uiPriority w:val="32"/>
    <w:qFormat/>
    <w:rsid w:val="00FE4342"/>
    <w:rPr>
      <w:b/>
      <w:bCs/>
      <w:smallCaps/>
      <w:color w:val="0F4761" w:themeColor="accent1" w:themeShade="BF"/>
      <w:spacing w:val="5"/>
    </w:rPr>
  </w:style>
  <w:style w:type="paragraph" w:styleId="TOCHeading">
    <w:name w:val="TOC Heading"/>
    <w:basedOn w:val="Heading1"/>
    <w:next w:val="Normal"/>
    <w:uiPriority w:val="39"/>
    <w:unhideWhenUsed/>
    <w:qFormat/>
    <w:rsid w:val="00BC21A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C21AE"/>
    <w:pPr>
      <w:spacing w:after="100"/>
    </w:pPr>
  </w:style>
  <w:style w:type="paragraph" w:styleId="TOC2">
    <w:name w:val="toc 2"/>
    <w:basedOn w:val="Normal"/>
    <w:next w:val="Normal"/>
    <w:autoRedefine/>
    <w:uiPriority w:val="39"/>
    <w:unhideWhenUsed/>
    <w:rsid w:val="00BC21AE"/>
    <w:pPr>
      <w:spacing w:after="100"/>
      <w:ind w:left="240"/>
    </w:pPr>
  </w:style>
  <w:style w:type="paragraph" w:styleId="TOC3">
    <w:name w:val="toc 3"/>
    <w:basedOn w:val="Normal"/>
    <w:next w:val="Normal"/>
    <w:autoRedefine/>
    <w:uiPriority w:val="39"/>
    <w:unhideWhenUsed/>
    <w:rsid w:val="00BC21AE"/>
    <w:pPr>
      <w:spacing w:after="100"/>
      <w:ind w:left="480"/>
    </w:pPr>
  </w:style>
  <w:style w:type="character" w:styleId="Hyperlink">
    <w:name w:val="Hyperlink"/>
    <w:basedOn w:val="DefaultParagraphFont"/>
    <w:uiPriority w:val="99"/>
    <w:unhideWhenUsed/>
    <w:rsid w:val="00BC21AE"/>
    <w:rPr>
      <w:color w:val="467886" w:themeColor="hyperlink"/>
      <w:u w:val="single"/>
    </w:rPr>
  </w:style>
  <w:style w:type="paragraph" w:styleId="Caption">
    <w:name w:val="caption"/>
    <w:basedOn w:val="Normal"/>
    <w:next w:val="Normal"/>
    <w:uiPriority w:val="35"/>
    <w:unhideWhenUsed/>
    <w:qFormat/>
    <w:rsid w:val="002A2B0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2685">
      <w:bodyDiv w:val="1"/>
      <w:marLeft w:val="0"/>
      <w:marRight w:val="0"/>
      <w:marTop w:val="0"/>
      <w:marBottom w:val="0"/>
      <w:divBdr>
        <w:top w:val="none" w:sz="0" w:space="0" w:color="auto"/>
        <w:left w:val="none" w:sz="0" w:space="0" w:color="auto"/>
        <w:bottom w:val="none" w:sz="0" w:space="0" w:color="auto"/>
        <w:right w:val="none" w:sz="0" w:space="0" w:color="auto"/>
      </w:divBdr>
    </w:div>
    <w:div w:id="69934243">
      <w:bodyDiv w:val="1"/>
      <w:marLeft w:val="0"/>
      <w:marRight w:val="0"/>
      <w:marTop w:val="0"/>
      <w:marBottom w:val="0"/>
      <w:divBdr>
        <w:top w:val="none" w:sz="0" w:space="0" w:color="auto"/>
        <w:left w:val="none" w:sz="0" w:space="0" w:color="auto"/>
        <w:bottom w:val="none" w:sz="0" w:space="0" w:color="auto"/>
        <w:right w:val="none" w:sz="0" w:space="0" w:color="auto"/>
      </w:divBdr>
      <w:divsChild>
        <w:div w:id="1460339391">
          <w:marLeft w:val="0"/>
          <w:marRight w:val="0"/>
          <w:marTop w:val="0"/>
          <w:marBottom w:val="0"/>
          <w:divBdr>
            <w:top w:val="none" w:sz="0" w:space="0" w:color="auto"/>
            <w:left w:val="none" w:sz="0" w:space="0" w:color="auto"/>
            <w:bottom w:val="none" w:sz="0" w:space="0" w:color="auto"/>
            <w:right w:val="none" w:sz="0" w:space="0" w:color="auto"/>
          </w:divBdr>
          <w:divsChild>
            <w:div w:id="833451982">
              <w:marLeft w:val="0"/>
              <w:marRight w:val="0"/>
              <w:marTop w:val="0"/>
              <w:marBottom w:val="0"/>
              <w:divBdr>
                <w:top w:val="none" w:sz="0" w:space="0" w:color="auto"/>
                <w:left w:val="none" w:sz="0" w:space="0" w:color="auto"/>
                <w:bottom w:val="none" w:sz="0" w:space="0" w:color="auto"/>
                <w:right w:val="none" w:sz="0" w:space="0" w:color="auto"/>
              </w:divBdr>
            </w:div>
            <w:div w:id="1150026690">
              <w:marLeft w:val="0"/>
              <w:marRight w:val="0"/>
              <w:marTop w:val="0"/>
              <w:marBottom w:val="0"/>
              <w:divBdr>
                <w:top w:val="none" w:sz="0" w:space="0" w:color="auto"/>
                <w:left w:val="none" w:sz="0" w:space="0" w:color="auto"/>
                <w:bottom w:val="none" w:sz="0" w:space="0" w:color="auto"/>
                <w:right w:val="none" w:sz="0" w:space="0" w:color="auto"/>
              </w:divBdr>
              <w:divsChild>
                <w:div w:id="883713677">
                  <w:marLeft w:val="0"/>
                  <w:marRight w:val="0"/>
                  <w:marTop w:val="0"/>
                  <w:marBottom w:val="0"/>
                  <w:divBdr>
                    <w:top w:val="none" w:sz="0" w:space="0" w:color="auto"/>
                    <w:left w:val="none" w:sz="0" w:space="0" w:color="auto"/>
                    <w:bottom w:val="none" w:sz="0" w:space="0" w:color="auto"/>
                    <w:right w:val="none" w:sz="0" w:space="0" w:color="auto"/>
                  </w:divBdr>
                  <w:divsChild>
                    <w:div w:id="12434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628">
              <w:marLeft w:val="0"/>
              <w:marRight w:val="0"/>
              <w:marTop w:val="0"/>
              <w:marBottom w:val="0"/>
              <w:divBdr>
                <w:top w:val="none" w:sz="0" w:space="0" w:color="auto"/>
                <w:left w:val="none" w:sz="0" w:space="0" w:color="auto"/>
                <w:bottom w:val="none" w:sz="0" w:space="0" w:color="auto"/>
                <w:right w:val="none" w:sz="0" w:space="0" w:color="auto"/>
              </w:divBdr>
            </w:div>
          </w:divsChild>
        </w:div>
        <w:div w:id="1078017765">
          <w:marLeft w:val="0"/>
          <w:marRight w:val="0"/>
          <w:marTop w:val="0"/>
          <w:marBottom w:val="0"/>
          <w:divBdr>
            <w:top w:val="none" w:sz="0" w:space="0" w:color="auto"/>
            <w:left w:val="none" w:sz="0" w:space="0" w:color="auto"/>
            <w:bottom w:val="none" w:sz="0" w:space="0" w:color="auto"/>
            <w:right w:val="none" w:sz="0" w:space="0" w:color="auto"/>
          </w:divBdr>
          <w:divsChild>
            <w:div w:id="1632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4594">
      <w:bodyDiv w:val="1"/>
      <w:marLeft w:val="0"/>
      <w:marRight w:val="0"/>
      <w:marTop w:val="0"/>
      <w:marBottom w:val="0"/>
      <w:divBdr>
        <w:top w:val="none" w:sz="0" w:space="0" w:color="auto"/>
        <w:left w:val="none" w:sz="0" w:space="0" w:color="auto"/>
        <w:bottom w:val="none" w:sz="0" w:space="0" w:color="auto"/>
        <w:right w:val="none" w:sz="0" w:space="0" w:color="auto"/>
      </w:divBdr>
    </w:div>
    <w:div w:id="307364682">
      <w:bodyDiv w:val="1"/>
      <w:marLeft w:val="0"/>
      <w:marRight w:val="0"/>
      <w:marTop w:val="0"/>
      <w:marBottom w:val="0"/>
      <w:divBdr>
        <w:top w:val="none" w:sz="0" w:space="0" w:color="auto"/>
        <w:left w:val="none" w:sz="0" w:space="0" w:color="auto"/>
        <w:bottom w:val="none" w:sz="0" w:space="0" w:color="auto"/>
        <w:right w:val="none" w:sz="0" w:space="0" w:color="auto"/>
      </w:divBdr>
    </w:div>
    <w:div w:id="341248075">
      <w:bodyDiv w:val="1"/>
      <w:marLeft w:val="0"/>
      <w:marRight w:val="0"/>
      <w:marTop w:val="0"/>
      <w:marBottom w:val="0"/>
      <w:divBdr>
        <w:top w:val="none" w:sz="0" w:space="0" w:color="auto"/>
        <w:left w:val="none" w:sz="0" w:space="0" w:color="auto"/>
        <w:bottom w:val="none" w:sz="0" w:space="0" w:color="auto"/>
        <w:right w:val="none" w:sz="0" w:space="0" w:color="auto"/>
      </w:divBdr>
      <w:divsChild>
        <w:div w:id="1985890121">
          <w:marLeft w:val="0"/>
          <w:marRight w:val="0"/>
          <w:marTop w:val="0"/>
          <w:marBottom w:val="0"/>
          <w:divBdr>
            <w:top w:val="none" w:sz="0" w:space="0" w:color="auto"/>
            <w:left w:val="none" w:sz="0" w:space="0" w:color="auto"/>
            <w:bottom w:val="none" w:sz="0" w:space="0" w:color="auto"/>
            <w:right w:val="none" w:sz="0" w:space="0" w:color="auto"/>
          </w:divBdr>
          <w:divsChild>
            <w:div w:id="699165780">
              <w:marLeft w:val="0"/>
              <w:marRight w:val="0"/>
              <w:marTop w:val="0"/>
              <w:marBottom w:val="0"/>
              <w:divBdr>
                <w:top w:val="none" w:sz="0" w:space="0" w:color="auto"/>
                <w:left w:val="none" w:sz="0" w:space="0" w:color="auto"/>
                <w:bottom w:val="none" w:sz="0" w:space="0" w:color="auto"/>
                <w:right w:val="none" w:sz="0" w:space="0" w:color="auto"/>
              </w:divBdr>
              <w:divsChild>
                <w:div w:id="234322670">
                  <w:marLeft w:val="0"/>
                  <w:marRight w:val="0"/>
                  <w:marTop w:val="0"/>
                  <w:marBottom w:val="0"/>
                  <w:divBdr>
                    <w:top w:val="none" w:sz="0" w:space="0" w:color="auto"/>
                    <w:left w:val="none" w:sz="0" w:space="0" w:color="auto"/>
                    <w:bottom w:val="none" w:sz="0" w:space="0" w:color="auto"/>
                    <w:right w:val="none" w:sz="0" w:space="0" w:color="auto"/>
                  </w:divBdr>
                  <w:divsChild>
                    <w:div w:id="48693859">
                      <w:marLeft w:val="0"/>
                      <w:marRight w:val="0"/>
                      <w:marTop w:val="0"/>
                      <w:marBottom w:val="0"/>
                      <w:divBdr>
                        <w:top w:val="none" w:sz="0" w:space="0" w:color="auto"/>
                        <w:left w:val="none" w:sz="0" w:space="0" w:color="auto"/>
                        <w:bottom w:val="none" w:sz="0" w:space="0" w:color="auto"/>
                        <w:right w:val="none" w:sz="0" w:space="0" w:color="auto"/>
                      </w:divBdr>
                      <w:divsChild>
                        <w:div w:id="406615291">
                          <w:marLeft w:val="0"/>
                          <w:marRight w:val="0"/>
                          <w:marTop w:val="0"/>
                          <w:marBottom w:val="0"/>
                          <w:divBdr>
                            <w:top w:val="none" w:sz="0" w:space="0" w:color="auto"/>
                            <w:left w:val="none" w:sz="0" w:space="0" w:color="auto"/>
                            <w:bottom w:val="none" w:sz="0" w:space="0" w:color="auto"/>
                            <w:right w:val="none" w:sz="0" w:space="0" w:color="auto"/>
                          </w:divBdr>
                          <w:divsChild>
                            <w:div w:id="1427581715">
                              <w:marLeft w:val="0"/>
                              <w:marRight w:val="0"/>
                              <w:marTop w:val="0"/>
                              <w:marBottom w:val="0"/>
                              <w:divBdr>
                                <w:top w:val="none" w:sz="0" w:space="0" w:color="auto"/>
                                <w:left w:val="none" w:sz="0" w:space="0" w:color="auto"/>
                                <w:bottom w:val="none" w:sz="0" w:space="0" w:color="auto"/>
                                <w:right w:val="none" w:sz="0" w:space="0" w:color="auto"/>
                              </w:divBdr>
                              <w:divsChild>
                                <w:div w:id="325549123">
                                  <w:marLeft w:val="0"/>
                                  <w:marRight w:val="0"/>
                                  <w:marTop w:val="0"/>
                                  <w:marBottom w:val="0"/>
                                  <w:divBdr>
                                    <w:top w:val="none" w:sz="0" w:space="0" w:color="auto"/>
                                    <w:left w:val="none" w:sz="0" w:space="0" w:color="auto"/>
                                    <w:bottom w:val="none" w:sz="0" w:space="0" w:color="auto"/>
                                    <w:right w:val="none" w:sz="0" w:space="0" w:color="auto"/>
                                  </w:divBdr>
                                  <w:divsChild>
                                    <w:div w:id="5382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8645">
                          <w:marLeft w:val="0"/>
                          <w:marRight w:val="0"/>
                          <w:marTop w:val="0"/>
                          <w:marBottom w:val="0"/>
                          <w:divBdr>
                            <w:top w:val="none" w:sz="0" w:space="0" w:color="auto"/>
                            <w:left w:val="none" w:sz="0" w:space="0" w:color="auto"/>
                            <w:bottom w:val="none" w:sz="0" w:space="0" w:color="auto"/>
                            <w:right w:val="none" w:sz="0" w:space="0" w:color="auto"/>
                          </w:divBdr>
                          <w:divsChild>
                            <w:div w:id="1268930783">
                              <w:marLeft w:val="0"/>
                              <w:marRight w:val="0"/>
                              <w:marTop w:val="0"/>
                              <w:marBottom w:val="0"/>
                              <w:divBdr>
                                <w:top w:val="none" w:sz="0" w:space="0" w:color="auto"/>
                                <w:left w:val="none" w:sz="0" w:space="0" w:color="auto"/>
                                <w:bottom w:val="none" w:sz="0" w:space="0" w:color="auto"/>
                                <w:right w:val="none" w:sz="0" w:space="0" w:color="auto"/>
                              </w:divBdr>
                              <w:divsChild>
                                <w:div w:id="15902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632356">
          <w:marLeft w:val="0"/>
          <w:marRight w:val="0"/>
          <w:marTop w:val="0"/>
          <w:marBottom w:val="0"/>
          <w:divBdr>
            <w:top w:val="none" w:sz="0" w:space="0" w:color="auto"/>
            <w:left w:val="none" w:sz="0" w:space="0" w:color="auto"/>
            <w:bottom w:val="none" w:sz="0" w:space="0" w:color="auto"/>
            <w:right w:val="none" w:sz="0" w:space="0" w:color="auto"/>
          </w:divBdr>
          <w:divsChild>
            <w:div w:id="132060036">
              <w:marLeft w:val="0"/>
              <w:marRight w:val="0"/>
              <w:marTop w:val="0"/>
              <w:marBottom w:val="0"/>
              <w:divBdr>
                <w:top w:val="none" w:sz="0" w:space="0" w:color="auto"/>
                <w:left w:val="none" w:sz="0" w:space="0" w:color="auto"/>
                <w:bottom w:val="none" w:sz="0" w:space="0" w:color="auto"/>
                <w:right w:val="none" w:sz="0" w:space="0" w:color="auto"/>
              </w:divBdr>
              <w:divsChild>
                <w:div w:id="858272855">
                  <w:marLeft w:val="0"/>
                  <w:marRight w:val="0"/>
                  <w:marTop w:val="0"/>
                  <w:marBottom w:val="0"/>
                  <w:divBdr>
                    <w:top w:val="none" w:sz="0" w:space="0" w:color="auto"/>
                    <w:left w:val="none" w:sz="0" w:space="0" w:color="auto"/>
                    <w:bottom w:val="none" w:sz="0" w:space="0" w:color="auto"/>
                    <w:right w:val="none" w:sz="0" w:space="0" w:color="auto"/>
                  </w:divBdr>
                  <w:divsChild>
                    <w:div w:id="1734235647">
                      <w:marLeft w:val="0"/>
                      <w:marRight w:val="0"/>
                      <w:marTop w:val="0"/>
                      <w:marBottom w:val="0"/>
                      <w:divBdr>
                        <w:top w:val="none" w:sz="0" w:space="0" w:color="auto"/>
                        <w:left w:val="none" w:sz="0" w:space="0" w:color="auto"/>
                        <w:bottom w:val="none" w:sz="0" w:space="0" w:color="auto"/>
                        <w:right w:val="none" w:sz="0" w:space="0" w:color="auto"/>
                      </w:divBdr>
                      <w:divsChild>
                        <w:div w:id="1071661737">
                          <w:marLeft w:val="0"/>
                          <w:marRight w:val="0"/>
                          <w:marTop w:val="0"/>
                          <w:marBottom w:val="0"/>
                          <w:divBdr>
                            <w:top w:val="none" w:sz="0" w:space="0" w:color="auto"/>
                            <w:left w:val="none" w:sz="0" w:space="0" w:color="auto"/>
                            <w:bottom w:val="none" w:sz="0" w:space="0" w:color="auto"/>
                            <w:right w:val="none" w:sz="0" w:space="0" w:color="auto"/>
                          </w:divBdr>
                          <w:divsChild>
                            <w:div w:id="395710380">
                              <w:marLeft w:val="0"/>
                              <w:marRight w:val="0"/>
                              <w:marTop w:val="0"/>
                              <w:marBottom w:val="0"/>
                              <w:divBdr>
                                <w:top w:val="none" w:sz="0" w:space="0" w:color="auto"/>
                                <w:left w:val="none" w:sz="0" w:space="0" w:color="auto"/>
                                <w:bottom w:val="none" w:sz="0" w:space="0" w:color="auto"/>
                                <w:right w:val="none" w:sz="0" w:space="0" w:color="auto"/>
                              </w:divBdr>
                              <w:divsChild>
                                <w:div w:id="1496725285">
                                  <w:marLeft w:val="0"/>
                                  <w:marRight w:val="0"/>
                                  <w:marTop w:val="0"/>
                                  <w:marBottom w:val="0"/>
                                  <w:divBdr>
                                    <w:top w:val="none" w:sz="0" w:space="0" w:color="auto"/>
                                    <w:left w:val="none" w:sz="0" w:space="0" w:color="auto"/>
                                    <w:bottom w:val="none" w:sz="0" w:space="0" w:color="auto"/>
                                    <w:right w:val="none" w:sz="0" w:space="0" w:color="auto"/>
                                  </w:divBdr>
                                  <w:divsChild>
                                    <w:div w:id="1761438963">
                                      <w:marLeft w:val="0"/>
                                      <w:marRight w:val="0"/>
                                      <w:marTop w:val="0"/>
                                      <w:marBottom w:val="0"/>
                                      <w:divBdr>
                                        <w:top w:val="none" w:sz="0" w:space="0" w:color="auto"/>
                                        <w:left w:val="none" w:sz="0" w:space="0" w:color="auto"/>
                                        <w:bottom w:val="none" w:sz="0" w:space="0" w:color="auto"/>
                                        <w:right w:val="none" w:sz="0" w:space="0" w:color="auto"/>
                                      </w:divBdr>
                                      <w:divsChild>
                                        <w:div w:id="16435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623754">
          <w:marLeft w:val="0"/>
          <w:marRight w:val="0"/>
          <w:marTop w:val="0"/>
          <w:marBottom w:val="0"/>
          <w:divBdr>
            <w:top w:val="none" w:sz="0" w:space="0" w:color="auto"/>
            <w:left w:val="none" w:sz="0" w:space="0" w:color="auto"/>
            <w:bottom w:val="none" w:sz="0" w:space="0" w:color="auto"/>
            <w:right w:val="none" w:sz="0" w:space="0" w:color="auto"/>
          </w:divBdr>
          <w:divsChild>
            <w:div w:id="953558615">
              <w:marLeft w:val="0"/>
              <w:marRight w:val="0"/>
              <w:marTop w:val="0"/>
              <w:marBottom w:val="0"/>
              <w:divBdr>
                <w:top w:val="none" w:sz="0" w:space="0" w:color="auto"/>
                <w:left w:val="none" w:sz="0" w:space="0" w:color="auto"/>
                <w:bottom w:val="none" w:sz="0" w:space="0" w:color="auto"/>
                <w:right w:val="none" w:sz="0" w:space="0" w:color="auto"/>
              </w:divBdr>
              <w:divsChild>
                <w:div w:id="1343317064">
                  <w:marLeft w:val="0"/>
                  <w:marRight w:val="0"/>
                  <w:marTop w:val="0"/>
                  <w:marBottom w:val="0"/>
                  <w:divBdr>
                    <w:top w:val="none" w:sz="0" w:space="0" w:color="auto"/>
                    <w:left w:val="none" w:sz="0" w:space="0" w:color="auto"/>
                    <w:bottom w:val="none" w:sz="0" w:space="0" w:color="auto"/>
                    <w:right w:val="none" w:sz="0" w:space="0" w:color="auto"/>
                  </w:divBdr>
                  <w:divsChild>
                    <w:div w:id="1231428482">
                      <w:marLeft w:val="0"/>
                      <w:marRight w:val="0"/>
                      <w:marTop w:val="0"/>
                      <w:marBottom w:val="0"/>
                      <w:divBdr>
                        <w:top w:val="none" w:sz="0" w:space="0" w:color="auto"/>
                        <w:left w:val="none" w:sz="0" w:space="0" w:color="auto"/>
                        <w:bottom w:val="none" w:sz="0" w:space="0" w:color="auto"/>
                        <w:right w:val="none" w:sz="0" w:space="0" w:color="auto"/>
                      </w:divBdr>
                      <w:divsChild>
                        <w:div w:id="1937715015">
                          <w:marLeft w:val="0"/>
                          <w:marRight w:val="0"/>
                          <w:marTop w:val="0"/>
                          <w:marBottom w:val="0"/>
                          <w:divBdr>
                            <w:top w:val="none" w:sz="0" w:space="0" w:color="auto"/>
                            <w:left w:val="none" w:sz="0" w:space="0" w:color="auto"/>
                            <w:bottom w:val="none" w:sz="0" w:space="0" w:color="auto"/>
                            <w:right w:val="none" w:sz="0" w:space="0" w:color="auto"/>
                          </w:divBdr>
                          <w:divsChild>
                            <w:div w:id="136067586">
                              <w:marLeft w:val="0"/>
                              <w:marRight w:val="0"/>
                              <w:marTop w:val="0"/>
                              <w:marBottom w:val="0"/>
                              <w:divBdr>
                                <w:top w:val="none" w:sz="0" w:space="0" w:color="auto"/>
                                <w:left w:val="none" w:sz="0" w:space="0" w:color="auto"/>
                                <w:bottom w:val="none" w:sz="0" w:space="0" w:color="auto"/>
                                <w:right w:val="none" w:sz="0" w:space="0" w:color="auto"/>
                              </w:divBdr>
                              <w:divsChild>
                                <w:div w:id="840386979">
                                  <w:marLeft w:val="0"/>
                                  <w:marRight w:val="0"/>
                                  <w:marTop w:val="0"/>
                                  <w:marBottom w:val="0"/>
                                  <w:divBdr>
                                    <w:top w:val="none" w:sz="0" w:space="0" w:color="auto"/>
                                    <w:left w:val="none" w:sz="0" w:space="0" w:color="auto"/>
                                    <w:bottom w:val="none" w:sz="0" w:space="0" w:color="auto"/>
                                    <w:right w:val="none" w:sz="0" w:space="0" w:color="auto"/>
                                  </w:divBdr>
                                  <w:divsChild>
                                    <w:div w:id="4260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6080524">
      <w:bodyDiv w:val="1"/>
      <w:marLeft w:val="0"/>
      <w:marRight w:val="0"/>
      <w:marTop w:val="0"/>
      <w:marBottom w:val="0"/>
      <w:divBdr>
        <w:top w:val="none" w:sz="0" w:space="0" w:color="auto"/>
        <w:left w:val="none" w:sz="0" w:space="0" w:color="auto"/>
        <w:bottom w:val="none" w:sz="0" w:space="0" w:color="auto"/>
        <w:right w:val="none" w:sz="0" w:space="0" w:color="auto"/>
      </w:divBdr>
    </w:div>
    <w:div w:id="405878873">
      <w:bodyDiv w:val="1"/>
      <w:marLeft w:val="0"/>
      <w:marRight w:val="0"/>
      <w:marTop w:val="0"/>
      <w:marBottom w:val="0"/>
      <w:divBdr>
        <w:top w:val="none" w:sz="0" w:space="0" w:color="auto"/>
        <w:left w:val="none" w:sz="0" w:space="0" w:color="auto"/>
        <w:bottom w:val="none" w:sz="0" w:space="0" w:color="auto"/>
        <w:right w:val="none" w:sz="0" w:space="0" w:color="auto"/>
      </w:divBdr>
    </w:div>
    <w:div w:id="409928543">
      <w:bodyDiv w:val="1"/>
      <w:marLeft w:val="0"/>
      <w:marRight w:val="0"/>
      <w:marTop w:val="0"/>
      <w:marBottom w:val="0"/>
      <w:divBdr>
        <w:top w:val="none" w:sz="0" w:space="0" w:color="auto"/>
        <w:left w:val="none" w:sz="0" w:space="0" w:color="auto"/>
        <w:bottom w:val="none" w:sz="0" w:space="0" w:color="auto"/>
        <w:right w:val="none" w:sz="0" w:space="0" w:color="auto"/>
      </w:divBdr>
      <w:divsChild>
        <w:div w:id="131754108">
          <w:marLeft w:val="0"/>
          <w:marRight w:val="0"/>
          <w:marTop w:val="0"/>
          <w:marBottom w:val="0"/>
          <w:divBdr>
            <w:top w:val="none" w:sz="0" w:space="0" w:color="auto"/>
            <w:left w:val="none" w:sz="0" w:space="0" w:color="auto"/>
            <w:bottom w:val="none" w:sz="0" w:space="0" w:color="auto"/>
            <w:right w:val="none" w:sz="0" w:space="0" w:color="auto"/>
          </w:divBdr>
          <w:divsChild>
            <w:div w:id="1683166607">
              <w:marLeft w:val="0"/>
              <w:marRight w:val="0"/>
              <w:marTop w:val="0"/>
              <w:marBottom w:val="0"/>
              <w:divBdr>
                <w:top w:val="none" w:sz="0" w:space="0" w:color="auto"/>
                <w:left w:val="none" w:sz="0" w:space="0" w:color="auto"/>
                <w:bottom w:val="none" w:sz="0" w:space="0" w:color="auto"/>
                <w:right w:val="none" w:sz="0" w:space="0" w:color="auto"/>
              </w:divBdr>
            </w:div>
            <w:div w:id="140581693">
              <w:marLeft w:val="0"/>
              <w:marRight w:val="0"/>
              <w:marTop w:val="0"/>
              <w:marBottom w:val="0"/>
              <w:divBdr>
                <w:top w:val="none" w:sz="0" w:space="0" w:color="auto"/>
                <w:left w:val="none" w:sz="0" w:space="0" w:color="auto"/>
                <w:bottom w:val="none" w:sz="0" w:space="0" w:color="auto"/>
                <w:right w:val="none" w:sz="0" w:space="0" w:color="auto"/>
              </w:divBdr>
              <w:divsChild>
                <w:div w:id="1025255921">
                  <w:marLeft w:val="0"/>
                  <w:marRight w:val="0"/>
                  <w:marTop w:val="0"/>
                  <w:marBottom w:val="0"/>
                  <w:divBdr>
                    <w:top w:val="none" w:sz="0" w:space="0" w:color="auto"/>
                    <w:left w:val="none" w:sz="0" w:space="0" w:color="auto"/>
                    <w:bottom w:val="none" w:sz="0" w:space="0" w:color="auto"/>
                    <w:right w:val="none" w:sz="0" w:space="0" w:color="auto"/>
                  </w:divBdr>
                  <w:divsChild>
                    <w:div w:id="7763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423">
              <w:marLeft w:val="0"/>
              <w:marRight w:val="0"/>
              <w:marTop w:val="0"/>
              <w:marBottom w:val="0"/>
              <w:divBdr>
                <w:top w:val="none" w:sz="0" w:space="0" w:color="auto"/>
                <w:left w:val="none" w:sz="0" w:space="0" w:color="auto"/>
                <w:bottom w:val="none" w:sz="0" w:space="0" w:color="auto"/>
                <w:right w:val="none" w:sz="0" w:space="0" w:color="auto"/>
              </w:divBdr>
            </w:div>
          </w:divsChild>
        </w:div>
        <w:div w:id="1962374330">
          <w:marLeft w:val="0"/>
          <w:marRight w:val="0"/>
          <w:marTop w:val="0"/>
          <w:marBottom w:val="0"/>
          <w:divBdr>
            <w:top w:val="none" w:sz="0" w:space="0" w:color="auto"/>
            <w:left w:val="none" w:sz="0" w:space="0" w:color="auto"/>
            <w:bottom w:val="none" w:sz="0" w:space="0" w:color="auto"/>
            <w:right w:val="none" w:sz="0" w:space="0" w:color="auto"/>
          </w:divBdr>
          <w:divsChild>
            <w:div w:id="2068532597">
              <w:marLeft w:val="0"/>
              <w:marRight w:val="0"/>
              <w:marTop w:val="0"/>
              <w:marBottom w:val="0"/>
              <w:divBdr>
                <w:top w:val="none" w:sz="0" w:space="0" w:color="auto"/>
                <w:left w:val="none" w:sz="0" w:space="0" w:color="auto"/>
                <w:bottom w:val="none" w:sz="0" w:space="0" w:color="auto"/>
                <w:right w:val="none" w:sz="0" w:space="0" w:color="auto"/>
              </w:divBdr>
            </w:div>
            <w:div w:id="1532526583">
              <w:marLeft w:val="0"/>
              <w:marRight w:val="0"/>
              <w:marTop w:val="0"/>
              <w:marBottom w:val="0"/>
              <w:divBdr>
                <w:top w:val="none" w:sz="0" w:space="0" w:color="auto"/>
                <w:left w:val="none" w:sz="0" w:space="0" w:color="auto"/>
                <w:bottom w:val="none" w:sz="0" w:space="0" w:color="auto"/>
                <w:right w:val="none" w:sz="0" w:space="0" w:color="auto"/>
              </w:divBdr>
              <w:divsChild>
                <w:div w:id="1142189249">
                  <w:marLeft w:val="0"/>
                  <w:marRight w:val="0"/>
                  <w:marTop w:val="0"/>
                  <w:marBottom w:val="0"/>
                  <w:divBdr>
                    <w:top w:val="none" w:sz="0" w:space="0" w:color="auto"/>
                    <w:left w:val="none" w:sz="0" w:space="0" w:color="auto"/>
                    <w:bottom w:val="none" w:sz="0" w:space="0" w:color="auto"/>
                    <w:right w:val="none" w:sz="0" w:space="0" w:color="auto"/>
                  </w:divBdr>
                  <w:divsChild>
                    <w:div w:id="5483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9035">
              <w:marLeft w:val="0"/>
              <w:marRight w:val="0"/>
              <w:marTop w:val="0"/>
              <w:marBottom w:val="0"/>
              <w:divBdr>
                <w:top w:val="none" w:sz="0" w:space="0" w:color="auto"/>
                <w:left w:val="none" w:sz="0" w:space="0" w:color="auto"/>
                <w:bottom w:val="none" w:sz="0" w:space="0" w:color="auto"/>
                <w:right w:val="none" w:sz="0" w:space="0" w:color="auto"/>
              </w:divBdr>
            </w:div>
          </w:divsChild>
        </w:div>
        <w:div w:id="749883878">
          <w:marLeft w:val="0"/>
          <w:marRight w:val="0"/>
          <w:marTop w:val="0"/>
          <w:marBottom w:val="0"/>
          <w:divBdr>
            <w:top w:val="none" w:sz="0" w:space="0" w:color="auto"/>
            <w:left w:val="none" w:sz="0" w:space="0" w:color="auto"/>
            <w:bottom w:val="none" w:sz="0" w:space="0" w:color="auto"/>
            <w:right w:val="none" w:sz="0" w:space="0" w:color="auto"/>
          </w:divBdr>
          <w:divsChild>
            <w:div w:id="890576759">
              <w:marLeft w:val="0"/>
              <w:marRight w:val="0"/>
              <w:marTop w:val="0"/>
              <w:marBottom w:val="0"/>
              <w:divBdr>
                <w:top w:val="none" w:sz="0" w:space="0" w:color="auto"/>
                <w:left w:val="none" w:sz="0" w:space="0" w:color="auto"/>
                <w:bottom w:val="none" w:sz="0" w:space="0" w:color="auto"/>
                <w:right w:val="none" w:sz="0" w:space="0" w:color="auto"/>
              </w:divBdr>
            </w:div>
            <w:div w:id="1476482183">
              <w:marLeft w:val="0"/>
              <w:marRight w:val="0"/>
              <w:marTop w:val="0"/>
              <w:marBottom w:val="0"/>
              <w:divBdr>
                <w:top w:val="none" w:sz="0" w:space="0" w:color="auto"/>
                <w:left w:val="none" w:sz="0" w:space="0" w:color="auto"/>
                <w:bottom w:val="none" w:sz="0" w:space="0" w:color="auto"/>
                <w:right w:val="none" w:sz="0" w:space="0" w:color="auto"/>
              </w:divBdr>
              <w:divsChild>
                <w:div w:id="968630346">
                  <w:marLeft w:val="0"/>
                  <w:marRight w:val="0"/>
                  <w:marTop w:val="0"/>
                  <w:marBottom w:val="0"/>
                  <w:divBdr>
                    <w:top w:val="none" w:sz="0" w:space="0" w:color="auto"/>
                    <w:left w:val="none" w:sz="0" w:space="0" w:color="auto"/>
                    <w:bottom w:val="none" w:sz="0" w:space="0" w:color="auto"/>
                    <w:right w:val="none" w:sz="0" w:space="0" w:color="auto"/>
                  </w:divBdr>
                  <w:divsChild>
                    <w:div w:id="8925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583">
      <w:bodyDiv w:val="1"/>
      <w:marLeft w:val="0"/>
      <w:marRight w:val="0"/>
      <w:marTop w:val="0"/>
      <w:marBottom w:val="0"/>
      <w:divBdr>
        <w:top w:val="none" w:sz="0" w:space="0" w:color="auto"/>
        <w:left w:val="none" w:sz="0" w:space="0" w:color="auto"/>
        <w:bottom w:val="none" w:sz="0" w:space="0" w:color="auto"/>
        <w:right w:val="none" w:sz="0" w:space="0" w:color="auto"/>
      </w:divBdr>
      <w:divsChild>
        <w:div w:id="1939824831">
          <w:marLeft w:val="0"/>
          <w:marRight w:val="0"/>
          <w:marTop w:val="0"/>
          <w:marBottom w:val="0"/>
          <w:divBdr>
            <w:top w:val="none" w:sz="0" w:space="0" w:color="auto"/>
            <w:left w:val="none" w:sz="0" w:space="0" w:color="auto"/>
            <w:bottom w:val="none" w:sz="0" w:space="0" w:color="auto"/>
            <w:right w:val="none" w:sz="0" w:space="0" w:color="auto"/>
          </w:divBdr>
          <w:divsChild>
            <w:div w:id="821656129">
              <w:marLeft w:val="0"/>
              <w:marRight w:val="0"/>
              <w:marTop w:val="0"/>
              <w:marBottom w:val="0"/>
              <w:divBdr>
                <w:top w:val="none" w:sz="0" w:space="0" w:color="auto"/>
                <w:left w:val="none" w:sz="0" w:space="0" w:color="auto"/>
                <w:bottom w:val="none" w:sz="0" w:space="0" w:color="auto"/>
                <w:right w:val="none" w:sz="0" w:space="0" w:color="auto"/>
              </w:divBdr>
            </w:div>
            <w:div w:id="97138887">
              <w:marLeft w:val="0"/>
              <w:marRight w:val="0"/>
              <w:marTop w:val="0"/>
              <w:marBottom w:val="0"/>
              <w:divBdr>
                <w:top w:val="none" w:sz="0" w:space="0" w:color="auto"/>
                <w:left w:val="none" w:sz="0" w:space="0" w:color="auto"/>
                <w:bottom w:val="none" w:sz="0" w:space="0" w:color="auto"/>
                <w:right w:val="none" w:sz="0" w:space="0" w:color="auto"/>
              </w:divBdr>
              <w:divsChild>
                <w:div w:id="830096038">
                  <w:marLeft w:val="0"/>
                  <w:marRight w:val="0"/>
                  <w:marTop w:val="0"/>
                  <w:marBottom w:val="0"/>
                  <w:divBdr>
                    <w:top w:val="none" w:sz="0" w:space="0" w:color="auto"/>
                    <w:left w:val="none" w:sz="0" w:space="0" w:color="auto"/>
                    <w:bottom w:val="none" w:sz="0" w:space="0" w:color="auto"/>
                    <w:right w:val="none" w:sz="0" w:space="0" w:color="auto"/>
                  </w:divBdr>
                  <w:divsChild>
                    <w:div w:id="9156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1769">
      <w:bodyDiv w:val="1"/>
      <w:marLeft w:val="0"/>
      <w:marRight w:val="0"/>
      <w:marTop w:val="0"/>
      <w:marBottom w:val="0"/>
      <w:divBdr>
        <w:top w:val="none" w:sz="0" w:space="0" w:color="auto"/>
        <w:left w:val="none" w:sz="0" w:space="0" w:color="auto"/>
        <w:bottom w:val="none" w:sz="0" w:space="0" w:color="auto"/>
        <w:right w:val="none" w:sz="0" w:space="0" w:color="auto"/>
      </w:divBdr>
      <w:divsChild>
        <w:div w:id="982393992">
          <w:marLeft w:val="0"/>
          <w:marRight w:val="0"/>
          <w:marTop w:val="0"/>
          <w:marBottom w:val="0"/>
          <w:divBdr>
            <w:top w:val="none" w:sz="0" w:space="0" w:color="auto"/>
            <w:left w:val="none" w:sz="0" w:space="0" w:color="auto"/>
            <w:bottom w:val="none" w:sz="0" w:space="0" w:color="auto"/>
            <w:right w:val="none" w:sz="0" w:space="0" w:color="auto"/>
          </w:divBdr>
          <w:divsChild>
            <w:div w:id="1551461127">
              <w:marLeft w:val="0"/>
              <w:marRight w:val="0"/>
              <w:marTop w:val="0"/>
              <w:marBottom w:val="0"/>
              <w:divBdr>
                <w:top w:val="none" w:sz="0" w:space="0" w:color="auto"/>
                <w:left w:val="none" w:sz="0" w:space="0" w:color="auto"/>
                <w:bottom w:val="none" w:sz="0" w:space="0" w:color="auto"/>
                <w:right w:val="none" w:sz="0" w:space="0" w:color="auto"/>
              </w:divBdr>
            </w:div>
            <w:div w:id="1808010526">
              <w:marLeft w:val="0"/>
              <w:marRight w:val="0"/>
              <w:marTop w:val="0"/>
              <w:marBottom w:val="0"/>
              <w:divBdr>
                <w:top w:val="none" w:sz="0" w:space="0" w:color="auto"/>
                <w:left w:val="none" w:sz="0" w:space="0" w:color="auto"/>
                <w:bottom w:val="none" w:sz="0" w:space="0" w:color="auto"/>
                <w:right w:val="none" w:sz="0" w:space="0" w:color="auto"/>
              </w:divBdr>
              <w:divsChild>
                <w:div w:id="1697928487">
                  <w:marLeft w:val="0"/>
                  <w:marRight w:val="0"/>
                  <w:marTop w:val="0"/>
                  <w:marBottom w:val="0"/>
                  <w:divBdr>
                    <w:top w:val="none" w:sz="0" w:space="0" w:color="auto"/>
                    <w:left w:val="none" w:sz="0" w:space="0" w:color="auto"/>
                    <w:bottom w:val="none" w:sz="0" w:space="0" w:color="auto"/>
                    <w:right w:val="none" w:sz="0" w:space="0" w:color="auto"/>
                  </w:divBdr>
                  <w:divsChild>
                    <w:div w:id="5813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0453">
              <w:marLeft w:val="0"/>
              <w:marRight w:val="0"/>
              <w:marTop w:val="0"/>
              <w:marBottom w:val="0"/>
              <w:divBdr>
                <w:top w:val="none" w:sz="0" w:space="0" w:color="auto"/>
                <w:left w:val="none" w:sz="0" w:space="0" w:color="auto"/>
                <w:bottom w:val="none" w:sz="0" w:space="0" w:color="auto"/>
                <w:right w:val="none" w:sz="0" w:space="0" w:color="auto"/>
              </w:divBdr>
            </w:div>
          </w:divsChild>
        </w:div>
        <w:div w:id="1794641027">
          <w:marLeft w:val="0"/>
          <w:marRight w:val="0"/>
          <w:marTop w:val="0"/>
          <w:marBottom w:val="0"/>
          <w:divBdr>
            <w:top w:val="none" w:sz="0" w:space="0" w:color="auto"/>
            <w:left w:val="none" w:sz="0" w:space="0" w:color="auto"/>
            <w:bottom w:val="none" w:sz="0" w:space="0" w:color="auto"/>
            <w:right w:val="none" w:sz="0" w:space="0" w:color="auto"/>
          </w:divBdr>
          <w:divsChild>
            <w:div w:id="96173358">
              <w:marLeft w:val="0"/>
              <w:marRight w:val="0"/>
              <w:marTop w:val="0"/>
              <w:marBottom w:val="0"/>
              <w:divBdr>
                <w:top w:val="none" w:sz="0" w:space="0" w:color="auto"/>
                <w:left w:val="none" w:sz="0" w:space="0" w:color="auto"/>
                <w:bottom w:val="none" w:sz="0" w:space="0" w:color="auto"/>
                <w:right w:val="none" w:sz="0" w:space="0" w:color="auto"/>
              </w:divBdr>
            </w:div>
            <w:div w:id="2125269123">
              <w:marLeft w:val="0"/>
              <w:marRight w:val="0"/>
              <w:marTop w:val="0"/>
              <w:marBottom w:val="0"/>
              <w:divBdr>
                <w:top w:val="none" w:sz="0" w:space="0" w:color="auto"/>
                <w:left w:val="none" w:sz="0" w:space="0" w:color="auto"/>
                <w:bottom w:val="none" w:sz="0" w:space="0" w:color="auto"/>
                <w:right w:val="none" w:sz="0" w:space="0" w:color="auto"/>
              </w:divBdr>
              <w:divsChild>
                <w:div w:id="1949853720">
                  <w:marLeft w:val="0"/>
                  <w:marRight w:val="0"/>
                  <w:marTop w:val="0"/>
                  <w:marBottom w:val="0"/>
                  <w:divBdr>
                    <w:top w:val="none" w:sz="0" w:space="0" w:color="auto"/>
                    <w:left w:val="none" w:sz="0" w:space="0" w:color="auto"/>
                    <w:bottom w:val="none" w:sz="0" w:space="0" w:color="auto"/>
                    <w:right w:val="none" w:sz="0" w:space="0" w:color="auto"/>
                  </w:divBdr>
                  <w:divsChild>
                    <w:div w:id="20421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9048">
              <w:marLeft w:val="0"/>
              <w:marRight w:val="0"/>
              <w:marTop w:val="0"/>
              <w:marBottom w:val="0"/>
              <w:divBdr>
                <w:top w:val="none" w:sz="0" w:space="0" w:color="auto"/>
                <w:left w:val="none" w:sz="0" w:space="0" w:color="auto"/>
                <w:bottom w:val="none" w:sz="0" w:space="0" w:color="auto"/>
                <w:right w:val="none" w:sz="0" w:space="0" w:color="auto"/>
              </w:divBdr>
            </w:div>
          </w:divsChild>
        </w:div>
        <w:div w:id="1528064017">
          <w:marLeft w:val="0"/>
          <w:marRight w:val="0"/>
          <w:marTop w:val="0"/>
          <w:marBottom w:val="0"/>
          <w:divBdr>
            <w:top w:val="none" w:sz="0" w:space="0" w:color="auto"/>
            <w:left w:val="none" w:sz="0" w:space="0" w:color="auto"/>
            <w:bottom w:val="none" w:sz="0" w:space="0" w:color="auto"/>
            <w:right w:val="none" w:sz="0" w:space="0" w:color="auto"/>
          </w:divBdr>
          <w:divsChild>
            <w:div w:id="208345683">
              <w:marLeft w:val="0"/>
              <w:marRight w:val="0"/>
              <w:marTop w:val="0"/>
              <w:marBottom w:val="0"/>
              <w:divBdr>
                <w:top w:val="none" w:sz="0" w:space="0" w:color="auto"/>
                <w:left w:val="none" w:sz="0" w:space="0" w:color="auto"/>
                <w:bottom w:val="none" w:sz="0" w:space="0" w:color="auto"/>
                <w:right w:val="none" w:sz="0" w:space="0" w:color="auto"/>
              </w:divBdr>
            </w:div>
            <w:div w:id="2006778503">
              <w:marLeft w:val="0"/>
              <w:marRight w:val="0"/>
              <w:marTop w:val="0"/>
              <w:marBottom w:val="0"/>
              <w:divBdr>
                <w:top w:val="none" w:sz="0" w:space="0" w:color="auto"/>
                <w:left w:val="none" w:sz="0" w:space="0" w:color="auto"/>
                <w:bottom w:val="none" w:sz="0" w:space="0" w:color="auto"/>
                <w:right w:val="none" w:sz="0" w:space="0" w:color="auto"/>
              </w:divBdr>
              <w:divsChild>
                <w:div w:id="1094857648">
                  <w:marLeft w:val="0"/>
                  <w:marRight w:val="0"/>
                  <w:marTop w:val="0"/>
                  <w:marBottom w:val="0"/>
                  <w:divBdr>
                    <w:top w:val="none" w:sz="0" w:space="0" w:color="auto"/>
                    <w:left w:val="none" w:sz="0" w:space="0" w:color="auto"/>
                    <w:bottom w:val="none" w:sz="0" w:space="0" w:color="auto"/>
                    <w:right w:val="none" w:sz="0" w:space="0" w:color="auto"/>
                  </w:divBdr>
                  <w:divsChild>
                    <w:div w:id="16592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1296">
              <w:marLeft w:val="0"/>
              <w:marRight w:val="0"/>
              <w:marTop w:val="0"/>
              <w:marBottom w:val="0"/>
              <w:divBdr>
                <w:top w:val="none" w:sz="0" w:space="0" w:color="auto"/>
                <w:left w:val="none" w:sz="0" w:space="0" w:color="auto"/>
                <w:bottom w:val="none" w:sz="0" w:space="0" w:color="auto"/>
                <w:right w:val="none" w:sz="0" w:space="0" w:color="auto"/>
              </w:divBdr>
            </w:div>
          </w:divsChild>
        </w:div>
        <w:div w:id="1125196041">
          <w:marLeft w:val="0"/>
          <w:marRight w:val="0"/>
          <w:marTop w:val="0"/>
          <w:marBottom w:val="0"/>
          <w:divBdr>
            <w:top w:val="none" w:sz="0" w:space="0" w:color="auto"/>
            <w:left w:val="none" w:sz="0" w:space="0" w:color="auto"/>
            <w:bottom w:val="none" w:sz="0" w:space="0" w:color="auto"/>
            <w:right w:val="none" w:sz="0" w:space="0" w:color="auto"/>
          </w:divBdr>
          <w:divsChild>
            <w:div w:id="230191004">
              <w:marLeft w:val="0"/>
              <w:marRight w:val="0"/>
              <w:marTop w:val="0"/>
              <w:marBottom w:val="0"/>
              <w:divBdr>
                <w:top w:val="none" w:sz="0" w:space="0" w:color="auto"/>
                <w:left w:val="none" w:sz="0" w:space="0" w:color="auto"/>
                <w:bottom w:val="none" w:sz="0" w:space="0" w:color="auto"/>
                <w:right w:val="none" w:sz="0" w:space="0" w:color="auto"/>
              </w:divBdr>
            </w:div>
            <w:div w:id="1067268449">
              <w:marLeft w:val="0"/>
              <w:marRight w:val="0"/>
              <w:marTop w:val="0"/>
              <w:marBottom w:val="0"/>
              <w:divBdr>
                <w:top w:val="none" w:sz="0" w:space="0" w:color="auto"/>
                <w:left w:val="none" w:sz="0" w:space="0" w:color="auto"/>
                <w:bottom w:val="none" w:sz="0" w:space="0" w:color="auto"/>
                <w:right w:val="none" w:sz="0" w:space="0" w:color="auto"/>
              </w:divBdr>
              <w:divsChild>
                <w:div w:id="588543396">
                  <w:marLeft w:val="0"/>
                  <w:marRight w:val="0"/>
                  <w:marTop w:val="0"/>
                  <w:marBottom w:val="0"/>
                  <w:divBdr>
                    <w:top w:val="none" w:sz="0" w:space="0" w:color="auto"/>
                    <w:left w:val="none" w:sz="0" w:space="0" w:color="auto"/>
                    <w:bottom w:val="none" w:sz="0" w:space="0" w:color="auto"/>
                    <w:right w:val="none" w:sz="0" w:space="0" w:color="auto"/>
                  </w:divBdr>
                  <w:divsChild>
                    <w:div w:id="17076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5437">
              <w:marLeft w:val="0"/>
              <w:marRight w:val="0"/>
              <w:marTop w:val="0"/>
              <w:marBottom w:val="0"/>
              <w:divBdr>
                <w:top w:val="none" w:sz="0" w:space="0" w:color="auto"/>
                <w:left w:val="none" w:sz="0" w:space="0" w:color="auto"/>
                <w:bottom w:val="none" w:sz="0" w:space="0" w:color="auto"/>
                <w:right w:val="none" w:sz="0" w:space="0" w:color="auto"/>
              </w:divBdr>
            </w:div>
          </w:divsChild>
        </w:div>
        <w:div w:id="1876190464">
          <w:marLeft w:val="0"/>
          <w:marRight w:val="0"/>
          <w:marTop w:val="0"/>
          <w:marBottom w:val="0"/>
          <w:divBdr>
            <w:top w:val="none" w:sz="0" w:space="0" w:color="auto"/>
            <w:left w:val="none" w:sz="0" w:space="0" w:color="auto"/>
            <w:bottom w:val="none" w:sz="0" w:space="0" w:color="auto"/>
            <w:right w:val="none" w:sz="0" w:space="0" w:color="auto"/>
          </w:divBdr>
          <w:divsChild>
            <w:div w:id="1767188531">
              <w:marLeft w:val="0"/>
              <w:marRight w:val="0"/>
              <w:marTop w:val="0"/>
              <w:marBottom w:val="0"/>
              <w:divBdr>
                <w:top w:val="none" w:sz="0" w:space="0" w:color="auto"/>
                <w:left w:val="none" w:sz="0" w:space="0" w:color="auto"/>
                <w:bottom w:val="none" w:sz="0" w:space="0" w:color="auto"/>
                <w:right w:val="none" w:sz="0" w:space="0" w:color="auto"/>
              </w:divBdr>
            </w:div>
            <w:div w:id="2010015566">
              <w:marLeft w:val="0"/>
              <w:marRight w:val="0"/>
              <w:marTop w:val="0"/>
              <w:marBottom w:val="0"/>
              <w:divBdr>
                <w:top w:val="none" w:sz="0" w:space="0" w:color="auto"/>
                <w:left w:val="none" w:sz="0" w:space="0" w:color="auto"/>
                <w:bottom w:val="none" w:sz="0" w:space="0" w:color="auto"/>
                <w:right w:val="none" w:sz="0" w:space="0" w:color="auto"/>
              </w:divBdr>
              <w:divsChild>
                <w:div w:id="350452975">
                  <w:marLeft w:val="0"/>
                  <w:marRight w:val="0"/>
                  <w:marTop w:val="0"/>
                  <w:marBottom w:val="0"/>
                  <w:divBdr>
                    <w:top w:val="none" w:sz="0" w:space="0" w:color="auto"/>
                    <w:left w:val="none" w:sz="0" w:space="0" w:color="auto"/>
                    <w:bottom w:val="none" w:sz="0" w:space="0" w:color="auto"/>
                    <w:right w:val="none" w:sz="0" w:space="0" w:color="auto"/>
                  </w:divBdr>
                  <w:divsChild>
                    <w:div w:id="8479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6172">
              <w:marLeft w:val="0"/>
              <w:marRight w:val="0"/>
              <w:marTop w:val="0"/>
              <w:marBottom w:val="0"/>
              <w:divBdr>
                <w:top w:val="none" w:sz="0" w:space="0" w:color="auto"/>
                <w:left w:val="none" w:sz="0" w:space="0" w:color="auto"/>
                <w:bottom w:val="none" w:sz="0" w:space="0" w:color="auto"/>
                <w:right w:val="none" w:sz="0" w:space="0" w:color="auto"/>
              </w:divBdr>
            </w:div>
          </w:divsChild>
        </w:div>
        <w:div w:id="1571887136">
          <w:marLeft w:val="0"/>
          <w:marRight w:val="0"/>
          <w:marTop w:val="0"/>
          <w:marBottom w:val="0"/>
          <w:divBdr>
            <w:top w:val="none" w:sz="0" w:space="0" w:color="auto"/>
            <w:left w:val="none" w:sz="0" w:space="0" w:color="auto"/>
            <w:bottom w:val="none" w:sz="0" w:space="0" w:color="auto"/>
            <w:right w:val="none" w:sz="0" w:space="0" w:color="auto"/>
          </w:divBdr>
          <w:divsChild>
            <w:div w:id="1683780059">
              <w:marLeft w:val="0"/>
              <w:marRight w:val="0"/>
              <w:marTop w:val="0"/>
              <w:marBottom w:val="0"/>
              <w:divBdr>
                <w:top w:val="none" w:sz="0" w:space="0" w:color="auto"/>
                <w:left w:val="none" w:sz="0" w:space="0" w:color="auto"/>
                <w:bottom w:val="none" w:sz="0" w:space="0" w:color="auto"/>
                <w:right w:val="none" w:sz="0" w:space="0" w:color="auto"/>
              </w:divBdr>
            </w:div>
            <w:div w:id="1414006596">
              <w:marLeft w:val="0"/>
              <w:marRight w:val="0"/>
              <w:marTop w:val="0"/>
              <w:marBottom w:val="0"/>
              <w:divBdr>
                <w:top w:val="none" w:sz="0" w:space="0" w:color="auto"/>
                <w:left w:val="none" w:sz="0" w:space="0" w:color="auto"/>
                <w:bottom w:val="none" w:sz="0" w:space="0" w:color="auto"/>
                <w:right w:val="none" w:sz="0" w:space="0" w:color="auto"/>
              </w:divBdr>
              <w:divsChild>
                <w:div w:id="450711093">
                  <w:marLeft w:val="0"/>
                  <w:marRight w:val="0"/>
                  <w:marTop w:val="0"/>
                  <w:marBottom w:val="0"/>
                  <w:divBdr>
                    <w:top w:val="none" w:sz="0" w:space="0" w:color="auto"/>
                    <w:left w:val="none" w:sz="0" w:space="0" w:color="auto"/>
                    <w:bottom w:val="none" w:sz="0" w:space="0" w:color="auto"/>
                    <w:right w:val="none" w:sz="0" w:space="0" w:color="auto"/>
                  </w:divBdr>
                  <w:divsChild>
                    <w:div w:id="3189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0696">
              <w:marLeft w:val="0"/>
              <w:marRight w:val="0"/>
              <w:marTop w:val="0"/>
              <w:marBottom w:val="0"/>
              <w:divBdr>
                <w:top w:val="none" w:sz="0" w:space="0" w:color="auto"/>
                <w:left w:val="none" w:sz="0" w:space="0" w:color="auto"/>
                <w:bottom w:val="none" w:sz="0" w:space="0" w:color="auto"/>
                <w:right w:val="none" w:sz="0" w:space="0" w:color="auto"/>
              </w:divBdr>
            </w:div>
          </w:divsChild>
        </w:div>
        <w:div w:id="588124446">
          <w:marLeft w:val="0"/>
          <w:marRight w:val="0"/>
          <w:marTop w:val="0"/>
          <w:marBottom w:val="0"/>
          <w:divBdr>
            <w:top w:val="none" w:sz="0" w:space="0" w:color="auto"/>
            <w:left w:val="none" w:sz="0" w:space="0" w:color="auto"/>
            <w:bottom w:val="none" w:sz="0" w:space="0" w:color="auto"/>
            <w:right w:val="none" w:sz="0" w:space="0" w:color="auto"/>
          </w:divBdr>
          <w:divsChild>
            <w:div w:id="293412855">
              <w:marLeft w:val="0"/>
              <w:marRight w:val="0"/>
              <w:marTop w:val="0"/>
              <w:marBottom w:val="0"/>
              <w:divBdr>
                <w:top w:val="none" w:sz="0" w:space="0" w:color="auto"/>
                <w:left w:val="none" w:sz="0" w:space="0" w:color="auto"/>
                <w:bottom w:val="none" w:sz="0" w:space="0" w:color="auto"/>
                <w:right w:val="none" w:sz="0" w:space="0" w:color="auto"/>
              </w:divBdr>
            </w:div>
            <w:div w:id="2123956342">
              <w:marLeft w:val="0"/>
              <w:marRight w:val="0"/>
              <w:marTop w:val="0"/>
              <w:marBottom w:val="0"/>
              <w:divBdr>
                <w:top w:val="none" w:sz="0" w:space="0" w:color="auto"/>
                <w:left w:val="none" w:sz="0" w:space="0" w:color="auto"/>
                <w:bottom w:val="none" w:sz="0" w:space="0" w:color="auto"/>
                <w:right w:val="none" w:sz="0" w:space="0" w:color="auto"/>
              </w:divBdr>
              <w:divsChild>
                <w:div w:id="441457092">
                  <w:marLeft w:val="0"/>
                  <w:marRight w:val="0"/>
                  <w:marTop w:val="0"/>
                  <w:marBottom w:val="0"/>
                  <w:divBdr>
                    <w:top w:val="none" w:sz="0" w:space="0" w:color="auto"/>
                    <w:left w:val="none" w:sz="0" w:space="0" w:color="auto"/>
                    <w:bottom w:val="none" w:sz="0" w:space="0" w:color="auto"/>
                    <w:right w:val="none" w:sz="0" w:space="0" w:color="auto"/>
                  </w:divBdr>
                  <w:divsChild>
                    <w:div w:id="1425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6092">
              <w:marLeft w:val="0"/>
              <w:marRight w:val="0"/>
              <w:marTop w:val="0"/>
              <w:marBottom w:val="0"/>
              <w:divBdr>
                <w:top w:val="none" w:sz="0" w:space="0" w:color="auto"/>
                <w:left w:val="none" w:sz="0" w:space="0" w:color="auto"/>
                <w:bottom w:val="none" w:sz="0" w:space="0" w:color="auto"/>
                <w:right w:val="none" w:sz="0" w:space="0" w:color="auto"/>
              </w:divBdr>
            </w:div>
          </w:divsChild>
        </w:div>
        <w:div w:id="862475744">
          <w:marLeft w:val="0"/>
          <w:marRight w:val="0"/>
          <w:marTop w:val="0"/>
          <w:marBottom w:val="0"/>
          <w:divBdr>
            <w:top w:val="none" w:sz="0" w:space="0" w:color="auto"/>
            <w:left w:val="none" w:sz="0" w:space="0" w:color="auto"/>
            <w:bottom w:val="none" w:sz="0" w:space="0" w:color="auto"/>
            <w:right w:val="none" w:sz="0" w:space="0" w:color="auto"/>
          </w:divBdr>
          <w:divsChild>
            <w:div w:id="895967375">
              <w:marLeft w:val="0"/>
              <w:marRight w:val="0"/>
              <w:marTop w:val="0"/>
              <w:marBottom w:val="0"/>
              <w:divBdr>
                <w:top w:val="none" w:sz="0" w:space="0" w:color="auto"/>
                <w:left w:val="none" w:sz="0" w:space="0" w:color="auto"/>
                <w:bottom w:val="none" w:sz="0" w:space="0" w:color="auto"/>
                <w:right w:val="none" w:sz="0" w:space="0" w:color="auto"/>
              </w:divBdr>
            </w:div>
            <w:div w:id="1471363758">
              <w:marLeft w:val="0"/>
              <w:marRight w:val="0"/>
              <w:marTop w:val="0"/>
              <w:marBottom w:val="0"/>
              <w:divBdr>
                <w:top w:val="none" w:sz="0" w:space="0" w:color="auto"/>
                <w:left w:val="none" w:sz="0" w:space="0" w:color="auto"/>
                <w:bottom w:val="none" w:sz="0" w:space="0" w:color="auto"/>
                <w:right w:val="none" w:sz="0" w:space="0" w:color="auto"/>
              </w:divBdr>
              <w:divsChild>
                <w:div w:id="1102844308">
                  <w:marLeft w:val="0"/>
                  <w:marRight w:val="0"/>
                  <w:marTop w:val="0"/>
                  <w:marBottom w:val="0"/>
                  <w:divBdr>
                    <w:top w:val="none" w:sz="0" w:space="0" w:color="auto"/>
                    <w:left w:val="none" w:sz="0" w:space="0" w:color="auto"/>
                    <w:bottom w:val="none" w:sz="0" w:space="0" w:color="auto"/>
                    <w:right w:val="none" w:sz="0" w:space="0" w:color="auto"/>
                  </w:divBdr>
                  <w:divsChild>
                    <w:div w:id="20575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7750">
              <w:marLeft w:val="0"/>
              <w:marRight w:val="0"/>
              <w:marTop w:val="0"/>
              <w:marBottom w:val="0"/>
              <w:divBdr>
                <w:top w:val="none" w:sz="0" w:space="0" w:color="auto"/>
                <w:left w:val="none" w:sz="0" w:space="0" w:color="auto"/>
                <w:bottom w:val="none" w:sz="0" w:space="0" w:color="auto"/>
                <w:right w:val="none" w:sz="0" w:space="0" w:color="auto"/>
              </w:divBdr>
            </w:div>
          </w:divsChild>
        </w:div>
        <w:div w:id="1203060989">
          <w:marLeft w:val="0"/>
          <w:marRight w:val="0"/>
          <w:marTop w:val="0"/>
          <w:marBottom w:val="0"/>
          <w:divBdr>
            <w:top w:val="none" w:sz="0" w:space="0" w:color="auto"/>
            <w:left w:val="none" w:sz="0" w:space="0" w:color="auto"/>
            <w:bottom w:val="none" w:sz="0" w:space="0" w:color="auto"/>
            <w:right w:val="none" w:sz="0" w:space="0" w:color="auto"/>
          </w:divBdr>
          <w:divsChild>
            <w:div w:id="142813100">
              <w:marLeft w:val="0"/>
              <w:marRight w:val="0"/>
              <w:marTop w:val="0"/>
              <w:marBottom w:val="0"/>
              <w:divBdr>
                <w:top w:val="none" w:sz="0" w:space="0" w:color="auto"/>
                <w:left w:val="none" w:sz="0" w:space="0" w:color="auto"/>
                <w:bottom w:val="none" w:sz="0" w:space="0" w:color="auto"/>
                <w:right w:val="none" w:sz="0" w:space="0" w:color="auto"/>
              </w:divBdr>
            </w:div>
            <w:div w:id="2120368026">
              <w:marLeft w:val="0"/>
              <w:marRight w:val="0"/>
              <w:marTop w:val="0"/>
              <w:marBottom w:val="0"/>
              <w:divBdr>
                <w:top w:val="none" w:sz="0" w:space="0" w:color="auto"/>
                <w:left w:val="none" w:sz="0" w:space="0" w:color="auto"/>
                <w:bottom w:val="none" w:sz="0" w:space="0" w:color="auto"/>
                <w:right w:val="none" w:sz="0" w:space="0" w:color="auto"/>
              </w:divBdr>
              <w:divsChild>
                <w:div w:id="2132553731">
                  <w:marLeft w:val="0"/>
                  <w:marRight w:val="0"/>
                  <w:marTop w:val="0"/>
                  <w:marBottom w:val="0"/>
                  <w:divBdr>
                    <w:top w:val="none" w:sz="0" w:space="0" w:color="auto"/>
                    <w:left w:val="none" w:sz="0" w:space="0" w:color="auto"/>
                    <w:bottom w:val="none" w:sz="0" w:space="0" w:color="auto"/>
                    <w:right w:val="none" w:sz="0" w:space="0" w:color="auto"/>
                  </w:divBdr>
                  <w:divsChild>
                    <w:div w:id="678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3685">
              <w:marLeft w:val="0"/>
              <w:marRight w:val="0"/>
              <w:marTop w:val="0"/>
              <w:marBottom w:val="0"/>
              <w:divBdr>
                <w:top w:val="none" w:sz="0" w:space="0" w:color="auto"/>
                <w:left w:val="none" w:sz="0" w:space="0" w:color="auto"/>
                <w:bottom w:val="none" w:sz="0" w:space="0" w:color="auto"/>
                <w:right w:val="none" w:sz="0" w:space="0" w:color="auto"/>
              </w:divBdr>
            </w:div>
          </w:divsChild>
        </w:div>
        <w:div w:id="1759402389">
          <w:marLeft w:val="0"/>
          <w:marRight w:val="0"/>
          <w:marTop w:val="0"/>
          <w:marBottom w:val="0"/>
          <w:divBdr>
            <w:top w:val="none" w:sz="0" w:space="0" w:color="auto"/>
            <w:left w:val="none" w:sz="0" w:space="0" w:color="auto"/>
            <w:bottom w:val="none" w:sz="0" w:space="0" w:color="auto"/>
            <w:right w:val="none" w:sz="0" w:space="0" w:color="auto"/>
          </w:divBdr>
          <w:divsChild>
            <w:div w:id="1388187758">
              <w:marLeft w:val="0"/>
              <w:marRight w:val="0"/>
              <w:marTop w:val="0"/>
              <w:marBottom w:val="0"/>
              <w:divBdr>
                <w:top w:val="none" w:sz="0" w:space="0" w:color="auto"/>
                <w:left w:val="none" w:sz="0" w:space="0" w:color="auto"/>
                <w:bottom w:val="none" w:sz="0" w:space="0" w:color="auto"/>
                <w:right w:val="none" w:sz="0" w:space="0" w:color="auto"/>
              </w:divBdr>
            </w:div>
            <w:div w:id="687367432">
              <w:marLeft w:val="0"/>
              <w:marRight w:val="0"/>
              <w:marTop w:val="0"/>
              <w:marBottom w:val="0"/>
              <w:divBdr>
                <w:top w:val="none" w:sz="0" w:space="0" w:color="auto"/>
                <w:left w:val="none" w:sz="0" w:space="0" w:color="auto"/>
                <w:bottom w:val="none" w:sz="0" w:space="0" w:color="auto"/>
                <w:right w:val="none" w:sz="0" w:space="0" w:color="auto"/>
              </w:divBdr>
              <w:divsChild>
                <w:div w:id="2003268911">
                  <w:marLeft w:val="0"/>
                  <w:marRight w:val="0"/>
                  <w:marTop w:val="0"/>
                  <w:marBottom w:val="0"/>
                  <w:divBdr>
                    <w:top w:val="none" w:sz="0" w:space="0" w:color="auto"/>
                    <w:left w:val="none" w:sz="0" w:space="0" w:color="auto"/>
                    <w:bottom w:val="none" w:sz="0" w:space="0" w:color="auto"/>
                    <w:right w:val="none" w:sz="0" w:space="0" w:color="auto"/>
                  </w:divBdr>
                  <w:divsChild>
                    <w:div w:id="17512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467">
              <w:marLeft w:val="0"/>
              <w:marRight w:val="0"/>
              <w:marTop w:val="0"/>
              <w:marBottom w:val="0"/>
              <w:divBdr>
                <w:top w:val="none" w:sz="0" w:space="0" w:color="auto"/>
                <w:left w:val="none" w:sz="0" w:space="0" w:color="auto"/>
                <w:bottom w:val="none" w:sz="0" w:space="0" w:color="auto"/>
                <w:right w:val="none" w:sz="0" w:space="0" w:color="auto"/>
              </w:divBdr>
            </w:div>
          </w:divsChild>
        </w:div>
        <w:div w:id="1579825470">
          <w:marLeft w:val="0"/>
          <w:marRight w:val="0"/>
          <w:marTop w:val="0"/>
          <w:marBottom w:val="0"/>
          <w:divBdr>
            <w:top w:val="none" w:sz="0" w:space="0" w:color="auto"/>
            <w:left w:val="none" w:sz="0" w:space="0" w:color="auto"/>
            <w:bottom w:val="none" w:sz="0" w:space="0" w:color="auto"/>
            <w:right w:val="none" w:sz="0" w:space="0" w:color="auto"/>
          </w:divBdr>
          <w:divsChild>
            <w:div w:id="1064914829">
              <w:marLeft w:val="0"/>
              <w:marRight w:val="0"/>
              <w:marTop w:val="0"/>
              <w:marBottom w:val="0"/>
              <w:divBdr>
                <w:top w:val="none" w:sz="0" w:space="0" w:color="auto"/>
                <w:left w:val="none" w:sz="0" w:space="0" w:color="auto"/>
                <w:bottom w:val="none" w:sz="0" w:space="0" w:color="auto"/>
                <w:right w:val="none" w:sz="0" w:space="0" w:color="auto"/>
              </w:divBdr>
            </w:div>
            <w:div w:id="442116893">
              <w:marLeft w:val="0"/>
              <w:marRight w:val="0"/>
              <w:marTop w:val="0"/>
              <w:marBottom w:val="0"/>
              <w:divBdr>
                <w:top w:val="none" w:sz="0" w:space="0" w:color="auto"/>
                <w:left w:val="none" w:sz="0" w:space="0" w:color="auto"/>
                <w:bottom w:val="none" w:sz="0" w:space="0" w:color="auto"/>
                <w:right w:val="none" w:sz="0" w:space="0" w:color="auto"/>
              </w:divBdr>
              <w:divsChild>
                <w:div w:id="1984461329">
                  <w:marLeft w:val="0"/>
                  <w:marRight w:val="0"/>
                  <w:marTop w:val="0"/>
                  <w:marBottom w:val="0"/>
                  <w:divBdr>
                    <w:top w:val="none" w:sz="0" w:space="0" w:color="auto"/>
                    <w:left w:val="none" w:sz="0" w:space="0" w:color="auto"/>
                    <w:bottom w:val="none" w:sz="0" w:space="0" w:color="auto"/>
                    <w:right w:val="none" w:sz="0" w:space="0" w:color="auto"/>
                  </w:divBdr>
                  <w:divsChild>
                    <w:div w:id="17369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5963">
      <w:bodyDiv w:val="1"/>
      <w:marLeft w:val="0"/>
      <w:marRight w:val="0"/>
      <w:marTop w:val="0"/>
      <w:marBottom w:val="0"/>
      <w:divBdr>
        <w:top w:val="none" w:sz="0" w:space="0" w:color="auto"/>
        <w:left w:val="none" w:sz="0" w:space="0" w:color="auto"/>
        <w:bottom w:val="none" w:sz="0" w:space="0" w:color="auto"/>
        <w:right w:val="none" w:sz="0" w:space="0" w:color="auto"/>
      </w:divBdr>
      <w:divsChild>
        <w:div w:id="1788817878">
          <w:marLeft w:val="0"/>
          <w:marRight w:val="0"/>
          <w:marTop w:val="0"/>
          <w:marBottom w:val="0"/>
          <w:divBdr>
            <w:top w:val="none" w:sz="0" w:space="0" w:color="auto"/>
            <w:left w:val="none" w:sz="0" w:space="0" w:color="auto"/>
            <w:bottom w:val="none" w:sz="0" w:space="0" w:color="auto"/>
            <w:right w:val="none" w:sz="0" w:space="0" w:color="auto"/>
          </w:divBdr>
          <w:divsChild>
            <w:div w:id="1656180632">
              <w:marLeft w:val="0"/>
              <w:marRight w:val="0"/>
              <w:marTop w:val="0"/>
              <w:marBottom w:val="0"/>
              <w:divBdr>
                <w:top w:val="none" w:sz="0" w:space="0" w:color="auto"/>
                <w:left w:val="none" w:sz="0" w:space="0" w:color="auto"/>
                <w:bottom w:val="none" w:sz="0" w:space="0" w:color="auto"/>
                <w:right w:val="none" w:sz="0" w:space="0" w:color="auto"/>
              </w:divBdr>
            </w:div>
            <w:div w:id="1270352575">
              <w:marLeft w:val="0"/>
              <w:marRight w:val="0"/>
              <w:marTop w:val="0"/>
              <w:marBottom w:val="0"/>
              <w:divBdr>
                <w:top w:val="none" w:sz="0" w:space="0" w:color="auto"/>
                <w:left w:val="none" w:sz="0" w:space="0" w:color="auto"/>
                <w:bottom w:val="none" w:sz="0" w:space="0" w:color="auto"/>
                <w:right w:val="none" w:sz="0" w:space="0" w:color="auto"/>
              </w:divBdr>
              <w:divsChild>
                <w:div w:id="1296714839">
                  <w:marLeft w:val="0"/>
                  <w:marRight w:val="0"/>
                  <w:marTop w:val="0"/>
                  <w:marBottom w:val="0"/>
                  <w:divBdr>
                    <w:top w:val="none" w:sz="0" w:space="0" w:color="auto"/>
                    <w:left w:val="none" w:sz="0" w:space="0" w:color="auto"/>
                    <w:bottom w:val="none" w:sz="0" w:space="0" w:color="auto"/>
                    <w:right w:val="none" w:sz="0" w:space="0" w:color="auto"/>
                  </w:divBdr>
                  <w:divsChild>
                    <w:div w:id="5701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3541">
              <w:marLeft w:val="0"/>
              <w:marRight w:val="0"/>
              <w:marTop w:val="0"/>
              <w:marBottom w:val="0"/>
              <w:divBdr>
                <w:top w:val="none" w:sz="0" w:space="0" w:color="auto"/>
                <w:left w:val="none" w:sz="0" w:space="0" w:color="auto"/>
                <w:bottom w:val="none" w:sz="0" w:space="0" w:color="auto"/>
                <w:right w:val="none" w:sz="0" w:space="0" w:color="auto"/>
              </w:divBdr>
            </w:div>
          </w:divsChild>
        </w:div>
        <w:div w:id="276110194">
          <w:marLeft w:val="0"/>
          <w:marRight w:val="0"/>
          <w:marTop w:val="0"/>
          <w:marBottom w:val="0"/>
          <w:divBdr>
            <w:top w:val="none" w:sz="0" w:space="0" w:color="auto"/>
            <w:left w:val="none" w:sz="0" w:space="0" w:color="auto"/>
            <w:bottom w:val="none" w:sz="0" w:space="0" w:color="auto"/>
            <w:right w:val="none" w:sz="0" w:space="0" w:color="auto"/>
          </w:divBdr>
          <w:divsChild>
            <w:div w:id="1869223193">
              <w:marLeft w:val="0"/>
              <w:marRight w:val="0"/>
              <w:marTop w:val="0"/>
              <w:marBottom w:val="0"/>
              <w:divBdr>
                <w:top w:val="none" w:sz="0" w:space="0" w:color="auto"/>
                <w:left w:val="none" w:sz="0" w:space="0" w:color="auto"/>
                <w:bottom w:val="none" w:sz="0" w:space="0" w:color="auto"/>
                <w:right w:val="none" w:sz="0" w:space="0" w:color="auto"/>
              </w:divBdr>
            </w:div>
            <w:div w:id="1544249518">
              <w:marLeft w:val="0"/>
              <w:marRight w:val="0"/>
              <w:marTop w:val="0"/>
              <w:marBottom w:val="0"/>
              <w:divBdr>
                <w:top w:val="none" w:sz="0" w:space="0" w:color="auto"/>
                <w:left w:val="none" w:sz="0" w:space="0" w:color="auto"/>
                <w:bottom w:val="none" w:sz="0" w:space="0" w:color="auto"/>
                <w:right w:val="none" w:sz="0" w:space="0" w:color="auto"/>
              </w:divBdr>
              <w:divsChild>
                <w:div w:id="1568413843">
                  <w:marLeft w:val="0"/>
                  <w:marRight w:val="0"/>
                  <w:marTop w:val="0"/>
                  <w:marBottom w:val="0"/>
                  <w:divBdr>
                    <w:top w:val="none" w:sz="0" w:space="0" w:color="auto"/>
                    <w:left w:val="none" w:sz="0" w:space="0" w:color="auto"/>
                    <w:bottom w:val="none" w:sz="0" w:space="0" w:color="auto"/>
                    <w:right w:val="none" w:sz="0" w:space="0" w:color="auto"/>
                  </w:divBdr>
                  <w:divsChild>
                    <w:div w:id="15823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3880">
              <w:marLeft w:val="0"/>
              <w:marRight w:val="0"/>
              <w:marTop w:val="0"/>
              <w:marBottom w:val="0"/>
              <w:divBdr>
                <w:top w:val="none" w:sz="0" w:space="0" w:color="auto"/>
                <w:left w:val="none" w:sz="0" w:space="0" w:color="auto"/>
                <w:bottom w:val="none" w:sz="0" w:space="0" w:color="auto"/>
                <w:right w:val="none" w:sz="0" w:space="0" w:color="auto"/>
              </w:divBdr>
            </w:div>
          </w:divsChild>
        </w:div>
        <w:div w:id="1250238543">
          <w:marLeft w:val="0"/>
          <w:marRight w:val="0"/>
          <w:marTop w:val="0"/>
          <w:marBottom w:val="0"/>
          <w:divBdr>
            <w:top w:val="none" w:sz="0" w:space="0" w:color="auto"/>
            <w:left w:val="none" w:sz="0" w:space="0" w:color="auto"/>
            <w:bottom w:val="none" w:sz="0" w:space="0" w:color="auto"/>
            <w:right w:val="none" w:sz="0" w:space="0" w:color="auto"/>
          </w:divBdr>
          <w:divsChild>
            <w:div w:id="2067407859">
              <w:marLeft w:val="0"/>
              <w:marRight w:val="0"/>
              <w:marTop w:val="0"/>
              <w:marBottom w:val="0"/>
              <w:divBdr>
                <w:top w:val="none" w:sz="0" w:space="0" w:color="auto"/>
                <w:left w:val="none" w:sz="0" w:space="0" w:color="auto"/>
                <w:bottom w:val="none" w:sz="0" w:space="0" w:color="auto"/>
                <w:right w:val="none" w:sz="0" w:space="0" w:color="auto"/>
              </w:divBdr>
            </w:div>
            <w:div w:id="1522475324">
              <w:marLeft w:val="0"/>
              <w:marRight w:val="0"/>
              <w:marTop w:val="0"/>
              <w:marBottom w:val="0"/>
              <w:divBdr>
                <w:top w:val="none" w:sz="0" w:space="0" w:color="auto"/>
                <w:left w:val="none" w:sz="0" w:space="0" w:color="auto"/>
                <w:bottom w:val="none" w:sz="0" w:space="0" w:color="auto"/>
                <w:right w:val="none" w:sz="0" w:space="0" w:color="auto"/>
              </w:divBdr>
              <w:divsChild>
                <w:div w:id="679696519">
                  <w:marLeft w:val="0"/>
                  <w:marRight w:val="0"/>
                  <w:marTop w:val="0"/>
                  <w:marBottom w:val="0"/>
                  <w:divBdr>
                    <w:top w:val="none" w:sz="0" w:space="0" w:color="auto"/>
                    <w:left w:val="none" w:sz="0" w:space="0" w:color="auto"/>
                    <w:bottom w:val="none" w:sz="0" w:space="0" w:color="auto"/>
                    <w:right w:val="none" w:sz="0" w:space="0" w:color="auto"/>
                  </w:divBdr>
                  <w:divsChild>
                    <w:div w:id="8389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5367">
              <w:marLeft w:val="0"/>
              <w:marRight w:val="0"/>
              <w:marTop w:val="0"/>
              <w:marBottom w:val="0"/>
              <w:divBdr>
                <w:top w:val="none" w:sz="0" w:space="0" w:color="auto"/>
                <w:left w:val="none" w:sz="0" w:space="0" w:color="auto"/>
                <w:bottom w:val="none" w:sz="0" w:space="0" w:color="auto"/>
                <w:right w:val="none" w:sz="0" w:space="0" w:color="auto"/>
              </w:divBdr>
            </w:div>
          </w:divsChild>
        </w:div>
        <w:div w:id="291449327">
          <w:marLeft w:val="0"/>
          <w:marRight w:val="0"/>
          <w:marTop w:val="0"/>
          <w:marBottom w:val="0"/>
          <w:divBdr>
            <w:top w:val="none" w:sz="0" w:space="0" w:color="auto"/>
            <w:left w:val="none" w:sz="0" w:space="0" w:color="auto"/>
            <w:bottom w:val="none" w:sz="0" w:space="0" w:color="auto"/>
            <w:right w:val="none" w:sz="0" w:space="0" w:color="auto"/>
          </w:divBdr>
          <w:divsChild>
            <w:div w:id="984240756">
              <w:marLeft w:val="0"/>
              <w:marRight w:val="0"/>
              <w:marTop w:val="0"/>
              <w:marBottom w:val="0"/>
              <w:divBdr>
                <w:top w:val="none" w:sz="0" w:space="0" w:color="auto"/>
                <w:left w:val="none" w:sz="0" w:space="0" w:color="auto"/>
                <w:bottom w:val="none" w:sz="0" w:space="0" w:color="auto"/>
                <w:right w:val="none" w:sz="0" w:space="0" w:color="auto"/>
              </w:divBdr>
            </w:div>
            <w:div w:id="356663460">
              <w:marLeft w:val="0"/>
              <w:marRight w:val="0"/>
              <w:marTop w:val="0"/>
              <w:marBottom w:val="0"/>
              <w:divBdr>
                <w:top w:val="none" w:sz="0" w:space="0" w:color="auto"/>
                <w:left w:val="none" w:sz="0" w:space="0" w:color="auto"/>
                <w:bottom w:val="none" w:sz="0" w:space="0" w:color="auto"/>
                <w:right w:val="none" w:sz="0" w:space="0" w:color="auto"/>
              </w:divBdr>
              <w:divsChild>
                <w:div w:id="1661544031">
                  <w:marLeft w:val="0"/>
                  <w:marRight w:val="0"/>
                  <w:marTop w:val="0"/>
                  <w:marBottom w:val="0"/>
                  <w:divBdr>
                    <w:top w:val="none" w:sz="0" w:space="0" w:color="auto"/>
                    <w:left w:val="none" w:sz="0" w:space="0" w:color="auto"/>
                    <w:bottom w:val="none" w:sz="0" w:space="0" w:color="auto"/>
                    <w:right w:val="none" w:sz="0" w:space="0" w:color="auto"/>
                  </w:divBdr>
                  <w:divsChild>
                    <w:div w:id="14716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3616">
              <w:marLeft w:val="0"/>
              <w:marRight w:val="0"/>
              <w:marTop w:val="0"/>
              <w:marBottom w:val="0"/>
              <w:divBdr>
                <w:top w:val="none" w:sz="0" w:space="0" w:color="auto"/>
                <w:left w:val="none" w:sz="0" w:space="0" w:color="auto"/>
                <w:bottom w:val="none" w:sz="0" w:space="0" w:color="auto"/>
                <w:right w:val="none" w:sz="0" w:space="0" w:color="auto"/>
              </w:divBdr>
            </w:div>
          </w:divsChild>
        </w:div>
        <w:div w:id="1590189997">
          <w:marLeft w:val="0"/>
          <w:marRight w:val="0"/>
          <w:marTop w:val="0"/>
          <w:marBottom w:val="0"/>
          <w:divBdr>
            <w:top w:val="none" w:sz="0" w:space="0" w:color="auto"/>
            <w:left w:val="none" w:sz="0" w:space="0" w:color="auto"/>
            <w:bottom w:val="none" w:sz="0" w:space="0" w:color="auto"/>
            <w:right w:val="none" w:sz="0" w:space="0" w:color="auto"/>
          </w:divBdr>
          <w:divsChild>
            <w:div w:id="630209115">
              <w:marLeft w:val="0"/>
              <w:marRight w:val="0"/>
              <w:marTop w:val="0"/>
              <w:marBottom w:val="0"/>
              <w:divBdr>
                <w:top w:val="none" w:sz="0" w:space="0" w:color="auto"/>
                <w:left w:val="none" w:sz="0" w:space="0" w:color="auto"/>
                <w:bottom w:val="none" w:sz="0" w:space="0" w:color="auto"/>
                <w:right w:val="none" w:sz="0" w:space="0" w:color="auto"/>
              </w:divBdr>
            </w:div>
            <w:div w:id="1509902980">
              <w:marLeft w:val="0"/>
              <w:marRight w:val="0"/>
              <w:marTop w:val="0"/>
              <w:marBottom w:val="0"/>
              <w:divBdr>
                <w:top w:val="none" w:sz="0" w:space="0" w:color="auto"/>
                <w:left w:val="none" w:sz="0" w:space="0" w:color="auto"/>
                <w:bottom w:val="none" w:sz="0" w:space="0" w:color="auto"/>
                <w:right w:val="none" w:sz="0" w:space="0" w:color="auto"/>
              </w:divBdr>
              <w:divsChild>
                <w:div w:id="508301842">
                  <w:marLeft w:val="0"/>
                  <w:marRight w:val="0"/>
                  <w:marTop w:val="0"/>
                  <w:marBottom w:val="0"/>
                  <w:divBdr>
                    <w:top w:val="none" w:sz="0" w:space="0" w:color="auto"/>
                    <w:left w:val="none" w:sz="0" w:space="0" w:color="auto"/>
                    <w:bottom w:val="none" w:sz="0" w:space="0" w:color="auto"/>
                    <w:right w:val="none" w:sz="0" w:space="0" w:color="auto"/>
                  </w:divBdr>
                  <w:divsChild>
                    <w:div w:id="16368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5841">
      <w:bodyDiv w:val="1"/>
      <w:marLeft w:val="0"/>
      <w:marRight w:val="0"/>
      <w:marTop w:val="0"/>
      <w:marBottom w:val="0"/>
      <w:divBdr>
        <w:top w:val="none" w:sz="0" w:space="0" w:color="auto"/>
        <w:left w:val="none" w:sz="0" w:space="0" w:color="auto"/>
        <w:bottom w:val="none" w:sz="0" w:space="0" w:color="auto"/>
        <w:right w:val="none" w:sz="0" w:space="0" w:color="auto"/>
      </w:divBdr>
      <w:divsChild>
        <w:div w:id="610402647">
          <w:marLeft w:val="0"/>
          <w:marRight w:val="0"/>
          <w:marTop w:val="0"/>
          <w:marBottom w:val="0"/>
          <w:divBdr>
            <w:top w:val="none" w:sz="0" w:space="0" w:color="auto"/>
            <w:left w:val="none" w:sz="0" w:space="0" w:color="auto"/>
            <w:bottom w:val="none" w:sz="0" w:space="0" w:color="auto"/>
            <w:right w:val="none" w:sz="0" w:space="0" w:color="auto"/>
          </w:divBdr>
          <w:divsChild>
            <w:div w:id="1103962487">
              <w:marLeft w:val="0"/>
              <w:marRight w:val="0"/>
              <w:marTop w:val="0"/>
              <w:marBottom w:val="0"/>
              <w:divBdr>
                <w:top w:val="none" w:sz="0" w:space="0" w:color="auto"/>
                <w:left w:val="none" w:sz="0" w:space="0" w:color="auto"/>
                <w:bottom w:val="none" w:sz="0" w:space="0" w:color="auto"/>
                <w:right w:val="none" w:sz="0" w:space="0" w:color="auto"/>
              </w:divBdr>
            </w:div>
            <w:div w:id="836965173">
              <w:marLeft w:val="0"/>
              <w:marRight w:val="0"/>
              <w:marTop w:val="0"/>
              <w:marBottom w:val="0"/>
              <w:divBdr>
                <w:top w:val="none" w:sz="0" w:space="0" w:color="auto"/>
                <w:left w:val="none" w:sz="0" w:space="0" w:color="auto"/>
                <w:bottom w:val="none" w:sz="0" w:space="0" w:color="auto"/>
                <w:right w:val="none" w:sz="0" w:space="0" w:color="auto"/>
              </w:divBdr>
              <w:divsChild>
                <w:div w:id="66002787">
                  <w:marLeft w:val="0"/>
                  <w:marRight w:val="0"/>
                  <w:marTop w:val="0"/>
                  <w:marBottom w:val="0"/>
                  <w:divBdr>
                    <w:top w:val="none" w:sz="0" w:space="0" w:color="auto"/>
                    <w:left w:val="none" w:sz="0" w:space="0" w:color="auto"/>
                    <w:bottom w:val="none" w:sz="0" w:space="0" w:color="auto"/>
                    <w:right w:val="none" w:sz="0" w:space="0" w:color="auto"/>
                  </w:divBdr>
                  <w:divsChild>
                    <w:div w:id="1365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20">
              <w:marLeft w:val="0"/>
              <w:marRight w:val="0"/>
              <w:marTop w:val="0"/>
              <w:marBottom w:val="0"/>
              <w:divBdr>
                <w:top w:val="none" w:sz="0" w:space="0" w:color="auto"/>
                <w:left w:val="none" w:sz="0" w:space="0" w:color="auto"/>
                <w:bottom w:val="none" w:sz="0" w:space="0" w:color="auto"/>
                <w:right w:val="none" w:sz="0" w:space="0" w:color="auto"/>
              </w:divBdr>
            </w:div>
          </w:divsChild>
        </w:div>
        <w:div w:id="582223007">
          <w:marLeft w:val="0"/>
          <w:marRight w:val="0"/>
          <w:marTop w:val="0"/>
          <w:marBottom w:val="0"/>
          <w:divBdr>
            <w:top w:val="none" w:sz="0" w:space="0" w:color="auto"/>
            <w:left w:val="none" w:sz="0" w:space="0" w:color="auto"/>
            <w:bottom w:val="none" w:sz="0" w:space="0" w:color="auto"/>
            <w:right w:val="none" w:sz="0" w:space="0" w:color="auto"/>
          </w:divBdr>
          <w:divsChild>
            <w:div w:id="1297367973">
              <w:marLeft w:val="0"/>
              <w:marRight w:val="0"/>
              <w:marTop w:val="0"/>
              <w:marBottom w:val="0"/>
              <w:divBdr>
                <w:top w:val="none" w:sz="0" w:space="0" w:color="auto"/>
                <w:left w:val="none" w:sz="0" w:space="0" w:color="auto"/>
                <w:bottom w:val="none" w:sz="0" w:space="0" w:color="auto"/>
                <w:right w:val="none" w:sz="0" w:space="0" w:color="auto"/>
              </w:divBdr>
            </w:div>
          </w:divsChild>
        </w:div>
        <w:div w:id="1247227252">
          <w:marLeft w:val="0"/>
          <w:marRight w:val="0"/>
          <w:marTop w:val="0"/>
          <w:marBottom w:val="0"/>
          <w:divBdr>
            <w:top w:val="none" w:sz="0" w:space="0" w:color="auto"/>
            <w:left w:val="none" w:sz="0" w:space="0" w:color="auto"/>
            <w:bottom w:val="none" w:sz="0" w:space="0" w:color="auto"/>
            <w:right w:val="none" w:sz="0" w:space="0" w:color="auto"/>
          </w:divBdr>
          <w:divsChild>
            <w:div w:id="1597790249">
              <w:marLeft w:val="0"/>
              <w:marRight w:val="0"/>
              <w:marTop w:val="0"/>
              <w:marBottom w:val="0"/>
              <w:divBdr>
                <w:top w:val="none" w:sz="0" w:space="0" w:color="auto"/>
                <w:left w:val="none" w:sz="0" w:space="0" w:color="auto"/>
                <w:bottom w:val="none" w:sz="0" w:space="0" w:color="auto"/>
                <w:right w:val="none" w:sz="0" w:space="0" w:color="auto"/>
              </w:divBdr>
            </w:div>
            <w:div w:id="1692761010">
              <w:marLeft w:val="0"/>
              <w:marRight w:val="0"/>
              <w:marTop w:val="0"/>
              <w:marBottom w:val="0"/>
              <w:divBdr>
                <w:top w:val="none" w:sz="0" w:space="0" w:color="auto"/>
                <w:left w:val="none" w:sz="0" w:space="0" w:color="auto"/>
                <w:bottom w:val="none" w:sz="0" w:space="0" w:color="auto"/>
                <w:right w:val="none" w:sz="0" w:space="0" w:color="auto"/>
              </w:divBdr>
              <w:divsChild>
                <w:div w:id="193152171">
                  <w:marLeft w:val="0"/>
                  <w:marRight w:val="0"/>
                  <w:marTop w:val="0"/>
                  <w:marBottom w:val="0"/>
                  <w:divBdr>
                    <w:top w:val="none" w:sz="0" w:space="0" w:color="auto"/>
                    <w:left w:val="none" w:sz="0" w:space="0" w:color="auto"/>
                    <w:bottom w:val="none" w:sz="0" w:space="0" w:color="auto"/>
                    <w:right w:val="none" w:sz="0" w:space="0" w:color="auto"/>
                  </w:divBdr>
                  <w:divsChild>
                    <w:div w:id="12835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96751">
      <w:bodyDiv w:val="1"/>
      <w:marLeft w:val="0"/>
      <w:marRight w:val="0"/>
      <w:marTop w:val="0"/>
      <w:marBottom w:val="0"/>
      <w:divBdr>
        <w:top w:val="none" w:sz="0" w:space="0" w:color="auto"/>
        <w:left w:val="none" w:sz="0" w:space="0" w:color="auto"/>
        <w:bottom w:val="none" w:sz="0" w:space="0" w:color="auto"/>
        <w:right w:val="none" w:sz="0" w:space="0" w:color="auto"/>
      </w:divBdr>
      <w:divsChild>
        <w:div w:id="621150355">
          <w:marLeft w:val="0"/>
          <w:marRight w:val="0"/>
          <w:marTop w:val="0"/>
          <w:marBottom w:val="0"/>
          <w:divBdr>
            <w:top w:val="none" w:sz="0" w:space="0" w:color="auto"/>
            <w:left w:val="none" w:sz="0" w:space="0" w:color="auto"/>
            <w:bottom w:val="none" w:sz="0" w:space="0" w:color="auto"/>
            <w:right w:val="none" w:sz="0" w:space="0" w:color="auto"/>
          </w:divBdr>
          <w:divsChild>
            <w:div w:id="1336684013">
              <w:marLeft w:val="0"/>
              <w:marRight w:val="0"/>
              <w:marTop w:val="0"/>
              <w:marBottom w:val="0"/>
              <w:divBdr>
                <w:top w:val="none" w:sz="0" w:space="0" w:color="auto"/>
                <w:left w:val="none" w:sz="0" w:space="0" w:color="auto"/>
                <w:bottom w:val="none" w:sz="0" w:space="0" w:color="auto"/>
                <w:right w:val="none" w:sz="0" w:space="0" w:color="auto"/>
              </w:divBdr>
            </w:div>
            <w:div w:id="665940417">
              <w:marLeft w:val="0"/>
              <w:marRight w:val="0"/>
              <w:marTop w:val="0"/>
              <w:marBottom w:val="0"/>
              <w:divBdr>
                <w:top w:val="none" w:sz="0" w:space="0" w:color="auto"/>
                <w:left w:val="none" w:sz="0" w:space="0" w:color="auto"/>
                <w:bottom w:val="none" w:sz="0" w:space="0" w:color="auto"/>
                <w:right w:val="none" w:sz="0" w:space="0" w:color="auto"/>
              </w:divBdr>
              <w:divsChild>
                <w:div w:id="775709017">
                  <w:marLeft w:val="0"/>
                  <w:marRight w:val="0"/>
                  <w:marTop w:val="0"/>
                  <w:marBottom w:val="0"/>
                  <w:divBdr>
                    <w:top w:val="none" w:sz="0" w:space="0" w:color="auto"/>
                    <w:left w:val="none" w:sz="0" w:space="0" w:color="auto"/>
                    <w:bottom w:val="none" w:sz="0" w:space="0" w:color="auto"/>
                    <w:right w:val="none" w:sz="0" w:space="0" w:color="auto"/>
                  </w:divBdr>
                  <w:divsChild>
                    <w:div w:id="21257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3076">
      <w:bodyDiv w:val="1"/>
      <w:marLeft w:val="0"/>
      <w:marRight w:val="0"/>
      <w:marTop w:val="0"/>
      <w:marBottom w:val="0"/>
      <w:divBdr>
        <w:top w:val="none" w:sz="0" w:space="0" w:color="auto"/>
        <w:left w:val="none" w:sz="0" w:space="0" w:color="auto"/>
        <w:bottom w:val="none" w:sz="0" w:space="0" w:color="auto"/>
        <w:right w:val="none" w:sz="0" w:space="0" w:color="auto"/>
      </w:divBdr>
    </w:div>
    <w:div w:id="586888902">
      <w:bodyDiv w:val="1"/>
      <w:marLeft w:val="0"/>
      <w:marRight w:val="0"/>
      <w:marTop w:val="0"/>
      <w:marBottom w:val="0"/>
      <w:divBdr>
        <w:top w:val="none" w:sz="0" w:space="0" w:color="auto"/>
        <w:left w:val="none" w:sz="0" w:space="0" w:color="auto"/>
        <w:bottom w:val="none" w:sz="0" w:space="0" w:color="auto"/>
        <w:right w:val="none" w:sz="0" w:space="0" w:color="auto"/>
      </w:divBdr>
      <w:divsChild>
        <w:div w:id="2107269597">
          <w:marLeft w:val="0"/>
          <w:marRight w:val="0"/>
          <w:marTop w:val="0"/>
          <w:marBottom w:val="0"/>
          <w:divBdr>
            <w:top w:val="none" w:sz="0" w:space="0" w:color="auto"/>
            <w:left w:val="none" w:sz="0" w:space="0" w:color="auto"/>
            <w:bottom w:val="none" w:sz="0" w:space="0" w:color="auto"/>
            <w:right w:val="none" w:sz="0" w:space="0" w:color="auto"/>
          </w:divBdr>
          <w:divsChild>
            <w:div w:id="877544365">
              <w:marLeft w:val="0"/>
              <w:marRight w:val="0"/>
              <w:marTop w:val="0"/>
              <w:marBottom w:val="0"/>
              <w:divBdr>
                <w:top w:val="none" w:sz="0" w:space="0" w:color="auto"/>
                <w:left w:val="none" w:sz="0" w:space="0" w:color="auto"/>
                <w:bottom w:val="none" w:sz="0" w:space="0" w:color="auto"/>
                <w:right w:val="none" w:sz="0" w:space="0" w:color="auto"/>
              </w:divBdr>
            </w:div>
            <w:div w:id="1756397247">
              <w:marLeft w:val="0"/>
              <w:marRight w:val="0"/>
              <w:marTop w:val="0"/>
              <w:marBottom w:val="0"/>
              <w:divBdr>
                <w:top w:val="none" w:sz="0" w:space="0" w:color="auto"/>
                <w:left w:val="none" w:sz="0" w:space="0" w:color="auto"/>
                <w:bottom w:val="none" w:sz="0" w:space="0" w:color="auto"/>
                <w:right w:val="none" w:sz="0" w:space="0" w:color="auto"/>
              </w:divBdr>
              <w:divsChild>
                <w:div w:id="724068425">
                  <w:marLeft w:val="0"/>
                  <w:marRight w:val="0"/>
                  <w:marTop w:val="0"/>
                  <w:marBottom w:val="0"/>
                  <w:divBdr>
                    <w:top w:val="none" w:sz="0" w:space="0" w:color="auto"/>
                    <w:left w:val="none" w:sz="0" w:space="0" w:color="auto"/>
                    <w:bottom w:val="none" w:sz="0" w:space="0" w:color="auto"/>
                    <w:right w:val="none" w:sz="0" w:space="0" w:color="auto"/>
                  </w:divBdr>
                  <w:divsChild>
                    <w:div w:id="154883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463">
              <w:marLeft w:val="0"/>
              <w:marRight w:val="0"/>
              <w:marTop w:val="0"/>
              <w:marBottom w:val="0"/>
              <w:divBdr>
                <w:top w:val="none" w:sz="0" w:space="0" w:color="auto"/>
                <w:left w:val="none" w:sz="0" w:space="0" w:color="auto"/>
                <w:bottom w:val="none" w:sz="0" w:space="0" w:color="auto"/>
                <w:right w:val="none" w:sz="0" w:space="0" w:color="auto"/>
              </w:divBdr>
            </w:div>
          </w:divsChild>
        </w:div>
        <w:div w:id="1015503345">
          <w:marLeft w:val="0"/>
          <w:marRight w:val="0"/>
          <w:marTop w:val="0"/>
          <w:marBottom w:val="0"/>
          <w:divBdr>
            <w:top w:val="none" w:sz="0" w:space="0" w:color="auto"/>
            <w:left w:val="none" w:sz="0" w:space="0" w:color="auto"/>
            <w:bottom w:val="none" w:sz="0" w:space="0" w:color="auto"/>
            <w:right w:val="none" w:sz="0" w:space="0" w:color="auto"/>
          </w:divBdr>
          <w:divsChild>
            <w:div w:id="2653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7116">
      <w:bodyDiv w:val="1"/>
      <w:marLeft w:val="0"/>
      <w:marRight w:val="0"/>
      <w:marTop w:val="0"/>
      <w:marBottom w:val="0"/>
      <w:divBdr>
        <w:top w:val="none" w:sz="0" w:space="0" w:color="auto"/>
        <w:left w:val="none" w:sz="0" w:space="0" w:color="auto"/>
        <w:bottom w:val="none" w:sz="0" w:space="0" w:color="auto"/>
        <w:right w:val="none" w:sz="0" w:space="0" w:color="auto"/>
      </w:divBdr>
      <w:divsChild>
        <w:div w:id="2125731732">
          <w:marLeft w:val="0"/>
          <w:marRight w:val="0"/>
          <w:marTop w:val="0"/>
          <w:marBottom w:val="0"/>
          <w:divBdr>
            <w:top w:val="none" w:sz="0" w:space="0" w:color="auto"/>
            <w:left w:val="none" w:sz="0" w:space="0" w:color="auto"/>
            <w:bottom w:val="none" w:sz="0" w:space="0" w:color="auto"/>
            <w:right w:val="none" w:sz="0" w:space="0" w:color="auto"/>
          </w:divBdr>
          <w:divsChild>
            <w:div w:id="1223368952">
              <w:marLeft w:val="0"/>
              <w:marRight w:val="0"/>
              <w:marTop w:val="0"/>
              <w:marBottom w:val="0"/>
              <w:divBdr>
                <w:top w:val="none" w:sz="0" w:space="0" w:color="auto"/>
                <w:left w:val="none" w:sz="0" w:space="0" w:color="auto"/>
                <w:bottom w:val="none" w:sz="0" w:space="0" w:color="auto"/>
                <w:right w:val="none" w:sz="0" w:space="0" w:color="auto"/>
              </w:divBdr>
            </w:div>
            <w:div w:id="363797524">
              <w:marLeft w:val="0"/>
              <w:marRight w:val="0"/>
              <w:marTop w:val="0"/>
              <w:marBottom w:val="0"/>
              <w:divBdr>
                <w:top w:val="none" w:sz="0" w:space="0" w:color="auto"/>
                <w:left w:val="none" w:sz="0" w:space="0" w:color="auto"/>
                <w:bottom w:val="none" w:sz="0" w:space="0" w:color="auto"/>
                <w:right w:val="none" w:sz="0" w:space="0" w:color="auto"/>
              </w:divBdr>
              <w:divsChild>
                <w:div w:id="2042777556">
                  <w:marLeft w:val="0"/>
                  <w:marRight w:val="0"/>
                  <w:marTop w:val="0"/>
                  <w:marBottom w:val="0"/>
                  <w:divBdr>
                    <w:top w:val="none" w:sz="0" w:space="0" w:color="auto"/>
                    <w:left w:val="none" w:sz="0" w:space="0" w:color="auto"/>
                    <w:bottom w:val="none" w:sz="0" w:space="0" w:color="auto"/>
                    <w:right w:val="none" w:sz="0" w:space="0" w:color="auto"/>
                  </w:divBdr>
                  <w:divsChild>
                    <w:div w:id="12378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68642">
              <w:marLeft w:val="0"/>
              <w:marRight w:val="0"/>
              <w:marTop w:val="0"/>
              <w:marBottom w:val="0"/>
              <w:divBdr>
                <w:top w:val="none" w:sz="0" w:space="0" w:color="auto"/>
                <w:left w:val="none" w:sz="0" w:space="0" w:color="auto"/>
                <w:bottom w:val="none" w:sz="0" w:space="0" w:color="auto"/>
                <w:right w:val="none" w:sz="0" w:space="0" w:color="auto"/>
              </w:divBdr>
            </w:div>
          </w:divsChild>
        </w:div>
        <w:div w:id="623730861">
          <w:marLeft w:val="0"/>
          <w:marRight w:val="0"/>
          <w:marTop w:val="0"/>
          <w:marBottom w:val="0"/>
          <w:divBdr>
            <w:top w:val="none" w:sz="0" w:space="0" w:color="auto"/>
            <w:left w:val="none" w:sz="0" w:space="0" w:color="auto"/>
            <w:bottom w:val="none" w:sz="0" w:space="0" w:color="auto"/>
            <w:right w:val="none" w:sz="0" w:space="0" w:color="auto"/>
          </w:divBdr>
          <w:divsChild>
            <w:div w:id="109130053">
              <w:marLeft w:val="0"/>
              <w:marRight w:val="0"/>
              <w:marTop w:val="0"/>
              <w:marBottom w:val="0"/>
              <w:divBdr>
                <w:top w:val="none" w:sz="0" w:space="0" w:color="auto"/>
                <w:left w:val="none" w:sz="0" w:space="0" w:color="auto"/>
                <w:bottom w:val="none" w:sz="0" w:space="0" w:color="auto"/>
                <w:right w:val="none" w:sz="0" w:space="0" w:color="auto"/>
              </w:divBdr>
            </w:div>
            <w:div w:id="666440074">
              <w:marLeft w:val="0"/>
              <w:marRight w:val="0"/>
              <w:marTop w:val="0"/>
              <w:marBottom w:val="0"/>
              <w:divBdr>
                <w:top w:val="none" w:sz="0" w:space="0" w:color="auto"/>
                <w:left w:val="none" w:sz="0" w:space="0" w:color="auto"/>
                <w:bottom w:val="none" w:sz="0" w:space="0" w:color="auto"/>
                <w:right w:val="none" w:sz="0" w:space="0" w:color="auto"/>
              </w:divBdr>
              <w:divsChild>
                <w:div w:id="557785742">
                  <w:marLeft w:val="0"/>
                  <w:marRight w:val="0"/>
                  <w:marTop w:val="0"/>
                  <w:marBottom w:val="0"/>
                  <w:divBdr>
                    <w:top w:val="none" w:sz="0" w:space="0" w:color="auto"/>
                    <w:left w:val="none" w:sz="0" w:space="0" w:color="auto"/>
                    <w:bottom w:val="none" w:sz="0" w:space="0" w:color="auto"/>
                    <w:right w:val="none" w:sz="0" w:space="0" w:color="auto"/>
                  </w:divBdr>
                  <w:divsChild>
                    <w:div w:id="8085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010">
              <w:marLeft w:val="0"/>
              <w:marRight w:val="0"/>
              <w:marTop w:val="0"/>
              <w:marBottom w:val="0"/>
              <w:divBdr>
                <w:top w:val="none" w:sz="0" w:space="0" w:color="auto"/>
                <w:left w:val="none" w:sz="0" w:space="0" w:color="auto"/>
                <w:bottom w:val="none" w:sz="0" w:space="0" w:color="auto"/>
                <w:right w:val="none" w:sz="0" w:space="0" w:color="auto"/>
              </w:divBdr>
            </w:div>
          </w:divsChild>
        </w:div>
        <w:div w:id="64768411">
          <w:marLeft w:val="0"/>
          <w:marRight w:val="0"/>
          <w:marTop w:val="0"/>
          <w:marBottom w:val="0"/>
          <w:divBdr>
            <w:top w:val="none" w:sz="0" w:space="0" w:color="auto"/>
            <w:left w:val="none" w:sz="0" w:space="0" w:color="auto"/>
            <w:bottom w:val="none" w:sz="0" w:space="0" w:color="auto"/>
            <w:right w:val="none" w:sz="0" w:space="0" w:color="auto"/>
          </w:divBdr>
          <w:divsChild>
            <w:div w:id="1634746243">
              <w:marLeft w:val="0"/>
              <w:marRight w:val="0"/>
              <w:marTop w:val="0"/>
              <w:marBottom w:val="0"/>
              <w:divBdr>
                <w:top w:val="none" w:sz="0" w:space="0" w:color="auto"/>
                <w:left w:val="none" w:sz="0" w:space="0" w:color="auto"/>
                <w:bottom w:val="none" w:sz="0" w:space="0" w:color="auto"/>
                <w:right w:val="none" w:sz="0" w:space="0" w:color="auto"/>
              </w:divBdr>
            </w:div>
            <w:div w:id="191647498">
              <w:marLeft w:val="0"/>
              <w:marRight w:val="0"/>
              <w:marTop w:val="0"/>
              <w:marBottom w:val="0"/>
              <w:divBdr>
                <w:top w:val="none" w:sz="0" w:space="0" w:color="auto"/>
                <w:left w:val="none" w:sz="0" w:space="0" w:color="auto"/>
                <w:bottom w:val="none" w:sz="0" w:space="0" w:color="auto"/>
                <w:right w:val="none" w:sz="0" w:space="0" w:color="auto"/>
              </w:divBdr>
              <w:divsChild>
                <w:div w:id="711460928">
                  <w:marLeft w:val="0"/>
                  <w:marRight w:val="0"/>
                  <w:marTop w:val="0"/>
                  <w:marBottom w:val="0"/>
                  <w:divBdr>
                    <w:top w:val="none" w:sz="0" w:space="0" w:color="auto"/>
                    <w:left w:val="none" w:sz="0" w:space="0" w:color="auto"/>
                    <w:bottom w:val="none" w:sz="0" w:space="0" w:color="auto"/>
                    <w:right w:val="none" w:sz="0" w:space="0" w:color="auto"/>
                  </w:divBdr>
                  <w:divsChild>
                    <w:div w:id="4662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3386">
      <w:bodyDiv w:val="1"/>
      <w:marLeft w:val="0"/>
      <w:marRight w:val="0"/>
      <w:marTop w:val="0"/>
      <w:marBottom w:val="0"/>
      <w:divBdr>
        <w:top w:val="none" w:sz="0" w:space="0" w:color="auto"/>
        <w:left w:val="none" w:sz="0" w:space="0" w:color="auto"/>
        <w:bottom w:val="none" w:sz="0" w:space="0" w:color="auto"/>
        <w:right w:val="none" w:sz="0" w:space="0" w:color="auto"/>
      </w:divBdr>
      <w:divsChild>
        <w:div w:id="1308971398">
          <w:marLeft w:val="0"/>
          <w:marRight w:val="0"/>
          <w:marTop w:val="0"/>
          <w:marBottom w:val="0"/>
          <w:divBdr>
            <w:top w:val="none" w:sz="0" w:space="0" w:color="auto"/>
            <w:left w:val="none" w:sz="0" w:space="0" w:color="auto"/>
            <w:bottom w:val="none" w:sz="0" w:space="0" w:color="auto"/>
            <w:right w:val="none" w:sz="0" w:space="0" w:color="auto"/>
          </w:divBdr>
          <w:divsChild>
            <w:div w:id="1100757482">
              <w:marLeft w:val="0"/>
              <w:marRight w:val="0"/>
              <w:marTop w:val="0"/>
              <w:marBottom w:val="0"/>
              <w:divBdr>
                <w:top w:val="none" w:sz="0" w:space="0" w:color="auto"/>
                <w:left w:val="none" w:sz="0" w:space="0" w:color="auto"/>
                <w:bottom w:val="none" w:sz="0" w:space="0" w:color="auto"/>
                <w:right w:val="none" w:sz="0" w:space="0" w:color="auto"/>
              </w:divBdr>
            </w:div>
            <w:div w:id="160780158">
              <w:marLeft w:val="0"/>
              <w:marRight w:val="0"/>
              <w:marTop w:val="0"/>
              <w:marBottom w:val="0"/>
              <w:divBdr>
                <w:top w:val="none" w:sz="0" w:space="0" w:color="auto"/>
                <w:left w:val="none" w:sz="0" w:space="0" w:color="auto"/>
                <w:bottom w:val="none" w:sz="0" w:space="0" w:color="auto"/>
                <w:right w:val="none" w:sz="0" w:space="0" w:color="auto"/>
              </w:divBdr>
              <w:divsChild>
                <w:div w:id="1545562286">
                  <w:marLeft w:val="0"/>
                  <w:marRight w:val="0"/>
                  <w:marTop w:val="0"/>
                  <w:marBottom w:val="0"/>
                  <w:divBdr>
                    <w:top w:val="none" w:sz="0" w:space="0" w:color="auto"/>
                    <w:left w:val="none" w:sz="0" w:space="0" w:color="auto"/>
                    <w:bottom w:val="none" w:sz="0" w:space="0" w:color="auto"/>
                    <w:right w:val="none" w:sz="0" w:space="0" w:color="auto"/>
                  </w:divBdr>
                  <w:divsChild>
                    <w:div w:id="15434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9196">
      <w:bodyDiv w:val="1"/>
      <w:marLeft w:val="0"/>
      <w:marRight w:val="0"/>
      <w:marTop w:val="0"/>
      <w:marBottom w:val="0"/>
      <w:divBdr>
        <w:top w:val="none" w:sz="0" w:space="0" w:color="auto"/>
        <w:left w:val="none" w:sz="0" w:space="0" w:color="auto"/>
        <w:bottom w:val="none" w:sz="0" w:space="0" w:color="auto"/>
        <w:right w:val="none" w:sz="0" w:space="0" w:color="auto"/>
      </w:divBdr>
    </w:div>
    <w:div w:id="726488870">
      <w:bodyDiv w:val="1"/>
      <w:marLeft w:val="0"/>
      <w:marRight w:val="0"/>
      <w:marTop w:val="0"/>
      <w:marBottom w:val="0"/>
      <w:divBdr>
        <w:top w:val="none" w:sz="0" w:space="0" w:color="auto"/>
        <w:left w:val="none" w:sz="0" w:space="0" w:color="auto"/>
        <w:bottom w:val="none" w:sz="0" w:space="0" w:color="auto"/>
        <w:right w:val="none" w:sz="0" w:space="0" w:color="auto"/>
      </w:divBdr>
      <w:divsChild>
        <w:div w:id="98332173">
          <w:marLeft w:val="0"/>
          <w:marRight w:val="0"/>
          <w:marTop w:val="0"/>
          <w:marBottom w:val="0"/>
          <w:divBdr>
            <w:top w:val="none" w:sz="0" w:space="0" w:color="auto"/>
            <w:left w:val="none" w:sz="0" w:space="0" w:color="auto"/>
            <w:bottom w:val="none" w:sz="0" w:space="0" w:color="auto"/>
            <w:right w:val="none" w:sz="0" w:space="0" w:color="auto"/>
          </w:divBdr>
          <w:divsChild>
            <w:div w:id="417365503">
              <w:marLeft w:val="0"/>
              <w:marRight w:val="0"/>
              <w:marTop w:val="0"/>
              <w:marBottom w:val="0"/>
              <w:divBdr>
                <w:top w:val="none" w:sz="0" w:space="0" w:color="auto"/>
                <w:left w:val="none" w:sz="0" w:space="0" w:color="auto"/>
                <w:bottom w:val="none" w:sz="0" w:space="0" w:color="auto"/>
                <w:right w:val="none" w:sz="0" w:space="0" w:color="auto"/>
              </w:divBdr>
            </w:div>
            <w:div w:id="1688631352">
              <w:marLeft w:val="0"/>
              <w:marRight w:val="0"/>
              <w:marTop w:val="0"/>
              <w:marBottom w:val="0"/>
              <w:divBdr>
                <w:top w:val="none" w:sz="0" w:space="0" w:color="auto"/>
                <w:left w:val="none" w:sz="0" w:space="0" w:color="auto"/>
                <w:bottom w:val="none" w:sz="0" w:space="0" w:color="auto"/>
                <w:right w:val="none" w:sz="0" w:space="0" w:color="auto"/>
              </w:divBdr>
              <w:divsChild>
                <w:div w:id="90664039">
                  <w:marLeft w:val="0"/>
                  <w:marRight w:val="0"/>
                  <w:marTop w:val="0"/>
                  <w:marBottom w:val="0"/>
                  <w:divBdr>
                    <w:top w:val="none" w:sz="0" w:space="0" w:color="auto"/>
                    <w:left w:val="none" w:sz="0" w:space="0" w:color="auto"/>
                    <w:bottom w:val="none" w:sz="0" w:space="0" w:color="auto"/>
                    <w:right w:val="none" w:sz="0" w:space="0" w:color="auto"/>
                  </w:divBdr>
                  <w:divsChild>
                    <w:div w:id="13123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8100">
              <w:marLeft w:val="0"/>
              <w:marRight w:val="0"/>
              <w:marTop w:val="0"/>
              <w:marBottom w:val="0"/>
              <w:divBdr>
                <w:top w:val="none" w:sz="0" w:space="0" w:color="auto"/>
                <w:left w:val="none" w:sz="0" w:space="0" w:color="auto"/>
                <w:bottom w:val="none" w:sz="0" w:space="0" w:color="auto"/>
                <w:right w:val="none" w:sz="0" w:space="0" w:color="auto"/>
              </w:divBdr>
            </w:div>
          </w:divsChild>
        </w:div>
        <w:div w:id="1759709294">
          <w:marLeft w:val="0"/>
          <w:marRight w:val="0"/>
          <w:marTop w:val="0"/>
          <w:marBottom w:val="0"/>
          <w:divBdr>
            <w:top w:val="none" w:sz="0" w:space="0" w:color="auto"/>
            <w:left w:val="none" w:sz="0" w:space="0" w:color="auto"/>
            <w:bottom w:val="none" w:sz="0" w:space="0" w:color="auto"/>
            <w:right w:val="none" w:sz="0" w:space="0" w:color="auto"/>
          </w:divBdr>
          <w:divsChild>
            <w:div w:id="225144275">
              <w:marLeft w:val="0"/>
              <w:marRight w:val="0"/>
              <w:marTop w:val="0"/>
              <w:marBottom w:val="0"/>
              <w:divBdr>
                <w:top w:val="none" w:sz="0" w:space="0" w:color="auto"/>
                <w:left w:val="none" w:sz="0" w:space="0" w:color="auto"/>
                <w:bottom w:val="none" w:sz="0" w:space="0" w:color="auto"/>
                <w:right w:val="none" w:sz="0" w:space="0" w:color="auto"/>
              </w:divBdr>
            </w:div>
          </w:divsChild>
        </w:div>
        <w:div w:id="1247572763">
          <w:marLeft w:val="0"/>
          <w:marRight w:val="0"/>
          <w:marTop w:val="0"/>
          <w:marBottom w:val="0"/>
          <w:divBdr>
            <w:top w:val="none" w:sz="0" w:space="0" w:color="auto"/>
            <w:left w:val="none" w:sz="0" w:space="0" w:color="auto"/>
            <w:bottom w:val="none" w:sz="0" w:space="0" w:color="auto"/>
            <w:right w:val="none" w:sz="0" w:space="0" w:color="auto"/>
          </w:divBdr>
          <w:divsChild>
            <w:div w:id="2101831992">
              <w:marLeft w:val="0"/>
              <w:marRight w:val="0"/>
              <w:marTop w:val="0"/>
              <w:marBottom w:val="0"/>
              <w:divBdr>
                <w:top w:val="none" w:sz="0" w:space="0" w:color="auto"/>
                <w:left w:val="none" w:sz="0" w:space="0" w:color="auto"/>
                <w:bottom w:val="none" w:sz="0" w:space="0" w:color="auto"/>
                <w:right w:val="none" w:sz="0" w:space="0" w:color="auto"/>
              </w:divBdr>
            </w:div>
            <w:div w:id="1182625875">
              <w:marLeft w:val="0"/>
              <w:marRight w:val="0"/>
              <w:marTop w:val="0"/>
              <w:marBottom w:val="0"/>
              <w:divBdr>
                <w:top w:val="none" w:sz="0" w:space="0" w:color="auto"/>
                <w:left w:val="none" w:sz="0" w:space="0" w:color="auto"/>
                <w:bottom w:val="none" w:sz="0" w:space="0" w:color="auto"/>
                <w:right w:val="none" w:sz="0" w:space="0" w:color="auto"/>
              </w:divBdr>
              <w:divsChild>
                <w:div w:id="540364787">
                  <w:marLeft w:val="0"/>
                  <w:marRight w:val="0"/>
                  <w:marTop w:val="0"/>
                  <w:marBottom w:val="0"/>
                  <w:divBdr>
                    <w:top w:val="none" w:sz="0" w:space="0" w:color="auto"/>
                    <w:left w:val="none" w:sz="0" w:space="0" w:color="auto"/>
                    <w:bottom w:val="none" w:sz="0" w:space="0" w:color="auto"/>
                    <w:right w:val="none" w:sz="0" w:space="0" w:color="auto"/>
                  </w:divBdr>
                  <w:divsChild>
                    <w:div w:id="5388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580">
      <w:bodyDiv w:val="1"/>
      <w:marLeft w:val="0"/>
      <w:marRight w:val="0"/>
      <w:marTop w:val="0"/>
      <w:marBottom w:val="0"/>
      <w:divBdr>
        <w:top w:val="none" w:sz="0" w:space="0" w:color="auto"/>
        <w:left w:val="none" w:sz="0" w:space="0" w:color="auto"/>
        <w:bottom w:val="none" w:sz="0" w:space="0" w:color="auto"/>
        <w:right w:val="none" w:sz="0" w:space="0" w:color="auto"/>
      </w:divBdr>
    </w:div>
    <w:div w:id="738282220">
      <w:bodyDiv w:val="1"/>
      <w:marLeft w:val="0"/>
      <w:marRight w:val="0"/>
      <w:marTop w:val="0"/>
      <w:marBottom w:val="0"/>
      <w:divBdr>
        <w:top w:val="none" w:sz="0" w:space="0" w:color="auto"/>
        <w:left w:val="none" w:sz="0" w:space="0" w:color="auto"/>
        <w:bottom w:val="none" w:sz="0" w:space="0" w:color="auto"/>
        <w:right w:val="none" w:sz="0" w:space="0" w:color="auto"/>
      </w:divBdr>
    </w:div>
    <w:div w:id="890387061">
      <w:bodyDiv w:val="1"/>
      <w:marLeft w:val="0"/>
      <w:marRight w:val="0"/>
      <w:marTop w:val="0"/>
      <w:marBottom w:val="0"/>
      <w:divBdr>
        <w:top w:val="none" w:sz="0" w:space="0" w:color="auto"/>
        <w:left w:val="none" w:sz="0" w:space="0" w:color="auto"/>
        <w:bottom w:val="none" w:sz="0" w:space="0" w:color="auto"/>
        <w:right w:val="none" w:sz="0" w:space="0" w:color="auto"/>
      </w:divBdr>
    </w:div>
    <w:div w:id="1246645395">
      <w:bodyDiv w:val="1"/>
      <w:marLeft w:val="0"/>
      <w:marRight w:val="0"/>
      <w:marTop w:val="0"/>
      <w:marBottom w:val="0"/>
      <w:divBdr>
        <w:top w:val="none" w:sz="0" w:space="0" w:color="auto"/>
        <w:left w:val="none" w:sz="0" w:space="0" w:color="auto"/>
        <w:bottom w:val="none" w:sz="0" w:space="0" w:color="auto"/>
        <w:right w:val="none" w:sz="0" w:space="0" w:color="auto"/>
      </w:divBdr>
      <w:divsChild>
        <w:div w:id="795218004">
          <w:marLeft w:val="0"/>
          <w:marRight w:val="0"/>
          <w:marTop w:val="0"/>
          <w:marBottom w:val="0"/>
          <w:divBdr>
            <w:top w:val="none" w:sz="0" w:space="0" w:color="auto"/>
            <w:left w:val="none" w:sz="0" w:space="0" w:color="auto"/>
            <w:bottom w:val="none" w:sz="0" w:space="0" w:color="auto"/>
            <w:right w:val="none" w:sz="0" w:space="0" w:color="auto"/>
          </w:divBdr>
          <w:divsChild>
            <w:div w:id="428090625">
              <w:marLeft w:val="0"/>
              <w:marRight w:val="0"/>
              <w:marTop w:val="0"/>
              <w:marBottom w:val="0"/>
              <w:divBdr>
                <w:top w:val="none" w:sz="0" w:space="0" w:color="auto"/>
                <w:left w:val="none" w:sz="0" w:space="0" w:color="auto"/>
                <w:bottom w:val="none" w:sz="0" w:space="0" w:color="auto"/>
                <w:right w:val="none" w:sz="0" w:space="0" w:color="auto"/>
              </w:divBdr>
              <w:divsChild>
                <w:div w:id="540286582">
                  <w:marLeft w:val="0"/>
                  <w:marRight w:val="0"/>
                  <w:marTop w:val="0"/>
                  <w:marBottom w:val="0"/>
                  <w:divBdr>
                    <w:top w:val="none" w:sz="0" w:space="0" w:color="auto"/>
                    <w:left w:val="none" w:sz="0" w:space="0" w:color="auto"/>
                    <w:bottom w:val="none" w:sz="0" w:space="0" w:color="auto"/>
                    <w:right w:val="none" w:sz="0" w:space="0" w:color="auto"/>
                  </w:divBdr>
                  <w:divsChild>
                    <w:div w:id="1953050631">
                      <w:marLeft w:val="0"/>
                      <w:marRight w:val="0"/>
                      <w:marTop w:val="0"/>
                      <w:marBottom w:val="0"/>
                      <w:divBdr>
                        <w:top w:val="none" w:sz="0" w:space="0" w:color="auto"/>
                        <w:left w:val="none" w:sz="0" w:space="0" w:color="auto"/>
                        <w:bottom w:val="none" w:sz="0" w:space="0" w:color="auto"/>
                        <w:right w:val="none" w:sz="0" w:space="0" w:color="auto"/>
                      </w:divBdr>
                      <w:divsChild>
                        <w:div w:id="322662699">
                          <w:marLeft w:val="0"/>
                          <w:marRight w:val="0"/>
                          <w:marTop w:val="0"/>
                          <w:marBottom w:val="0"/>
                          <w:divBdr>
                            <w:top w:val="none" w:sz="0" w:space="0" w:color="auto"/>
                            <w:left w:val="none" w:sz="0" w:space="0" w:color="auto"/>
                            <w:bottom w:val="none" w:sz="0" w:space="0" w:color="auto"/>
                            <w:right w:val="none" w:sz="0" w:space="0" w:color="auto"/>
                          </w:divBdr>
                          <w:divsChild>
                            <w:div w:id="1857884862">
                              <w:marLeft w:val="0"/>
                              <w:marRight w:val="0"/>
                              <w:marTop w:val="0"/>
                              <w:marBottom w:val="0"/>
                              <w:divBdr>
                                <w:top w:val="none" w:sz="0" w:space="0" w:color="auto"/>
                                <w:left w:val="none" w:sz="0" w:space="0" w:color="auto"/>
                                <w:bottom w:val="none" w:sz="0" w:space="0" w:color="auto"/>
                                <w:right w:val="none" w:sz="0" w:space="0" w:color="auto"/>
                              </w:divBdr>
                              <w:divsChild>
                                <w:div w:id="418253841">
                                  <w:marLeft w:val="0"/>
                                  <w:marRight w:val="0"/>
                                  <w:marTop w:val="0"/>
                                  <w:marBottom w:val="0"/>
                                  <w:divBdr>
                                    <w:top w:val="none" w:sz="0" w:space="0" w:color="auto"/>
                                    <w:left w:val="none" w:sz="0" w:space="0" w:color="auto"/>
                                    <w:bottom w:val="none" w:sz="0" w:space="0" w:color="auto"/>
                                    <w:right w:val="none" w:sz="0" w:space="0" w:color="auto"/>
                                  </w:divBdr>
                                  <w:divsChild>
                                    <w:div w:id="1569605981">
                                      <w:marLeft w:val="0"/>
                                      <w:marRight w:val="0"/>
                                      <w:marTop w:val="0"/>
                                      <w:marBottom w:val="0"/>
                                      <w:divBdr>
                                        <w:top w:val="none" w:sz="0" w:space="0" w:color="auto"/>
                                        <w:left w:val="none" w:sz="0" w:space="0" w:color="auto"/>
                                        <w:bottom w:val="none" w:sz="0" w:space="0" w:color="auto"/>
                                        <w:right w:val="none" w:sz="0" w:space="0" w:color="auto"/>
                                      </w:divBdr>
                                      <w:divsChild>
                                        <w:div w:id="395975893">
                                          <w:marLeft w:val="0"/>
                                          <w:marRight w:val="0"/>
                                          <w:marTop w:val="0"/>
                                          <w:marBottom w:val="0"/>
                                          <w:divBdr>
                                            <w:top w:val="none" w:sz="0" w:space="0" w:color="auto"/>
                                            <w:left w:val="none" w:sz="0" w:space="0" w:color="auto"/>
                                            <w:bottom w:val="none" w:sz="0" w:space="0" w:color="auto"/>
                                            <w:right w:val="none" w:sz="0" w:space="0" w:color="auto"/>
                                          </w:divBdr>
                                          <w:divsChild>
                                            <w:div w:id="1186675567">
                                              <w:marLeft w:val="0"/>
                                              <w:marRight w:val="0"/>
                                              <w:marTop w:val="0"/>
                                              <w:marBottom w:val="0"/>
                                              <w:divBdr>
                                                <w:top w:val="none" w:sz="0" w:space="0" w:color="auto"/>
                                                <w:left w:val="none" w:sz="0" w:space="0" w:color="auto"/>
                                                <w:bottom w:val="none" w:sz="0" w:space="0" w:color="auto"/>
                                                <w:right w:val="none" w:sz="0" w:space="0" w:color="auto"/>
                                              </w:divBdr>
                                            </w:div>
                                            <w:div w:id="1030834350">
                                              <w:marLeft w:val="0"/>
                                              <w:marRight w:val="0"/>
                                              <w:marTop w:val="0"/>
                                              <w:marBottom w:val="0"/>
                                              <w:divBdr>
                                                <w:top w:val="none" w:sz="0" w:space="0" w:color="auto"/>
                                                <w:left w:val="none" w:sz="0" w:space="0" w:color="auto"/>
                                                <w:bottom w:val="none" w:sz="0" w:space="0" w:color="auto"/>
                                                <w:right w:val="none" w:sz="0" w:space="0" w:color="auto"/>
                                              </w:divBdr>
                                              <w:divsChild>
                                                <w:div w:id="55247000">
                                                  <w:marLeft w:val="0"/>
                                                  <w:marRight w:val="0"/>
                                                  <w:marTop w:val="0"/>
                                                  <w:marBottom w:val="0"/>
                                                  <w:divBdr>
                                                    <w:top w:val="none" w:sz="0" w:space="0" w:color="auto"/>
                                                    <w:left w:val="none" w:sz="0" w:space="0" w:color="auto"/>
                                                    <w:bottom w:val="none" w:sz="0" w:space="0" w:color="auto"/>
                                                    <w:right w:val="none" w:sz="0" w:space="0" w:color="auto"/>
                                                  </w:divBdr>
                                                  <w:divsChild>
                                                    <w:div w:id="4293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4932">
                                              <w:marLeft w:val="0"/>
                                              <w:marRight w:val="0"/>
                                              <w:marTop w:val="0"/>
                                              <w:marBottom w:val="0"/>
                                              <w:divBdr>
                                                <w:top w:val="none" w:sz="0" w:space="0" w:color="auto"/>
                                                <w:left w:val="none" w:sz="0" w:space="0" w:color="auto"/>
                                                <w:bottom w:val="none" w:sz="0" w:space="0" w:color="auto"/>
                                                <w:right w:val="none" w:sz="0" w:space="0" w:color="auto"/>
                                              </w:divBdr>
                                            </w:div>
                                          </w:divsChild>
                                        </w:div>
                                        <w:div w:id="1659966915">
                                          <w:marLeft w:val="0"/>
                                          <w:marRight w:val="0"/>
                                          <w:marTop w:val="0"/>
                                          <w:marBottom w:val="0"/>
                                          <w:divBdr>
                                            <w:top w:val="none" w:sz="0" w:space="0" w:color="auto"/>
                                            <w:left w:val="none" w:sz="0" w:space="0" w:color="auto"/>
                                            <w:bottom w:val="none" w:sz="0" w:space="0" w:color="auto"/>
                                            <w:right w:val="none" w:sz="0" w:space="0" w:color="auto"/>
                                          </w:divBdr>
                                          <w:divsChild>
                                            <w:div w:id="959412781">
                                              <w:marLeft w:val="0"/>
                                              <w:marRight w:val="0"/>
                                              <w:marTop w:val="0"/>
                                              <w:marBottom w:val="0"/>
                                              <w:divBdr>
                                                <w:top w:val="none" w:sz="0" w:space="0" w:color="auto"/>
                                                <w:left w:val="none" w:sz="0" w:space="0" w:color="auto"/>
                                                <w:bottom w:val="none" w:sz="0" w:space="0" w:color="auto"/>
                                                <w:right w:val="none" w:sz="0" w:space="0" w:color="auto"/>
                                              </w:divBdr>
                                            </w:div>
                                            <w:div w:id="1639801969">
                                              <w:marLeft w:val="0"/>
                                              <w:marRight w:val="0"/>
                                              <w:marTop w:val="0"/>
                                              <w:marBottom w:val="0"/>
                                              <w:divBdr>
                                                <w:top w:val="none" w:sz="0" w:space="0" w:color="auto"/>
                                                <w:left w:val="none" w:sz="0" w:space="0" w:color="auto"/>
                                                <w:bottom w:val="none" w:sz="0" w:space="0" w:color="auto"/>
                                                <w:right w:val="none" w:sz="0" w:space="0" w:color="auto"/>
                                              </w:divBdr>
                                              <w:divsChild>
                                                <w:div w:id="1903053418">
                                                  <w:marLeft w:val="0"/>
                                                  <w:marRight w:val="0"/>
                                                  <w:marTop w:val="0"/>
                                                  <w:marBottom w:val="0"/>
                                                  <w:divBdr>
                                                    <w:top w:val="none" w:sz="0" w:space="0" w:color="auto"/>
                                                    <w:left w:val="none" w:sz="0" w:space="0" w:color="auto"/>
                                                    <w:bottom w:val="none" w:sz="0" w:space="0" w:color="auto"/>
                                                    <w:right w:val="none" w:sz="0" w:space="0" w:color="auto"/>
                                                  </w:divBdr>
                                                  <w:divsChild>
                                                    <w:div w:id="127181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983">
                                              <w:marLeft w:val="0"/>
                                              <w:marRight w:val="0"/>
                                              <w:marTop w:val="0"/>
                                              <w:marBottom w:val="0"/>
                                              <w:divBdr>
                                                <w:top w:val="none" w:sz="0" w:space="0" w:color="auto"/>
                                                <w:left w:val="none" w:sz="0" w:space="0" w:color="auto"/>
                                                <w:bottom w:val="none" w:sz="0" w:space="0" w:color="auto"/>
                                                <w:right w:val="none" w:sz="0" w:space="0" w:color="auto"/>
                                              </w:divBdr>
                                            </w:div>
                                          </w:divsChild>
                                        </w:div>
                                        <w:div w:id="99840485">
                                          <w:marLeft w:val="0"/>
                                          <w:marRight w:val="0"/>
                                          <w:marTop w:val="0"/>
                                          <w:marBottom w:val="0"/>
                                          <w:divBdr>
                                            <w:top w:val="none" w:sz="0" w:space="0" w:color="auto"/>
                                            <w:left w:val="none" w:sz="0" w:space="0" w:color="auto"/>
                                            <w:bottom w:val="none" w:sz="0" w:space="0" w:color="auto"/>
                                            <w:right w:val="none" w:sz="0" w:space="0" w:color="auto"/>
                                          </w:divBdr>
                                          <w:divsChild>
                                            <w:div w:id="1666394165">
                                              <w:marLeft w:val="0"/>
                                              <w:marRight w:val="0"/>
                                              <w:marTop w:val="0"/>
                                              <w:marBottom w:val="0"/>
                                              <w:divBdr>
                                                <w:top w:val="none" w:sz="0" w:space="0" w:color="auto"/>
                                                <w:left w:val="none" w:sz="0" w:space="0" w:color="auto"/>
                                                <w:bottom w:val="none" w:sz="0" w:space="0" w:color="auto"/>
                                                <w:right w:val="none" w:sz="0" w:space="0" w:color="auto"/>
                                              </w:divBdr>
                                            </w:div>
                                            <w:div w:id="1625429230">
                                              <w:marLeft w:val="0"/>
                                              <w:marRight w:val="0"/>
                                              <w:marTop w:val="0"/>
                                              <w:marBottom w:val="0"/>
                                              <w:divBdr>
                                                <w:top w:val="none" w:sz="0" w:space="0" w:color="auto"/>
                                                <w:left w:val="none" w:sz="0" w:space="0" w:color="auto"/>
                                                <w:bottom w:val="none" w:sz="0" w:space="0" w:color="auto"/>
                                                <w:right w:val="none" w:sz="0" w:space="0" w:color="auto"/>
                                              </w:divBdr>
                                              <w:divsChild>
                                                <w:div w:id="1772896086">
                                                  <w:marLeft w:val="0"/>
                                                  <w:marRight w:val="0"/>
                                                  <w:marTop w:val="0"/>
                                                  <w:marBottom w:val="0"/>
                                                  <w:divBdr>
                                                    <w:top w:val="none" w:sz="0" w:space="0" w:color="auto"/>
                                                    <w:left w:val="none" w:sz="0" w:space="0" w:color="auto"/>
                                                    <w:bottom w:val="none" w:sz="0" w:space="0" w:color="auto"/>
                                                    <w:right w:val="none" w:sz="0" w:space="0" w:color="auto"/>
                                                  </w:divBdr>
                                                  <w:divsChild>
                                                    <w:div w:id="21366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9453">
                                              <w:marLeft w:val="0"/>
                                              <w:marRight w:val="0"/>
                                              <w:marTop w:val="0"/>
                                              <w:marBottom w:val="0"/>
                                              <w:divBdr>
                                                <w:top w:val="none" w:sz="0" w:space="0" w:color="auto"/>
                                                <w:left w:val="none" w:sz="0" w:space="0" w:color="auto"/>
                                                <w:bottom w:val="none" w:sz="0" w:space="0" w:color="auto"/>
                                                <w:right w:val="none" w:sz="0" w:space="0" w:color="auto"/>
                                              </w:divBdr>
                                            </w:div>
                                          </w:divsChild>
                                        </w:div>
                                        <w:div w:id="2092699062">
                                          <w:marLeft w:val="0"/>
                                          <w:marRight w:val="0"/>
                                          <w:marTop w:val="0"/>
                                          <w:marBottom w:val="0"/>
                                          <w:divBdr>
                                            <w:top w:val="none" w:sz="0" w:space="0" w:color="auto"/>
                                            <w:left w:val="none" w:sz="0" w:space="0" w:color="auto"/>
                                            <w:bottom w:val="none" w:sz="0" w:space="0" w:color="auto"/>
                                            <w:right w:val="none" w:sz="0" w:space="0" w:color="auto"/>
                                          </w:divBdr>
                                          <w:divsChild>
                                            <w:div w:id="100418891">
                                              <w:marLeft w:val="0"/>
                                              <w:marRight w:val="0"/>
                                              <w:marTop w:val="0"/>
                                              <w:marBottom w:val="0"/>
                                              <w:divBdr>
                                                <w:top w:val="none" w:sz="0" w:space="0" w:color="auto"/>
                                                <w:left w:val="none" w:sz="0" w:space="0" w:color="auto"/>
                                                <w:bottom w:val="none" w:sz="0" w:space="0" w:color="auto"/>
                                                <w:right w:val="none" w:sz="0" w:space="0" w:color="auto"/>
                                              </w:divBdr>
                                            </w:div>
                                            <w:div w:id="299962392">
                                              <w:marLeft w:val="0"/>
                                              <w:marRight w:val="0"/>
                                              <w:marTop w:val="0"/>
                                              <w:marBottom w:val="0"/>
                                              <w:divBdr>
                                                <w:top w:val="none" w:sz="0" w:space="0" w:color="auto"/>
                                                <w:left w:val="none" w:sz="0" w:space="0" w:color="auto"/>
                                                <w:bottom w:val="none" w:sz="0" w:space="0" w:color="auto"/>
                                                <w:right w:val="none" w:sz="0" w:space="0" w:color="auto"/>
                                              </w:divBdr>
                                              <w:divsChild>
                                                <w:div w:id="964390109">
                                                  <w:marLeft w:val="0"/>
                                                  <w:marRight w:val="0"/>
                                                  <w:marTop w:val="0"/>
                                                  <w:marBottom w:val="0"/>
                                                  <w:divBdr>
                                                    <w:top w:val="none" w:sz="0" w:space="0" w:color="auto"/>
                                                    <w:left w:val="none" w:sz="0" w:space="0" w:color="auto"/>
                                                    <w:bottom w:val="none" w:sz="0" w:space="0" w:color="auto"/>
                                                    <w:right w:val="none" w:sz="0" w:space="0" w:color="auto"/>
                                                  </w:divBdr>
                                                  <w:divsChild>
                                                    <w:div w:id="20499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3907">
                                              <w:marLeft w:val="0"/>
                                              <w:marRight w:val="0"/>
                                              <w:marTop w:val="0"/>
                                              <w:marBottom w:val="0"/>
                                              <w:divBdr>
                                                <w:top w:val="none" w:sz="0" w:space="0" w:color="auto"/>
                                                <w:left w:val="none" w:sz="0" w:space="0" w:color="auto"/>
                                                <w:bottom w:val="none" w:sz="0" w:space="0" w:color="auto"/>
                                                <w:right w:val="none" w:sz="0" w:space="0" w:color="auto"/>
                                              </w:divBdr>
                                            </w:div>
                                          </w:divsChild>
                                        </w:div>
                                        <w:div w:id="1844079606">
                                          <w:marLeft w:val="0"/>
                                          <w:marRight w:val="0"/>
                                          <w:marTop w:val="0"/>
                                          <w:marBottom w:val="0"/>
                                          <w:divBdr>
                                            <w:top w:val="none" w:sz="0" w:space="0" w:color="auto"/>
                                            <w:left w:val="none" w:sz="0" w:space="0" w:color="auto"/>
                                            <w:bottom w:val="none" w:sz="0" w:space="0" w:color="auto"/>
                                            <w:right w:val="none" w:sz="0" w:space="0" w:color="auto"/>
                                          </w:divBdr>
                                          <w:divsChild>
                                            <w:div w:id="27919557">
                                              <w:marLeft w:val="0"/>
                                              <w:marRight w:val="0"/>
                                              <w:marTop w:val="0"/>
                                              <w:marBottom w:val="0"/>
                                              <w:divBdr>
                                                <w:top w:val="none" w:sz="0" w:space="0" w:color="auto"/>
                                                <w:left w:val="none" w:sz="0" w:space="0" w:color="auto"/>
                                                <w:bottom w:val="none" w:sz="0" w:space="0" w:color="auto"/>
                                                <w:right w:val="none" w:sz="0" w:space="0" w:color="auto"/>
                                              </w:divBdr>
                                            </w:div>
                                            <w:div w:id="773598018">
                                              <w:marLeft w:val="0"/>
                                              <w:marRight w:val="0"/>
                                              <w:marTop w:val="0"/>
                                              <w:marBottom w:val="0"/>
                                              <w:divBdr>
                                                <w:top w:val="none" w:sz="0" w:space="0" w:color="auto"/>
                                                <w:left w:val="none" w:sz="0" w:space="0" w:color="auto"/>
                                                <w:bottom w:val="none" w:sz="0" w:space="0" w:color="auto"/>
                                                <w:right w:val="none" w:sz="0" w:space="0" w:color="auto"/>
                                              </w:divBdr>
                                              <w:divsChild>
                                                <w:div w:id="2022663863">
                                                  <w:marLeft w:val="0"/>
                                                  <w:marRight w:val="0"/>
                                                  <w:marTop w:val="0"/>
                                                  <w:marBottom w:val="0"/>
                                                  <w:divBdr>
                                                    <w:top w:val="none" w:sz="0" w:space="0" w:color="auto"/>
                                                    <w:left w:val="none" w:sz="0" w:space="0" w:color="auto"/>
                                                    <w:bottom w:val="none" w:sz="0" w:space="0" w:color="auto"/>
                                                    <w:right w:val="none" w:sz="0" w:space="0" w:color="auto"/>
                                                  </w:divBdr>
                                                  <w:divsChild>
                                                    <w:div w:id="2998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625165">
                          <w:marLeft w:val="0"/>
                          <w:marRight w:val="0"/>
                          <w:marTop w:val="0"/>
                          <w:marBottom w:val="0"/>
                          <w:divBdr>
                            <w:top w:val="none" w:sz="0" w:space="0" w:color="auto"/>
                            <w:left w:val="none" w:sz="0" w:space="0" w:color="auto"/>
                            <w:bottom w:val="none" w:sz="0" w:space="0" w:color="auto"/>
                            <w:right w:val="none" w:sz="0" w:space="0" w:color="auto"/>
                          </w:divBdr>
                          <w:divsChild>
                            <w:div w:id="348719070">
                              <w:marLeft w:val="0"/>
                              <w:marRight w:val="0"/>
                              <w:marTop w:val="0"/>
                              <w:marBottom w:val="0"/>
                              <w:divBdr>
                                <w:top w:val="none" w:sz="0" w:space="0" w:color="auto"/>
                                <w:left w:val="none" w:sz="0" w:space="0" w:color="auto"/>
                                <w:bottom w:val="none" w:sz="0" w:space="0" w:color="auto"/>
                                <w:right w:val="none" w:sz="0" w:space="0" w:color="auto"/>
                              </w:divBdr>
                              <w:divsChild>
                                <w:div w:id="3729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3776">
          <w:marLeft w:val="0"/>
          <w:marRight w:val="0"/>
          <w:marTop w:val="0"/>
          <w:marBottom w:val="0"/>
          <w:divBdr>
            <w:top w:val="none" w:sz="0" w:space="0" w:color="auto"/>
            <w:left w:val="none" w:sz="0" w:space="0" w:color="auto"/>
            <w:bottom w:val="none" w:sz="0" w:space="0" w:color="auto"/>
            <w:right w:val="none" w:sz="0" w:space="0" w:color="auto"/>
          </w:divBdr>
          <w:divsChild>
            <w:div w:id="1751731255">
              <w:marLeft w:val="0"/>
              <w:marRight w:val="0"/>
              <w:marTop w:val="0"/>
              <w:marBottom w:val="0"/>
              <w:divBdr>
                <w:top w:val="none" w:sz="0" w:space="0" w:color="auto"/>
                <w:left w:val="none" w:sz="0" w:space="0" w:color="auto"/>
                <w:bottom w:val="none" w:sz="0" w:space="0" w:color="auto"/>
                <w:right w:val="none" w:sz="0" w:space="0" w:color="auto"/>
              </w:divBdr>
              <w:divsChild>
                <w:div w:id="400909722">
                  <w:marLeft w:val="0"/>
                  <w:marRight w:val="0"/>
                  <w:marTop w:val="0"/>
                  <w:marBottom w:val="0"/>
                  <w:divBdr>
                    <w:top w:val="none" w:sz="0" w:space="0" w:color="auto"/>
                    <w:left w:val="none" w:sz="0" w:space="0" w:color="auto"/>
                    <w:bottom w:val="none" w:sz="0" w:space="0" w:color="auto"/>
                    <w:right w:val="none" w:sz="0" w:space="0" w:color="auto"/>
                  </w:divBdr>
                  <w:divsChild>
                    <w:div w:id="1001933850">
                      <w:marLeft w:val="0"/>
                      <w:marRight w:val="0"/>
                      <w:marTop w:val="0"/>
                      <w:marBottom w:val="0"/>
                      <w:divBdr>
                        <w:top w:val="none" w:sz="0" w:space="0" w:color="auto"/>
                        <w:left w:val="none" w:sz="0" w:space="0" w:color="auto"/>
                        <w:bottom w:val="none" w:sz="0" w:space="0" w:color="auto"/>
                        <w:right w:val="none" w:sz="0" w:space="0" w:color="auto"/>
                      </w:divBdr>
                      <w:divsChild>
                        <w:div w:id="746538020">
                          <w:marLeft w:val="0"/>
                          <w:marRight w:val="0"/>
                          <w:marTop w:val="0"/>
                          <w:marBottom w:val="0"/>
                          <w:divBdr>
                            <w:top w:val="none" w:sz="0" w:space="0" w:color="auto"/>
                            <w:left w:val="none" w:sz="0" w:space="0" w:color="auto"/>
                            <w:bottom w:val="none" w:sz="0" w:space="0" w:color="auto"/>
                            <w:right w:val="none" w:sz="0" w:space="0" w:color="auto"/>
                          </w:divBdr>
                          <w:divsChild>
                            <w:div w:id="694159452">
                              <w:marLeft w:val="0"/>
                              <w:marRight w:val="0"/>
                              <w:marTop w:val="0"/>
                              <w:marBottom w:val="0"/>
                              <w:divBdr>
                                <w:top w:val="none" w:sz="0" w:space="0" w:color="auto"/>
                                <w:left w:val="none" w:sz="0" w:space="0" w:color="auto"/>
                                <w:bottom w:val="none" w:sz="0" w:space="0" w:color="auto"/>
                                <w:right w:val="none" w:sz="0" w:space="0" w:color="auto"/>
                              </w:divBdr>
                              <w:divsChild>
                                <w:div w:id="1877156527">
                                  <w:marLeft w:val="0"/>
                                  <w:marRight w:val="0"/>
                                  <w:marTop w:val="0"/>
                                  <w:marBottom w:val="0"/>
                                  <w:divBdr>
                                    <w:top w:val="none" w:sz="0" w:space="0" w:color="auto"/>
                                    <w:left w:val="none" w:sz="0" w:space="0" w:color="auto"/>
                                    <w:bottom w:val="none" w:sz="0" w:space="0" w:color="auto"/>
                                    <w:right w:val="none" w:sz="0" w:space="0" w:color="auto"/>
                                  </w:divBdr>
                                  <w:divsChild>
                                    <w:div w:id="258418553">
                                      <w:marLeft w:val="0"/>
                                      <w:marRight w:val="0"/>
                                      <w:marTop w:val="0"/>
                                      <w:marBottom w:val="0"/>
                                      <w:divBdr>
                                        <w:top w:val="none" w:sz="0" w:space="0" w:color="auto"/>
                                        <w:left w:val="none" w:sz="0" w:space="0" w:color="auto"/>
                                        <w:bottom w:val="none" w:sz="0" w:space="0" w:color="auto"/>
                                        <w:right w:val="none" w:sz="0" w:space="0" w:color="auto"/>
                                      </w:divBdr>
                                      <w:divsChild>
                                        <w:div w:id="181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686049">
          <w:marLeft w:val="0"/>
          <w:marRight w:val="0"/>
          <w:marTop w:val="0"/>
          <w:marBottom w:val="0"/>
          <w:divBdr>
            <w:top w:val="none" w:sz="0" w:space="0" w:color="auto"/>
            <w:left w:val="none" w:sz="0" w:space="0" w:color="auto"/>
            <w:bottom w:val="none" w:sz="0" w:space="0" w:color="auto"/>
            <w:right w:val="none" w:sz="0" w:space="0" w:color="auto"/>
          </w:divBdr>
          <w:divsChild>
            <w:div w:id="329217262">
              <w:marLeft w:val="0"/>
              <w:marRight w:val="0"/>
              <w:marTop w:val="0"/>
              <w:marBottom w:val="0"/>
              <w:divBdr>
                <w:top w:val="none" w:sz="0" w:space="0" w:color="auto"/>
                <w:left w:val="none" w:sz="0" w:space="0" w:color="auto"/>
                <w:bottom w:val="none" w:sz="0" w:space="0" w:color="auto"/>
                <w:right w:val="none" w:sz="0" w:space="0" w:color="auto"/>
              </w:divBdr>
              <w:divsChild>
                <w:div w:id="579565256">
                  <w:marLeft w:val="0"/>
                  <w:marRight w:val="0"/>
                  <w:marTop w:val="0"/>
                  <w:marBottom w:val="0"/>
                  <w:divBdr>
                    <w:top w:val="none" w:sz="0" w:space="0" w:color="auto"/>
                    <w:left w:val="none" w:sz="0" w:space="0" w:color="auto"/>
                    <w:bottom w:val="none" w:sz="0" w:space="0" w:color="auto"/>
                    <w:right w:val="none" w:sz="0" w:space="0" w:color="auto"/>
                  </w:divBdr>
                  <w:divsChild>
                    <w:div w:id="1567452382">
                      <w:marLeft w:val="0"/>
                      <w:marRight w:val="0"/>
                      <w:marTop w:val="0"/>
                      <w:marBottom w:val="0"/>
                      <w:divBdr>
                        <w:top w:val="none" w:sz="0" w:space="0" w:color="auto"/>
                        <w:left w:val="none" w:sz="0" w:space="0" w:color="auto"/>
                        <w:bottom w:val="none" w:sz="0" w:space="0" w:color="auto"/>
                        <w:right w:val="none" w:sz="0" w:space="0" w:color="auto"/>
                      </w:divBdr>
                      <w:divsChild>
                        <w:div w:id="1123959341">
                          <w:marLeft w:val="0"/>
                          <w:marRight w:val="0"/>
                          <w:marTop w:val="0"/>
                          <w:marBottom w:val="0"/>
                          <w:divBdr>
                            <w:top w:val="none" w:sz="0" w:space="0" w:color="auto"/>
                            <w:left w:val="none" w:sz="0" w:space="0" w:color="auto"/>
                            <w:bottom w:val="none" w:sz="0" w:space="0" w:color="auto"/>
                            <w:right w:val="none" w:sz="0" w:space="0" w:color="auto"/>
                          </w:divBdr>
                          <w:divsChild>
                            <w:div w:id="1208950751">
                              <w:marLeft w:val="0"/>
                              <w:marRight w:val="0"/>
                              <w:marTop w:val="0"/>
                              <w:marBottom w:val="0"/>
                              <w:divBdr>
                                <w:top w:val="none" w:sz="0" w:space="0" w:color="auto"/>
                                <w:left w:val="none" w:sz="0" w:space="0" w:color="auto"/>
                                <w:bottom w:val="none" w:sz="0" w:space="0" w:color="auto"/>
                                <w:right w:val="none" w:sz="0" w:space="0" w:color="auto"/>
                              </w:divBdr>
                              <w:divsChild>
                                <w:div w:id="1080366093">
                                  <w:marLeft w:val="0"/>
                                  <w:marRight w:val="0"/>
                                  <w:marTop w:val="0"/>
                                  <w:marBottom w:val="0"/>
                                  <w:divBdr>
                                    <w:top w:val="none" w:sz="0" w:space="0" w:color="auto"/>
                                    <w:left w:val="none" w:sz="0" w:space="0" w:color="auto"/>
                                    <w:bottom w:val="none" w:sz="0" w:space="0" w:color="auto"/>
                                    <w:right w:val="none" w:sz="0" w:space="0" w:color="auto"/>
                                  </w:divBdr>
                                  <w:divsChild>
                                    <w:div w:id="953369656">
                                      <w:marLeft w:val="0"/>
                                      <w:marRight w:val="0"/>
                                      <w:marTop w:val="0"/>
                                      <w:marBottom w:val="0"/>
                                      <w:divBdr>
                                        <w:top w:val="none" w:sz="0" w:space="0" w:color="auto"/>
                                        <w:left w:val="none" w:sz="0" w:space="0" w:color="auto"/>
                                        <w:bottom w:val="none" w:sz="0" w:space="0" w:color="auto"/>
                                        <w:right w:val="none" w:sz="0" w:space="0" w:color="auto"/>
                                      </w:divBdr>
                                      <w:divsChild>
                                        <w:div w:id="1459644789">
                                          <w:marLeft w:val="0"/>
                                          <w:marRight w:val="0"/>
                                          <w:marTop w:val="0"/>
                                          <w:marBottom w:val="0"/>
                                          <w:divBdr>
                                            <w:top w:val="none" w:sz="0" w:space="0" w:color="auto"/>
                                            <w:left w:val="none" w:sz="0" w:space="0" w:color="auto"/>
                                            <w:bottom w:val="none" w:sz="0" w:space="0" w:color="auto"/>
                                            <w:right w:val="none" w:sz="0" w:space="0" w:color="auto"/>
                                          </w:divBdr>
                                          <w:divsChild>
                                            <w:div w:id="1838687645">
                                              <w:marLeft w:val="0"/>
                                              <w:marRight w:val="0"/>
                                              <w:marTop w:val="0"/>
                                              <w:marBottom w:val="0"/>
                                              <w:divBdr>
                                                <w:top w:val="none" w:sz="0" w:space="0" w:color="auto"/>
                                                <w:left w:val="none" w:sz="0" w:space="0" w:color="auto"/>
                                                <w:bottom w:val="none" w:sz="0" w:space="0" w:color="auto"/>
                                                <w:right w:val="none" w:sz="0" w:space="0" w:color="auto"/>
                                              </w:divBdr>
                                            </w:div>
                                            <w:div w:id="583761460">
                                              <w:marLeft w:val="0"/>
                                              <w:marRight w:val="0"/>
                                              <w:marTop w:val="0"/>
                                              <w:marBottom w:val="0"/>
                                              <w:divBdr>
                                                <w:top w:val="none" w:sz="0" w:space="0" w:color="auto"/>
                                                <w:left w:val="none" w:sz="0" w:space="0" w:color="auto"/>
                                                <w:bottom w:val="none" w:sz="0" w:space="0" w:color="auto"/>
                                                <w:right w:val="none" w:sz="0" w:space="0" w:color="auto"/>
                                              </w:divBdr>
                                              <w:divsChild>
                                                <w:div w:id="630019085">
                                                  <w:marLeft w:val="0"/>
                                                  <w:marRight w:val="0"/>
                                                  <w:marTop w:val="0"/>
                                                  <w:marBottom w:val="0"/>
                                                  <w:divBdr>
                                                    <w:top w:val="none" w:sz="0" w:space="0" w:color="auto"/>
                                                    <w:left w:val="none" w:sz="0" w:space="0" w:color="auto"/>
                                                    <w:bottom w:val="none" w:sz="0" w:space="0" w:color="auto"/>
                                                    <w:right w:val="none" w:sz="0" w:space="0" w:color="auto"/>
                                                  </w:divBdr>
                                                  <w:divsChild>
                                                    <w:div w:id="1607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2157">
                                              <w:marLeft w:val="0"/>
                                              <w:marRight w:val="0"/>
                                              <w:marTop w:val="0"/>
                                              <w:marBottom w:val="0"/>
                                              <w:divBdr>
                                                <w:top w:val="none" w:sz="0" w:space="0" w:color="auto"/>
                                                <w:left w:val="none" w:sz="0" w:space="0" w:color="auto"/>
                                                <w:bottom w:val="none" w:sz="0" w:space="0" w:color="auto"/>
                                                <w:right w:val="none" w:sz="0" w:space="0" w:color="auto"/>
                                              </w:divBdr>
                                            </w:div>
                                          </w:divsChild>
                                        </w:div>
                                        <w:div w:id="1226988252">
                                          <w:marLeft w:val="0"/>
                                          <w:marRight w:val="0"/>
                                          <w:marTop w:val="0"/>
                                          <w:marBottom w:val="0"/>
                                          <w:divBdr>
                                            <w:top w:val="none" w:sz="0" w:space="0" w:color="auto"/>
                                            <w:left w:val="none" w:sz="0" w:space="0" w:color="auto"/>
                                            <w:bottom w:val="none" w:sz="0" w:space="0" w:color="auto"/>
                                            <w:right w:val="none" w:sz="0" w:space="0" w:color="auto"/>
                                          </w:divBdr>
                                          <w:divsChild>
                                            <w:div w:id="495649548">
                                              <w:marLeft w:val="0"/>
                                              <w:marRight w:val="0"/>
                                              <w:marTop w:val="0"/>
                                              <w:marBottom w:val="0"/>
                                              <w:divBdr>
                                                <w:top w:val="none" w:sz="0" w:space="0" w:color="auto"/>
                                                <w:left w:val="none" w:sz="0" w:space="0" w:color="auto"/>
                                                <w:bottom w:val="none" w:sz="0" w:space="0" w:color="auto"/>
                                                <w:right w:val="none" w:sz="0" w:space="0" w:color="auto"/>
                                              </w:divBdr>
                                            </w:div>
                                            <w:div w:id="992099698">
                                              <w:marLeft w:val="0"/>
                                              <w:marRight w:val="0"/>
                                              <w:marTop w:val="0"/>
                                              <w:marBottom w:val="0"/>
                                              <w:divBdr>
                                                <w:top w:val="none" w:sz="0" w:space="0" w:color="auto"/>
                                                <w:left w:val="none" w:sz="0" w:space="0" w:color="auto"/>
                                                <w:bottom w:val="none" w:sz="0" w:space="0" w:color="auto"/>
                                                <w:right w:val="none" w:sz="0" w:space="0" w:color="auto"/>
                                              </w:divBdr>
                                              <w:divsChild>
                                                <w:div w:id="548032666">
                                                  <w:marLeft w:val="0"/>
                                                  <w:marRight w:val="0"/>
                                                  <w:marTop w:val="0"/>
                                                  <w:marBottom w:val="0"/>
                                                  <w:divBdr>
                                                    <w:top w:val="none" w:sz="0" w:space="0" w:color="auto"/>
                                                    <w:left w:val="none" w:sz="0" w:space="0" w:color="auto"/>
                                                    <w:bottom w:val="none" w:sz="0" w:space="0" w:color="auto"/>
                                                    <w:right w:val="none" w:sz="0" w:space="0" w:color="auto"/>
                                                  </w:divBdr>
                                                  <w:divsChild>
                                                    <w:div w:id="19086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5155">
                                              <w:marLeft w:val="0"/>
                                              <w:marRight w:val="0"/>
                                              <w:marTop w:val="0"/>
                                              <w:marBottom w:val="0"/>
                                              <w:divBdr>
                                                <w:top w:val="none" w:sz="0" w:space="0" w:color="auto"/>
                                                <w:left w:val="none" w:sz="0" w:space="0" w:color="auto"/>
                                                <w:bottom w:val="none" w:sz="0" w:space="0" w:color="auto"/>
                                                <w:right w:val="none" w:sz="0" w:space="0" w:color="auto"/>
                                              </w:divBdr>
                                            </w:div>
                                          </w:divsChild>
                                        </w:div>
                                        <w:div w:id="845827622">
                                          <w:marLeft w:val="0"/>
                                          <w:marRight w:val="0"/>
                                          <w:marTop w:val="0"/>
                                          <w:marBottom w:val="0"/>
                                          <w:divBdr>
                                            <w:top w:val="none" w:sz="0" w:space="0" w:color="auto"/>
                                            <w:left w:val="none" w:sz="0" w:space="0" w:color="auto"/>
                                            <w:bottom w:val="none" w:sz="0" w:space="0" w:color="auto"/>
                                            <w:right w:val="none" w:sz="0" w:space="0" w:color="auto"/>
                                          </w:divBdr>
                                          <w:divsChild>
                                            <w:div w:id="1605841419">
                                              <w:marLeft w:val="0"/>
                                              <w:marRight w:val="0"/>
                                              <w:marTop w:val="0"/>
                                              <w:marBottom w:val="0"/>
                                              <w:divBdr>
                                                <w:top w:val="none" w:sz="0" w:space="0" w:color="auto"/>
                                                <w:left w:val="none" w:sz="0" w:space="0" w:color="auto"/>
                                                <w:bottom w:val="none" w:sz="0" w:space="0" w:color="auto"/>
                                                <w:right w:val="none" w:sz="0" w:space="0" w:color="auto"/>
                                              </w:divBdr>
                                            </w:div>
                                            <w:div w:id="1448042531">
                                              <w:marLeft w:val="0"/>
                                              <w:marRight w:val="0"/>
                                              <w:marTop w:val="0"/>
                                              <w:marBottom w:val="0"/>
                                              <w:divBdr>
                                                <w:top w:val="none" w:sz="0" w:space="0" w:color="auto"/>
                                                <w:left w:val="none" w:sz="0" w:space="0" w:color="auto"/>
                                                <w:bottom w:val="none" w:sz="0" w:space="0" w:color="auto"/>
                                                <w:right w:val="none" w:sz="0" w:space="0" w:color="auto"/>
                                              </w:divBdr>
                                              <w:divsChild>
                                                <w:div w:id="956444284">
                                                  <w:marLeft w:val="0"/>
                                                  <w:marRight w:val="0"/>
                                                  <w:marTop w:val="0"/>
                                                  <w:marBottom w:val="0"/>
                                                  <w:divBdr>
                                                    <w:top w:val="none" w:sz="0" w:space="0" w:color="auto"/>
                                                    <w:left w:val="none" w:sz="0" w:space="0" w:color="auto"/>
                                                    <w:bottom w:val="none" w:sz="0" w:space="0" w:color="auto"/>
                                                    <w:right w:val="none" w:sz="0" w:space="0" w:color="auto"/>
                                                  </w:divBdr>
                                                  <w:divsChild>
                                                    <w:div w:id="14234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0857150">
      <w:bodyDiv w:val="1"/>
      <w:marLeft w:val="0"/>
      <w:marRight w:val="0"/>
      <w:marTop w:val="0"/>
      <w:marBottom w:val="0"/>
      <w:divBdr>
        <w:top w:val="none" w:sz="0" w:space="0" w:color="auto"/>
        <w:left w:val="none" w:sz="0" w:space="0" w:color="auto"/>
        <w:bottom w:val="none" w:sz="0" w:space="0" w:color="auto"/>
        <w:right w:val="none" w:sz="0" w:space="0" w:color="auto"/>
      </w:divBdr>
    </w:div>
    <w:div w:id="1442795458">
      <w:bodyDiv w:val="1"/>
      <w:marLeft w:val="0"/>
      <w:marRight w:val="0"/>
      <w:marTop w:val="0"/>
      <w:marBottom w:val="0"/>
      <w:divBdr>
        <w:top w:val="none" w:sz="0" w:space="0" w:color="auto"/>
        <w:left w:val="none" w:sz="0" w:space="0" w:color="auto"/>
        <w:bottom w:val="none" w:sz="0" w:space="0" w:color="auto"/>
        <w:right w:val="none" w:sz="0" w:space="0" w:color="auto"/>
      </w:divBdr>
      <w:divsChild>
        <w:div w:id="599064716">
          <w:marLeft w:val="0"/>
          <w:marRight w:val="0"/>
          <w:marTop w:val="0"/>
          <w:marBottom w:val="0"/>
          <w:divBdr>
            <w:top w:val="none" w:sz="0" w:space="0" w:color="auto"/>
            <w:left w:val="none" w:sz="0" w:space="0" w:color="auto"/>
            <w:bottom w:val="none" w:sz="0" w:space="0" w:color="auto"/>
            <w:right w:val="none" w:sz="0" w:space="0" w:color="auto"/>
          </w:divBdr>
          <w:divsChild>
            <w:div w:id="1325932277">
              <w:marLeft w:val="0"/>
              <w:marRight w:val="0"/>
              <w:marTop w:val="0"/>
              <w:marBottom w:val="0"/>
              <w:divBdr>
                <w:top w:val="none" w:sz="0" w:space="0" w:color="auto"/>
                <w:left w:val="none" w:sz="0" w:space="0" w:color="auto"/>
                <w:bottom w:val="none" w:sz="0" w:space="0" w:color="auto"/>
                <w:right w:val="none" w:sz="0" w:space="0" w:color="auto"/>
              </w:divBdr>
              <w:divsChild>
                <w:div w:id="1481920473">
                  <w:marLeft w:val="0"/>
                  <w:marRight w:val="0"/>
                  <w:marTop w:val="0"/>
                  <w:marBottom w:val="0"/>
                  <w:divBdr>
                    <w:top w:val="none" w:sz="0" w:space="0" w:color="auto"/>
                    <w:left w:val="none" w:sz="0" w:space="0" w:color="auto"/>
                    <w:bottom w:val="none" w:sz="0" w:space="0" w:color="auto"/>
                    <w:right w:val="none" w:sz="0" w:space="0" w:color="auto"/>
                  </w:divBdr>
                  <w:divsChild>
                    <w:div w:id="1345016683">
                      <w:marLeft w:val="0"/>
                      <w:marRight w:val="0"/>
                      <w:marTop w:val="0"/>
                      <w:marBottom w:val="0"/>
                      <w:divBdr>
                        <w:top w:val="none" w:sz="0" w:space="0" w:color="auto"/>
                        <w:left w:val="none" w:sz="0" w:space="0" w:color="auto"/>
                        <w:bottom w:val="none" w:sz="0" w:space="0" w:color="auto"/>
                        <w:right w:val="none" w:sz="0" w:space="0" w:color="auto"/>
                      </w:divBdr>
                      <w:divsChild>
                        <w:div w:id="1907455195">
                          <w:marLeft w:val="0"/>
                          <w:marRight w:val="0"/>
                          <w:marTop w:val="0"/>
                          <w:marBottom w:val="0"/>
                          <w:divBdr>
                            <w:top w:val="none" w:sz="0" w:space="0" w:color="auto"/>
                            <w:left w:val="none" w:sz="0" w:space="0" w:color="auto"/>
                            <w:bottom w:val="none" w:sz="0" w:space="0" w:color="auto"/>
                            <w:right w:val="none" w:sz="0" w:space="0" w:color="auto"/>
                          </w:divBdr>
                          <w:divsChild>
                            <w:div w:id="504588595">
                              <w:marLeft w:val="0"/>
                              <w:marRight w:val="0"/>
                              <w:marTop w:val="0"/>
                              <w:marBottom w:val="0"/>
                              <w:divBdr>
                                <w:top w:val="none" w:sz="0" w:space="0" w:color="auto"/>
                                <w:left w:val="none" w:sz="0" w:space="0" w:color="auto"/>
                                <w:bottom w:val="none" w:sz="0" w:space="0" w:color="auto"/>
                                <w:right w:val="none" w:sz="0" w:space="0" w:color="auto"/>
                              </w:divBdr>
                              <w:divsChild>
                                <w:div w:id="325017474">
                                  <w:marLeft w:val="0"/>
                                  <w:marRight w:val="0"/>
                                  <w:marTop w:val="0"/>
                                  <w:marBottom w:val="0"/>
                                  <w:divBdr>
                                    <w:top w:val="none" w:sz="0" w:space="0" w:color="auto"/>
                                    <w:left w:val="none" w:sz="0" w:space="0" w:color="auto"/>
                                    <w:bottom w:val="none" w:sz="0" w:space="0" w:color="auto"/>
                                    <w:right w:val="none" w:sz="0" w:space="0" w:color="auto"/>
                                  </w:divBdr>
                                  <w:divsChild>
                                    <w:div w:id="1636368611">
                                      <w:marLeft w:val="0"/>
                                      <w:marRight w:val="0"/>
                                      <w:marTop w:val="0"/>
                                      <w:marBottom w:val="0"/>
                                      <w:divBdr>
                                        <w:top w:val="none" w:sz="0" w:space="0" w:color="auto"/>
                                        <w:left w:val="none" w:sz="0" w:space="0" w:color="auto"/>
                                        <w:bottom w:val="none" w:sz="0" w:space="0" w:color="auto"/>
                                        <w:right w:val="none" w:sz="0" w:space="0" w:color="auto"/>
                                      </w:divBdr>
                                      <w:divsChild>
                                        <w:div w:id="1499343728">
                                          <w:marLeft w:val="0"/>
                                          <w:marRight w:val="0"/>
                                          <w:marTop w:val="0"/>
                                          <w:marBottom w:val="0"/>
                                          <w:divBdr>
                                            <w:top w:val="none" w:sz="0" w:space="0" w:color="auto"/>
                                            <w:left w:val="none" w:sz="0" w:space="0" w:color="auto"/>
                                            <w:bottom w:val="none" w:sz="0" w:space="0" w:color="auto"/>
                                            <w:right w:val="none" w:sz="0" w:space="0" w:color="auto"/>
                                          </w:divBdr>
                                          <w:divsChild>
                                            <w:div w:id="1259211722">
                                              <w:marLeft w:val="0"/>
                                              <w:marRight w:val="0"/>
                                              <w:marTop w:val="0"/>
                                              <w:marBottom w:val="0"/>
                                              <w:divBdr>
                                                <w:top w:val="none" w:sz="0" w:space="0" w:color="auto"/>
                                                <w:left w:val="none" w:sz="0" w:space="0" w:color="auto"/>
                                                <w:bottom w:val="none" w:sz="0" w:space="0" w:color="auto"/>
                                                <w:right w:val="none" w:sz="0" w:space="0" w:color="auto"/>
                                              </w:divBdr>
                                            </w:div>
                                            <w:div w:id="997881666">
                                              <w:marLeft w:val="0"/>
                                              <w:marRight w:val="0"/>
                                              <w:marTop w:val="0"/>
                                              <w:marBottom w:val="0"/>
                                              <w:divBdr>
                                                <w:top w:val="none" w:sz="0" w:space="0" w:color="auto"/>
                                                <w:left w:val="none" w:sz="0" w:space="0" w:color="auto"/>
                                                <w:bottom w:val="none" w:sz="0" w:space="0" w:color="auto"/>
                                                <w:right w:val="none" w:sz="0" w:space="0" w:color="auto"/>
                                              </w:divBdr>
                                              <w:divsChild>
                                                <w:div w:id="944653008">
                                                  <w:marLeft w:val="0"/>
                                                  <w:marRight w:val="0"/>
                                                  <w:marTop w:val="0"/>
                                                  <w:marBottom w:val="0"/>
                                                  <w:divBdr>
                                                    <w:top w:val="none" w:sz="0" w:space="0" w:color="auto"/>
                                                    <w:left w:val="none" w:sz="0" w:space="0" w:color="auto"/>
                                                    <w:bottom w:val="none" w:sz="0" w:space="0" w:color="auto"/>
                                                    <w:right w:val="none" w:sz="0" w:space="0" w:color="auto"/>
                                                  </w:divBdr>
                                                  <w:divsChild>
                                                    <w:div w:id="15143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4948">
                                              <w:marLeft w:val="0"/>
                                              <w:marRight w:val="0"/>
                                              <w:marTop w:val="0"/>
                                              <w:marBottom w:val="0"/>
                                              <w:divBdr>
                                                <w:top w:val="none" w:sz="0" w:space="0" w:color="auto"/>
                                                <w:left w:val="none" w:sz="0" w:space="0" w:color="auto"/>
                                                <w:bottom w:val="none" w:sz="0" w:space="0" w:color="auto"/>
                                                <w:right w:val="none" w:sz="0" w:space="0" w:color="auto"/>
                                              </w:divBdr>
                                            </w:div>
                                          </w:divsChild>
                                        </w:div>
                                        <w:div w:id="1736851238">
                                          <w:marLeft w:val="0"/>
                                          <w:marRight w:val="0"/>
                                          <w:marTop w:val="0"/>
                                          <w:marBottom w:val="0"/>
                                          <w:divBdr>
                                            <w:top w:val="none" w:sz="0" w:space="0" w:color="auto"/>
                                            <w:left w:val="none" w:sz="0" w:space="0" w:color="auto"/>
                                            <w:bottom w:val="none" w:sz="0" w:space="0" w:color="auto"/>
                                            <w:right w:val="none" w:sz="0" w:space="0" w:color="auto"/>
                                          </w:divBdr>
                                          <w:divsChild>
                                            <w:div w:id="243614371">
                                              <w:marLeft w:val="0"/>
                                              <w:marRight w:val="0"/>
                                              <w:marTop w:val="0"/>
                                              <w:marBottom w:val="0"/>
                                              <w:divBdr>
                                                <w:top w:val="none" w:sz="0" w:space="0" w:color="auto"/>
                                                <w:left w:val="none" w:sz="0" w:space="0" w:color="auto"/>
                                                <w:bottom w:val="none" w:sz="0" w:space="0" w:color="auto"/>
                                                <w:right w:val="none" w:sz="0" w:space="0" w:color="auto"/>
                                              </w:divBdr>
                                            </w:div>
                                            <w:div w:id="1086027174">
                                              <w:marLeft w:val="0"/>
                                              <w:marRight w:val="0"/>
                                              <w:marTop w:val="0"/>
                                              <w:marBottom w:val="0"/>
                                              <w:divBdr>
                                                <w:top w:val="none" w:sz="0" w:space="0" w:color="auto"/>
                                                <w:left w:val="none" w:sz="0" w:space="0" w:color="auto"/>
                                                <w:bottom w:val="none" w:sz="0" w:space="0" w:color="auto"/>
                                                <w:right w:val="none" w:sz="0" w:space="0" w:color="auto"/>
                                              </w:divBdr>
                                              <w:divsChild>
                                                <w:div w:id="1156072795">
                                                  <w:marLeft w:val="0"/>
                                                  <w:marRight w:val="0"/>
                                                  <w:marTop w:val="0"/>
                                                  <w:marBottom w:val="0"/>
                                                  <w:divBdr>
                                                    <w:top w:val="none" w:sz="0" w:space="0" w:color="auto"/>
                                                    <w:left w:val="none" w:sz="0" w:space="0" w:color="auto"/>
                                                    <w:bottom w:val="none" w:sz="0" w:space="0" w:color="auto"/>
                                                    <w:right w:val="none" w:sz="0" w:space="0" w:color="auto"/>
                                                  </w:divBdr>
                                                  <w:divsChild>
                                                    <w:div w:id="20561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2566">
                                              <w:marLeft w:val="0"/>
                                              <w:marRight w:val="0"/>
                                              <w:marTop w:val="0"/>
                                              <w:marBottom w:val="0"/>
                                              <w:divBdr>
                                                <w:top w:val="none" w:sz="0" w:space="0" w:color="auto"/>
                                                <w:left w:val="none" w:sz="0" w:space="0" w:color="auto"/>
                                                <w:bottom w:val="none" w:sz="0" w:space="0" w:color="auto"/>
                                                <w:right w:val="none" w:sz="0" w:space="0" w:color="auto"/>
                                              </w:divBdr>
                                            </w:div>
                                          </w:divsChild>
                                        </w:div>
                                        <w:div w:id="1895309135">
                                          <w:marLeft w:val="0"/>
                                          <w:marRight w:val="0"/>
                                          <w:marTop w:val="0"/>
                                          <w:marBottom w:val="0"/>
                                          <w:divBdr>
                                            <w:top w:val="none" w:sz="0" w:space="0" w:color="auto"/>
                                            <w:left w:val="none" w:sz="0" w:space="0" w:color="auto"/>
                                            <w:bottom w:val="none" w:sz="0" w:space="0" w:color="auto"/>
                                            <w:right w:val="none" w:sz="0" w:space="0" w:color="auto"/>
                                          </w:divBdr>
                                          <w:divsChild>
                                            <w:div w:id="782070653">
                                              <w:marLeft w:val="0"/>
                                              <w:marRight w:val="0"/>
                                              <w:marTop w:val="0"/>
                                              <w:marBottom w:val="0"/>
                                              <w:divBdr>
                                                <w:top w:val="none" w:sz="0" w:space="0" w:color="auto"/>
                                                <w:left w:val="none" w:sz="0" w:space="0" w:color="auto"/>
                                                <w:bottom w:val="none" w:sz="0" w:space="0" w:color="auto"/>
                                                <w:right w:val="none" w:sz="0" w:space="0" w:color="auto"/>
                                              </w:divBdr>
                                            </w:div>
                                            <w:div w:id="1127898263">
                                              <w:marLeft w:val="0"/>
                                              <w:marRight w:val="0"/>
                                              <w:marTop w:val="0"/>
                                              <w:marBottom w:val="0"/>
                                              <w:divBdr>
                                                <w:top w:val="none" w:sz="0" w:space="0" w:color="auto"/>
                                                <w:left w:val="none" w:sz="0" w:space="0" w:color="auto"/>
                                                <w:bottom w:val="none" w:sz="0" w:space="0" w:color="auto"/>
                                                <w:right w:val="none" w:sz="0" w:space="0" w:color="auto"/>
                                              </w:divBdr>
                                              <w:divsChild>
                                                <w:div w:id="429934926">
                                                  <w:marLeft w:val="0"/>
                                                  <w:marRight w:val="0"/>
                                                  <w:marTop w:val="0"/>
                                                  <w:marBottom w:val="0"/>
                                                  <w:divBdr>
                                                    <w:top w:val="none" w:sz="0" w:space="0" w:color="auto"/>
                                                    <w:left w:val="none" w:sz="0" w:space="0" w:color="auto"/>
                                                    <w:bottom w:val="none" w:sz="0" w:space="0" w:color="auto"/>
                                                    <w:right w:val="none" w:sz="0" w:space="0" w:color="auto"/>
                                                  </w:divBdr>
                                                  <w:divsChild>
                                                    <w:div w:id="7333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5715">
                                              <w:marLeft w:val="0"/>
                                              <w:marRight w:val="0"/>
                                              <w:marTop w:val="0"/>
                                              <w:marBottom w:val="0"/>
                                              <w:divBdr>
                                                <w:top w:val="none" w:sz="0" w:space="0" w:color="auto"/>
                                                <w:left w:val="none" w:sz="0" w:space="0" w:color="auto"/>
                                                <w:bottom w:val="none" w:sz="0" w:space="0" w:color="auto"/>
                                                <w:right w:val="none" w:sz="0" w:space="0" w:color="auto"/>
                                              </w:divBdr>
                                            </w:div>
                                          </w:divsChild>
                                        </w:div>
                                        <w:div w:id="1294287600">
                                          <w:marLeft w:val="0"/>
                                          <w:marRight w:val="0"/>
                                          <w:marTop w:val="0"/>
                                          <w:marBottom w:val="0"/>
                                          <w:divBdr>
                                            <w:top w:val="none" w:sz="0" w:space="0" w:color="auto"/>
                                            <w:left w:val="none" w:sz="0" w:space="0" w:color="auto"/>
                                            <w:bottom w:val="none" w:sz="0" w:space="0" w:color="auto"/>
                                            <w:right w:val="none" w:sz="0" w:space="0" w:color="auto"/>
                                          </w:divBdr>
                                          <w:divsChild>
                                            <w:div w:id="487593168">
                                              <w:marLeft w:val="0"/>
                                              <w:marRight w:val="0"/>
                                              <w:marTop w:val="0"/>
                                              <w:marBottom w:val="0"/>
                                              <w:divBdr>
                                                <w:top w:val="none" w:sz="0" w:space="0" w:color="auto"/>
                                                <w:left w:val="none" w:sz="0" w:space="0" w:color="auto"/>
                                                <w:bottom w:val="none" w:sz="0" w:space="0" w:color="auto"/>
                                                <w:right w:val="none" w:sz="0" w:space="0" w:color="auto"/>
                                              </w:divBdr>
                                            </w:div>
                                            <w:div w:id="1196314012">
                                              <w:marLeft w:val="0"/>
                                              <w:marRight w:val="0"/>
                                              <w:marTop w:val="0"/>
                                              <w:marBottom w:val="0"/>
                                              <w:divBdr>
                                                <w:top w:val="none" w:sz="0" w:space="0" w:color="auto"/>
                                                <w:left w:val="none" w:sz="0" w:space="0" w:color="auto"/>
                                                <w:bottom w:val="none" w:sz="0" w:space="0" w:color="auto"/>
                                                <w:right w:val="none" w:sz="0" w:space="0" w:color="auto"/>
                                              </w:divBdr>
                                              <w:divsChild>
                                                <w:div w:id="596326926">
                                                  <w:marLeft w:val="0"/>
                                                  <w:marRight w:val="0"/>
                                                  <w:marTop w:val="0"/>
                                                  <w:marBottom w:val="0"/>
                                                  <w:divBdr>
                                                    <w:top w:val="none" w:sz="0" w:space="0" w:color="auto"/>
                                                    <w:left w:val="none" w:sz="0" w:space="0" w:color="auto"/>
                                                    <w:bottom w:val="none" w:sz="0" w:space="0" w:color="auto"/>
                                                    <w:right w:val="none" w:sz="0" w:space="0" w:color="auto"/>
                                                  </w:divBdr>
                                                  <w:divsChild>
                                                    <w:div w:id="2140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4088">
                                              <w:marLeft w:val="0"/>
                                              <w:marRight w:val="0"/>
                                              <w:marTop w:val="0"/>
                                              <w:marBottom w:val="0"/>
                                              <w:divBdr>
                                                <w:top w:val="none" w:sz="0" w:space="0" w:color="auto"/>
                                                <w:left w:val="none" w:sz="0" w:space="0" w:color="auto"/>
                                                <w:bottom w:val="none" w:sz="0" w:space="0" w:color="auto"/>
                                                <w:right w:val="none" w:sz="0" w:space="0" w:color="auto"/>
                                              </w:divBdr>
                                            </w:div>
                                          </w:divsChild>
                                        </w:div>
                                        <w:div w:id="880944176">
                                          <w:marLeft w:val="0"/>
                                          <w:marRight w:val="0"/>
                                          <w:marTop w:val="0"/>
                                          <w:marBottom w:val="0"/>
                                          <w:divBdr>
                                            <w:top w:val="none" w:sz="0" w:space="0" w:color="auto"/>
                                            <w:left w:val="none" w:sz="0" w:space="0" w:color="auto"/>
                                            <w:bottom w:val="none" w:sz="0" w:space="0" w:color="auto"/>
                                            <w:right w:val="none" w:sz="0" w:space="0" w:color="auto"/>
                                          </w:divBdr>
                                          <w:divsChild>
                                            <w:div w:id="118493738">
                                              <w:marLeft w:val="0"/>
                                              <w:marRight w:val="0"/>
                                              <w:marTop w:val="0"/>
                                              <w:marBottom w:val="0"/>
                                              <w:divBdr>
                                                <w:top w:val="none" w:sz="0" w:space="0" w:color="auto"/>
                                                <w:left w:val="none" w:sz="0" w:space="0" w:color="auto"/>
                                                <w:bottom w:val="none" w:sz="0" w:space="0" w:color="auto"/>
                                                <w:right w:val="none" w:sz="0" w:space="0" w:color="auto"/>
                                              </w:divBdr>
                                            </w:div>
                                            <w:div w:id="748772337">
                                              <w:marLeft w:val="0"/>
                                              <w:marRight w:val="0"/>
                                              <w:marTop w:val="0"/>
                                              <w:marBottom w:val="0"/>
                                              <w:divBdr>
                                                <w:top w:val="none" w:sz="0" w:space="0" w:color="auto"/>
                                                <w:left w:val="none" w:sz="0" w:space="0" w:color="auto"/>
                                                <w:bottom w:val="none" w:sz="0" w:space="0" w:color="auto"/>
                                                <w:right w:val="none" w:sz="0" w:space="0" w:color="auto"/>
                                              </w:divBdr>
                                              <w:divsChild>
                                                <w:div w:id="1367175681">
                                                  <w:marLeft w:val="0"/>
                                                  <w:marRight w:val="0"/>
                                                  <w:marTop w:val="0"/>
                                                  <w:marBottom w:val="0"/>
                                                  <w:divBdr>
                                                    <w:top w:val="none" w:sz="0" w:space="0" w:color="auto"/>
                                                    <w:left w:val="none" w:sz="0" w:space="0" w:color="auto"/>
                                                    <w:bottom w:val="none" w:sz="0" w:space="0" w:color="auto"/>
                                                    <w:right w:val="none" w:sz="0" w:space="0" w:color="auto"/>
                                                  </w:divBdr>
                                                  <w:divsChild>
                                                    <w:div w:id="18186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659132">
                          <w:marLeft w:val="0"/>
                          <w:marRight w:val="0"/>
                          <w:marTop w:val="0"/>
                          <w:marBottom w:val="0"/>
                          <w:divBdr>
                            <w:top w:val="none" w:sz="0" w:space="0" w:color="auto"/>
                            <w:left w:val="none" w:sz="0" w:space="0" w:color="auto"/>
                            <w:bottom w:val="none" w:sz="0" w:space="0" w:color="auto"/>
                            <w:right w:val="none" w:sz="0" w:space="0" w:color="auto"/>
                          </w:divBdr>
                          <w:divsChild>
                            <w:div w:id="946077997">
                              <w:marLeft w:val="0"/>
                              <w:marRight w:val="0"/>
                              <w:marTop w:val="0"/>
                              <w:marBottom w:val="0"/>
                              <w:divBdr>
                                <w:top w:val="none" w:sz="0" w:space="0" w:color="auto"/>
                                <w:left w:val="none" w:sz="0" w:space="0" w:color="auto"/>
                                <w:bottom w:val="none" w:sz="0" w:space="0" w:color="auto"/>
                                <w:right w:val="none" w:sz="0" w:space="0" w:color="auto"/>
                              </w:divBdr>
                              <w:divsChild>
                                <w:div w:id="7770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920698">
          <w:marLeft w:val="0"/>
          <w:marRight w:val="0"/>
          <w:marTop w:val="0"/>
          <w:marBottom w:val="0"/>
          <w:divBdr>
            <w:top w:val="none" w:sz="0" w:space="0" w:color="auto"/>
            <w:left w:val="none" w:sz="0" w:space="0" w:color="auto"/>
            <w:bottom w:val="none" w:sz="0" w:space="0" w:color="auto"/>
            <w:right w:val="none" w:sz="0" w:space="0" w:color="auto"/>
          </w:divBdr>
          <w:divsChild>
            <w:div w:id="940651408">
              <w:marLeft w:val="0"/>
              <w:marRight w:val="0"/>
              <w:marTop w:val="0"/>
              <w:marBottom w:val="0"/>
              <w:divBdr>
                <w:top w:val="none" w:sz="0" w:space="0" w:color="auto"/>
                <w:left w:val="none" w:sz="0" w:space="0" w:color="auto"/>
                <w:bottom w:val="none" w:sz="0" w:space="0" w:color="auto"/>
                <w:right w:val="none" w:sz="0" w:space="0" w:color="auto"/>
              </w:divBdr>
              <w:divsChild>
                <w:div w:id="252708859">
                  <w:marLeft w:val="0"/>
                  <w:marRight w:val="0"/>
                  <w:marTop w:val="0"/>
                  <w:marBottom w:val="0"/>
                  <w:divBdr>
                    <w:top w:val="none" w:sz="0" w:space="0" w:color="auto"/>
                    <w:left w:val="none" w:sz="0" w:space="0" w:color="auto"/>
                    <w:bottom w:val="none" w:sz="0" w:space="0" w:color="auto"/>
                    <w:right w:val="none" w:sz="0" w:space="0" w:color="auto"/>
                  </w:divBdr>
                  <w:divsChild>
                    <w:div w:id="1398093224">
                      <w:marLeft w:val="0"/>
                      <w:marRight w:val="0"/>
                      <w:marTop w:val="0"/>
                      <w:marBottom w:val="0"/>
                      <w:divBdr>
                        <w:top w:val="none" w:sz="0" w:space="0" w:color="auto"/>
                        <w:left w:val="none" w:sz="0" w:space="0" w:color="auto"/>
                        <w:bottom w:val="none" w:sz="0" w:space="0" w:color="auto"/>
                        <w:right w:val="none" w:sz="0" w:space="0" w:color="auto"/>
                      </w:divBdr>
                      <w:divsChild>
                        <w:div w:id="752094861">
                          <w:marLeft w:val="0"/>
                          <w:marRight w:val="0"/>
                          <w:marTop w:val="0"/>
                          <w:marBottom w:val="0"/>
                          <w:divBdr>
                            <w:top w:val="none" w:sz="0" w:space="0" w:color="auto"/>
                            <w:left w:val="none" w:sz="0" w:space="0" w:color="auto"/>
                            <w:bottom w:val="none" w:sz="0" w:space="0" w:color="auto"/>
                            <w:right w:val="none" w:sz="0" w:space="0" w:color="auto"/>
                          </w:divBdr>
                          <w:divsChild>
                            <w:div w:id="1583024450">
                              <w:marLeft w:val="0"/>
                              <w:marRight w:val="0"/>
                              <w:marTop w:val="0"/>
                              <w:marBottom w:val="0"/>
                              <w:divBdr>
                                <w:top w:val="none" w:sz="0" w:space="0" w:color="auto"/>
                                <w:left w:val="none" w:sz="0" w:space="0" w:color="auto"/>
                                <w:bottom w:val="none" w:sz="0" w:space="0" w:color="auto"/>
                                <w:right w:val="none" w:sz="0" w:space="0" w:color="auto"/>
                              </w:divBdr>
                              <w:divsChild>
                                <w:div w:id="2093811251">
                                  <w:marLeft w:val="0"/>
                                  <w:marRight w:val="0"/>
                                  <w:marTop w:val="0"/>
                                  <w:marBottom w:val="0"/>
                                  <w:divBdr>
                                    <w:top w:val="none" w:sz="0" w:space="0" w:color="auto"/>
                                    <w:left w:val="none" w:sz="0" w:space="0" w:color="auto"/>
                                    <w:bottom w:val="none" w:sz="0" w:space="0" w:color="auto"/>
                                    <w:right w:val="none" w:sz="0" w:space="0" w:color="auto"/>
                                  </w:divBdr>
                                  <w:divsChild>
                                    <w:div w:id="1074356511">
                                      <w:marLeft w:val="0"/>
                                      <w:marRight w:val="0"/>
                                      <w:marTop w:val="0"/>
                                      <w:marBottom w:val="0"/>
                                      <w:divBdr>
                                        <w:top w:val="none" w:sz="0" w:space="0" w:color="auto"/>
                                        <w:left w:val="none" w:sz="0" w:space="0" w:color="auto"/>
                                        <w:bottom w:val="none" w:sz="0" w:space="0" w:color="auto"/>
                                        <w:right w:val="none" w:sz="0" w:space="0" w:color="auto"/>
                                      </w:divBdr>
                                      <w:divsChild>
                                        <w:div w:id="2287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698293">
          <w:marLeft w:val="0"/>
          <w:marRight w:val="0"/>
          <w:marTop w:val="0"/>
          <w:marBottom w:val="0"/>
          <w:divBdr>
            <w:top w:val="none" w:sz="0" w:space="0" w:color="auto"/>
            <w:left w:val="none" w:sz="0" w:space="0" w:color="auto"/>
            <w:bottom w:val="none" w:sz="0" w:space="0" w:color="auto"/>
            <w:right w:val="none" w:sz="0" w:space="0" w:color="auto"/>
          </w:divBdr>
          <w:divsChild>
            <w:div w:id="1893810113">
              <w:marLeft w:val="0"/>
              <w:marRight w:val="0"/>
              <w:marTop w:val="0"/>
              <w:marBottom w:val="0"/>
              <w:divBdr>
                <w:top w:val="none" w:sz="0" w:space="0" w:color="auto"/>
                <w:left w:val="none" w:sz="0" w:space="0" w:color="auto"/>
                <w:bottom w:val="none" w:sz="0" w:space="0" w:color="auto"/>
                <w:right w:val="none" w:sz="0" w:space="0" w:color="auto"/>
              </w:divBdr>
              <w:divsChild>
                <w:div w:id="1478953747">
                  <w:marLeft w:val="0"/>
                  <w:marRight w:val="0"/>
                  <w:marTop w:val="0"/>
                  <w:marBottom w:val="0"/>
                  <w:divBdr>
                    <w:top w:val="none" w:sz="0" w:space="0" w:color="auto"/>
                    <w:left w:val="none" w:sz="0" w:space="0" w:color="auto"/>
                    <w:bottom w:val="none" w:sz="0" w:space="0" w:color="auto"/>
                    <w:right w:val="none" w:sz="0" w:space="0" w:color="auto"/>
                  </w:divBdr>
                  <w:divsChild>
                    <w:div w:id="204559541">
                      <w:marLeft w:val="0"/>
                      <w:marRight w:val="0"/>
                      <w:marTop w:val="0"/>
                      <w:marBottom w:val="0"/>
                      <w:divBdr>
                        <w:top w:val="none" w:sz="0" w:space="0" w:color="auto"/>
                        <w:left w:val="none" w:sz="0" w:space="0" w:color="auto"/>
                        <w:bottom w:val="none" w:sz="0" w:space="0" w:color="auto"/>
                        <w:right w:val="none" w:sz="0" w:space="0" w:color="auto"/>
                      </w:divBdr>
                      <w:divsChild>
                        <w:div w:id="1244486352">
                          <w:marLeft w:val="0"/>
                          <w:marRight w:val="0"/>
                          <w:marTop w:val="0"/>
                          <w:marBottom w:val="0"/>
                          <w:divBdr>
                            <w:top w:val="none" w:sz="0" w:space="0" w:color="auto"/>
                            <w:left w:val="none" w:sz="0" w:space="0" w:color="auto"/>
                            <w:bottom w:val="none" w:sz="0" w:space="0" w:color="auto"/>
                            <w:right w:val="none" w:sz="0" w:space="0" w:color="auto"/>
                          </w:divBdr>
                          <w:divsChild>
                            <w:div w:id="244846204">
                              <w:marLeft w:val="0"/>
                              <w:marRight w:val="0"/>
                              <w:marTop w:val="0"/>
                              <w:marBottom w:val="0"/>
                              <w:divBdr>
                                <w:top w:val="none" w:sz="0" w:space="0" w:color="auto"/>
                                <w:left w:val="none" w:sz="0" w:space="0" w:color="auto"/>
                                <w:bottom w:val="none" w:sz="0" w:space="0" w:color="auto"/>
                                <w:right w:val="none" w:sz="0" w:space="0" w:color="auto"/>
                              </w:divBdr>
                              <w:divsChild>
                                <w:div w:id="1364208453">
                                  <w:marLeft w:val="0"/>
                                  <w:marRight w:val="0"/>
                                  <w:marTop w:val="0"/>
                                  <w:marBottom w:val="0"/>
                                  <w:divBdr>
                                    <w:top w:val="none" w:sz="0" w:space="0" w:color="auto"/>
                                    <w:left w:val="none" w:sz="0" w:space="0" w:color="auto"/>
                                    <w:bottom w:val="none" w:sz="0" w:space="0" w:color="auto"/>
                                    <w:right w:val="none" w:sz="0" w:space="0" w:color="auto"/>
                                  </w:divBdr>
                                  <w:divsChild>
                                    <w:div w:id="50733477">
                                      <w:marLeft w:val="0"/>
                                      <w:marRight w:val="0"/>
                                      <w:marTop w:val="0"/>
                                      <w:marBottom w:val="0"/>
                                      <w:divBdr>
                                        <w:top w:val="none" w:sz="0" w:space="0" w:color="auto"/>
                                        <w:left w:val="none" w:sz="0" w:space="0" w:color="auto"/>
                                        <w:bottom w:val="none" w:sz="0" w:space="0" w:color="auto"/>
                                        <w:right w:val="none" w:sz="0" w:space="0" w:color="auto"/>
                                      </w:divBdr>
                                      <w:divsChild>
                                        <w:div w:id="1816679926">
                                          <w:marLeft w:val="0"/>
                                          <w:marRight w:val="0"/>
                                          <w:marTop w:val="0"/>
                                          <w:marBottom w:val="0"/>
                                          <w:divBdr>
                                            <w:top w:val="none" w:sz="0" w:space="0" w:color="auto"/>
                                            <w:left w:val="none" w:sz="0" w:space="0" w:color="auto"/>
                                            <w:bottom w:val="none" w:sz="0" w:space="0" w:color="auto"/>
                                            <w:right w:val="none" w:sz="0" w:space="0" w:color="auto"/>
                                          </w:divBdr>
                                          <w:divsChild>
                                            <w:div w:id="695732826">
                                              <w:marLeft w:val="0"/>
                                              <w:marRight w:val="0"/>
                                              <w:marTop w:val="0"/>
                                              <w:marBottom w:val="0"/>
                                              <w:divBdr>
                                                <w:top w:val="none" w:sz="0" w:space="0" w:color="auto"/>
                                                <w:left w:val="none" w:sz="0" w:space="0" w:color="auto"/>
                                                <w:bottom w:val="none" w:sz="0" w:space="0" w:color="auto"/>
                                                <w:right w:val="none" w:sz="0" w:space="0" w:color="auto"/>
                                              </w:divBdr>
                                            </w:div>
                                            <w:div w:id="1084492902">
                                              <w:marLeft w:val="0"/>
                                              <w:marRight w:val="0"/>
                                              <w:marTop w:val="0"/>
                                              <w:marBottom w:val="0"/>
                                              <w:divBdr>
                                                <w:top w:val="none" w:sz="0" w:space="0" w:color="auto"/>
                                                <w:left w:val="none" w:sz="0" w:space="0" w:color="auto"/>
                                                <w:bottom w:val="none" w:sz="0" w:space="0" w:color="auto"/>
                                                <w:right w:val="none" w:sz="0" w:space="0" w:color="auto"/>
                                              </w:divBdr>
                                              <w:divsChild>
                                                <w:div w:id="397289009">
                                                  <w:marLeft w:val="0"/>
                                                  <w:marRight w:val="0"/>
                                                  <w:marTop w:val="0"/>
                                                  <w:marBottom w:val="0"/>
                                                  <w:divBdr>
                                                    <w:top w:val="none" w:sz="0" w:space="0" w:color="auto"/>
                                                    <w:left w:val="none" w:sz="0" w:space="0" w:color="auto"/>
                                                    <w:bottom w:val="none" w:sz="0" w:space="0" w:color="auto"/>
                                                    <w:right w:val="none" w:sz="0" w:space="0" w:color="auto"/>
                                                  </w:divBdr>
                                                  <w:divsChild>
                                                    <w:div w:id="4253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5032">
                                              <w:marLeft w:val="0"/>
                                              <w:marRight w:val="0"/>
                                              <w:marTop w:val="0"/>
                                              <w:marBottom w:val="0"/>
                                              <w:divBdr>
                                                <w:top w:val="none" w:sz="0" w:space="0" w:color="auto"/>
                                                <w:left w:val="none" w:sz="0" w:space="0" w:color="auto"/>
                                                <w:bottom w:val="none" w:sz="0" w:space="0" w:color="auto"/>
                                                <w:right w:val="none" w:sz="0" w:space="0" w:color="auto"/>
                                              </w:divBdr>
                                            </w:div>
                                          </w:divsChild>
                                        </w:div>
                                        <w:div w:id="906232199">
                                          <w:marLeft w:val="0"/>
                                          <w:marRight w:val="0"/>
                                          <w:marTop w:val="0"/>
                                          <w:marBottom w:val="0"/>
                                          <w:divBdr>
                                            <w:top w:val="none" w:sz="0" w:space="0" w:color="auto"/>
                                            <w:left w:val="none" w:sz="0" w:space="0" w:color="auto"/>
                                            <w:bottom w:val="none" w:sz="0" w:space="0" w:color="auto"/>
                                            <w:right w:val="none" w:sz="0" w:space="0" w:color="auto"/>
                                          </w:divBdr>
                                          <w:divsChild>
                                            <w:div w:id="981081961">
                                              <w:marLeft w:val="0"/>
                                              <w:marRight w:val="0"/>
                                              <w:marTop w:val="0"/>
                                              <w:marBottom w:val="0"/>
                                              <w:divBdr>
                                                <w:top w:val="none" w:sz="0" w:space="0" w:color="auto"/>
                                                <w:left w:val="none" w:sz="0" w:space="0" w:color="auto"/>
                                                <w:bottom w:val="none" w:sz="0" w:space="0" w:color="auto"/>
                                                <w:right w:val="none" w:sz="0" w:space="0" w:color="auto"/>
                                              </w:divBdr>
                                            </w:div>
                                            <w:div w:id="1984193534">
                                              <w:marLeft w:val="0"/>
                                              <w:marRight w:val="0"/>
                                              <w:marTop w:val="0"/>
                                              <w:marBottom w:val="0"/>
                                              <w:divBdr>
                                                <w:top w:val="none" w:sz="0" w:space="0" w:color="auto"/>
                                                <w:left w:val="none" w:sz="0" w:space="0" w:color="auto"/>
                                                <w:bottom w:val="none" w:sz="0" w:space="0" w:color="auto"/>
                                                <w:right w:val="none" w:sz="0" w:space="0" w:color="auto"/>
                                              </w:divBdr>
                                              <w:divsChild>
                                                <w:div w:id="1421945705">
                                                  <w:marLeft w:val="0"/>
                                                  <w:marRight w:val="0"/>
                                                  <w:marTop w:val="0"/>
                                                  <w:marBottom w:val="0"/>
                                                  <w:divBdr>
                                                    <w:top w:val="none" w:sz="0" w:space="0" w:color="auto"/>
                                                    <w:left w:val="none" w:sz="0" w:space="0" w:color="auto"/>
                                                    <w:bottom w:val="none" w:sz="0" w:space="0" w:color="auto"/>
                                                    <w:right w:val="none" w:sz="0" w:space="0" w:color="auto"/>
                                                  </w:divBdr>
                                                  <w:divsChild>
                                                    <w:div w:id="1726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4606">
                                              <w:marLeft w:val="0"/>
                                              <w:marRight w:val="0"/>
                                              <w:marTop w:val="0"/>
                                              <w:marBottom w:val="0"/>
                                              <w:divBdr>
                                                <w:top w:val="none" w:sz="0" w:space="0" w:color="auto"/>
                                                <w:left w:val="none" w:sz="0" w:space="0" w:color="auto"/>
                                                <w:bottom w:val="none" w:sz="0" w:space="0" w:color="auto"/>
                                                <w:right w:val="none" w:sz="0" w:space="0" w:color="auto"/>
                                              </w:divBdr>
                                            </w:div>
                                          </w:divsChild>
                                        </w:div>
                                        <w:div w:id="899638688">
                                          <w:marLeft w:val="0"/>
                                          <w:marRight w:val="0"/>
                                          <w:marTop w:val="0"/>
                                          <w:marBottom w:val="0"/>
                                          <w:divBdr>
                                            <w:top w:val="none" w:sz="0" w:space="0" w:color="auto"/>
                                            <w:left w:val="none" w:sz="0" w:space="0" w:color="auto"/>
                                            <w:bottom w:val="none" w:sz="0" w:space="0" w:color="auto"/>
                                            <w:right w:val="none" w:sz="0" w:space="0" w:color="auto"/>
                                          </w:divBdr>
                                          <w:divsChild>
                                            <w:div w:id="514075817">
                                              <w:marLeft w:val="0"/>
                                              <w:marRight w:val="0"/>
                                              <w:marTop w:val="0"/>
                                              <w:marBottom w:val="0"/>
                                              <w:divBdr>
                                                <w:top w:val="none" w:sz="0" w:space="0" w:color="auto"/>
                                                <w:left w:val="none" w:sz="0" w:space="0" w:color="auto"/>
                                                <w:bottom w:val="none" w:sz="0" w:space="0" w:color="auto"/>
                                                <w:right w:val="none" w:sz="0" w:space="0" w:color="auto"/>
                                              </w:divBdr>
                                            </w:div>
                                            <w:div w:id="1653294208">
                                              <w:marLeft w:val="0"/>
                                              <w:marRight w:val="0"/>
                                              <w:marTop w:val="0"/>
                                              <w:marBottom w:val="0"/>
                                              <w:divBdr>
                                                <w:top w:val="none" w:sz="0" w:space="0" w:color="auto"/>
                                                <w:left w:val="none" w:sz="0" w:space="0" w:color="auto"/>
                                                <w:bottom w:val="none" w:sz="0" w:space="0" w:color="auto"/>
                                                <w:right w:val="none" w:sz="0" w:space="0" w:color="auto"/>
                                              </w:divBdr>
                                              <w:divsChild>
                                                <w:div w:id="1272711942">
                                                  <w:marLeft w:val="0"/>
                                                  <w:marRight w:val="0"/>
                                                  <w:marTop w:val="0"/>
                                                  <w:marBottom w:val="0"/>
                                                  <w:divBdr>
                                                    <w:top w:val="none" w:sz="0" w:space="0" w:color="auto"/>
                                                    <w:left w:val="none" w:sz="0" w:space="0" w:color="auto"/>
                                                    <w:bottom w:val="none" w:sz="0" w:space="0" w:color="auto"/>
                                                    <w:right w:val="none" w:sz="0" w:space="0" w:color="auto"/>
                                                  </w:divBdr>
                                                  <w:divsChild>
                                                    <w:div w:id="15239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3961948">
      <w:bodyDiv w:val="1"/>
      <w:marLeft w:val="0"/>
      <w:marRight w:val="0"/>
      <w:marTop w:val="0"/>
      <w:marBottom w:val="0"/>
      <w:divBdr>
        <w:top w:val="none" w:sz="0" w:space="0" w:color="auto"/>
        <w:left w:val="none" w:sz="0" w:space="0" w:color="auto"/>
        <w:bottom w:val="none" w:sz="0" w:space="0" w:color="auto"/>
        <w:right w:val="none" w:sz="0" w:space="0" w:color="auto"/>
      </w:divBdr>
      <w:divsChild>
        <w:div w:id="1166016818">
          <w:marLeft w:val="0"/>
          <w:marRight w:val="0"/>
          <w:marTop w:val="0"/>
          <w:marBottom w:val="0"/>
          <w:divBdr>
            <w:top w:val="none" w:sz="0" w:space="0" w:color="auto"/>
            <w:left w:val="none" w:sz="0" w:space="0" w:color="auto"/>
            <w:bottom w:val="none" w:sz="0" w:space="0" w:color="auto"/>
            <w:right w:val="none" w:sz="0" w:space="0" w:color="auto"/>
          </w:divBdr>
          <w:divsChild>
            <w:div w:id="27879893">
              <w:marLeft w:val="0"/>
              <w:marRight w:val="0"/>
              <w:marTop w:val="0"/>
              <w:marBottom w:val="0"/>
              <w:divBdr>
                <w:top w:val="none" w:sz="0" w:space="0" w:color="auto"/>
                <w:left w:val="none" w:sz="0" w:space="0" w:color="auto"/>
                <w:bottom w:val="none" w:sz="0" w:space="0" w:color="auto"/>
                <w:right w:val="none" w:sz="0" w:space="0" w:color="auto"/>
              </w:divBdr>
            </w:div>
            <w:div w:id="1126697745">
              <w:marLeft w:val="0"/>
              <w:marRight w:val="0"/>
              <w:marTop w:val="0"/>
              <w:marBottom w:val="0"/>
              <w:divBdr>
                <w:top w:val="none" w:sz="0" w:space="0" w:color="auto"/>
                <w:left w:val="none" w:sz="0" w:space="0" w:color="auto"/>
                <w:bottom w:val="none" w:sz="0" w:space="0" w:color="auto"/>
                <w:right w:val="none" w:sz="0" w:space="0" w:color="auto"/>
              </w:divBdr>
              <w:divsChild>
                <w:div w:id="1884512771">
                  <w:marLeft w:val="0"/>
                  <w:marRight w:val="0"/>
                  <w:marTop w:val="0"/>
                  <w:marBottom w:val="0"/>
                  <w:divBdr>
                    <w:top w:val="none" w:sz="0" w:space="0" w:color="auto"/>
                    <w:left w:val="none" w:sz="0" w:space="0" w:color="auto"/>
                    <w:bottom w:val="none" w:sz="0" w:space="0" w:color="auto"/>
                    <w:right w:val="none" w:sz="0" w:space="0" w:color="auto"/>
                  </w:divBdr>
                  <w:divsChild>
                    <w:div w:id="8129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6444">
      <w:bodyDiv w:val="1"/>
      <w:marLeft w:val="0"/>
      <w:marRight w:val="0"/>
      <w:marTop w:val="0"/>
      <w:marBottom w:val="0"/>
      <w:divBdr>
        <w:top w:val="none" w:sz="0" w:space="0" w:color="auto"/>
        <w:left w:val="none" w:sz="0" w:space="0" w:color="auto"/>
        <w:bottom w:val="none" w:sz="0" w:space="0" w:color="auto"/>
        <w:right w:val="none" w:sz="0" w:space="0" w:color="auto"/>
      </w:divBdr>
      <w:divsChild>
        <w:div w:id="974290001">
          <w:marLeft w:val="0"/>
          <w:marRight w:val="0"/>
          <w:marTop w:val="0"/>
          <w:marBottom w:val="0"/>
          <w:divBdr>
            <w:top w:val="none" w:sz="0" w:space="0" w:color="auto"/>
            <w:left w:val="none" w:sz="0" w:space="0" w:color="auto"/>
            <w:bottom w:val="none" w:sz="0" w:space="0" w:color="auto"/>
            <w:right w:val="none" w:sz="0" w:space="0" w:color="auto"/>
          </w:divBdr>
          <w:divsChild>
            <w:div w:id="1985115726">
              <w:marLeft w:val="0"/>
              <w:marRight w:val="0"/>
              <w:marTop w:val="0"/>
              <w:marBottom w:val="0"/>
              <w:divBdr>
                <w:top w:val="none" w:sz="0" w:space="0" w:color="auto"/>
                <w:left w:val="none" w:sz="0" w:space="0" w:color="auto"/>
                <w:bottom w:val="none" w:sz="0" w:space="0" w:color="auto"/>
                <w:right w:val="none" w:sz="0" w:space="0" w:color="auto"/>
              </w:divBdr>
              <w:divsChild>
                <w:div w:id="1613366315">
                  <w:marLeft w:val="0"/>
                  <w:marRight w:val="0"/>
                  <w:marTop w:val="0"/>
                  <w:marBottom w:val="0"/>
                  <w:divBdr>
                    <w:top w:val="none" w:sz="0" w:space="0" w:color="auto"/>
                    <w:left w:val="none" w:sz="0" w:space="0" w:color="auto"/>
                    <w:bottom w:val="none" w:sz="0" w:space="0" w:color="auto"/>
                    <w:right w:val="none" w:sz="0" w:space="0" w:color="auto"/>
                  </w:divBdr>
                  <w:divsChild>
                    <w:div w:id="35083346">
                      <w:marLeft w:val="0"/>
                      <w:marRight w:val="0"/>
                      <w:marTop w:val="0"/>
                      <w:marBottom w:val="0"/>
                      <w:divBdr>
                        <w:top w:val="none" w:sz="0" w:space="0" w:color="auto"/>
                        <w:left w:val="none" w:sz="0" w:space="0" w:color="auto"/>
                        <w:bottom w:val="none" w:sz="0" w:space="0" w:color="auto"/>
                        <w:right w:val="none" w:sz="0" w:space="0" w:color="auto"/>
                      </w:divBdr>
                      <w:divsChild>
                        <w:div w:id="2133818539">
                          <w:marLeft w:val="0"/>
                          <w:marRight w:val="0"/>
                          <w:marTop w:val="0"/>
                          <w:marBottom w:val="0"/>
                          <w:divBdr>
                            <w:top w:val="none" w:sz="0" w:space="0" w:color="auto"/>
                            <w:left w:val="none" w:sz="0" w:space="0" w:color="auto"/>
                            <w:bottom w:val="none" w:sz="0" w:space="0" w:color="auto"/>
                            <w:right w:val="none" w:sz="0" w:space="0" w:color="auto"/>
                          </w:divBdr>
                          <w:divsChild>
                            <w:div w:id="150681607">
                              <w:marLeft w:val="0"/>
                              <w:marRight w:val="0"/>
                              <w:marTop w:val="0"/>
                              <w:marBottom w:val="0"/>
                              <w:divBdr>
                                <w:top w:val="none" w:sz="0" w:space="0" w:color="auto"/>
                                <w:left w:val="none" w:sz="0" w:space="0" w:color="auto"/>
                                <w:bottom w:val="none" w:sz="0" w:space="0" w:color="auto"/>
                                <w:right w:val="none" w:sz="0" w:space="0" w:color="auto"/>
                              </w:divBdr>
                              <w:divsChild>
                                <w:div w:id="1553466822">
                                  <w:marLeft w:val="0"/>
                                  <w:marRight w:val="0"/>
                                  <w:marTop w:val="0"/>
                                  <w:marBottom w:val="0"/>
                                  <w:divBdr>
                                    <w:top w:val="none" w:sz="0" w:space="0" w:color="auto"/>
                                    <w:left w:val="none" w:sz="0" w:space="0" w:color="auto"/>
                                    <w:bottom w:val="none" w:sz="0" w:space="0" w:color="auto"/>
                                    <w:right w:val="none" w:sz="0" w:space="0" w:color="auto"/>
                                  </w:divBdr>
                                  <w:divsChild>
                                    <w:div w:id="3005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08993">
                          <w:marLeft w:val="0"/>
                          <w:marRight w:val="0"/>
                          <w:marTop w:val="0"/>
                          <w:marBottom w:val="0"/>
                          <w:divBdr>
                            <w:top w:val="none" w:sz="0" w:space="0" w:color="auto"/>
                            <w:left w:val="none" w:sz="0" w:space="0" w:color="auto"/>
                            <w:bottom w:val="none" w:sz="0" w:space="0" w:color="auto"/>
                            <w:right w:val="none" w:sz="0" w:space="0" w:color="auto"/>
                          </w:divBdr>
                          <w:divsChild>
                            <w:div w:id="831533044">
                              <w:marLeft w:val="0"/>
                              <w:marRight w:val="0"/>
                              <w:marTop w:val="0"/>
                              <w:marBottom w:val="0"/>
                              <w:divBdr>
                                <w:top w:val="none" w:sz="0" w:space="0" w:color="auto"/>
                                <w:left w:val="none" w:sz="0" w:space="0" w:color="auto"/>
                                <w:bottom w:val="none" w:sz="0" w:space="0" w:color="auto"/>
                                <w:right w:val="none" w:sz="0" w:space="0" w:color="auto"/>
                              </w:divBdr>
                              <w:divsChild>
                                <w:div w:id="17721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392396">
          <w:marLeft w:val="0"/>
          <w:marRight w:val="0"/>
          <w:marTop w:val="0"/>
          <w:marBottom w:val="0"/>
          <w:divBdr>
            <w:top w:val="none" w:sz="0" w:space="0" w:color="auto"/>
            <w:left w:val="none" w:sz="0" w:space="0" w:color="auto"/>
            <w:bottom w:val="none" w:sz="0" w:space="0" w:color="auto"/>
            <w:right w:val="none" w:sz="0" w:space="0" w:color="auto"/>
          </w:divBdr>
          <w:divsChild>
            <w:div w:id="264313244">
              <w:marLeft w:val="0"/>
              <w:marRight w:val="0"/>
              <w:marTop w:val="0"/>
              <w:marBottom w:val="0"/>
              <w:divBdr>
                <w:top w:val="none" w:sz="0" w:space="0" w:color="auto"/>
                <w:left w:val="none" w:sz="0" w:space="0" w:color="auto"/>
                <w:bottom w:val="none" w:sz="0" w:space="0" w:color="auto"/>
                <w:right w:val="none" w:sz="0" w:space="0" w:color="auto"/>
              </w:divBdr>
              <w:divsChild>
                <w:div w:id="497772338">
                  <w:marLeft w:val="0"/>
                  <w:marRight w:val="0"/>
                  <w:marTop w:val="0"/>
                  <w:marBottom w:val="0"/>
                  <w:divBdr>
                    <w:top w:val="none" w:sz="0" w:space="0" w:color="auto"/>
                    <w:left w:val="none" w:sz="0" w:space="0" w:color="auto"/>
                    <w:bottom w:val="none" w:sz="0" w:space="0" w:color="auto"/>
                    <w:right w:val="none" w:sz="0" w:space="0" w:color="auto"/>
                  </w:divBdr>
                  <w:divsChild>
                    <w:div w:id="211189069">
                      <w:marLeft w:val="0"/>
                      <w:marRight w:val="0"/>
                      <w:marTop w:val="0"/>
                      <w:marBottom w:val="0"/>
                      <w:divBdr>
                        <w:top w:val="none" w:sz="0" w:space="0" w:color="auto"/>
                        <w:left w:val="none" w:sz="0" w:space="0" w:color="auto"/>
                        <w:bottom w:val="none" w:sz="0" w:space="0" w:color="auto"/>
                        <w:right w:val="none" w:sz="0" w:space="0" w:color="auto"/>
                      </w:divBdr>
                      <w:divsChild>
                        <w:div w:id="575557364">
                          <w:marLeft w:val="0"/>
                          <w:marRight w:val="0"/>
                          <w:marTop w:val="0"/>
                          <w:marBottom w:val="0"/>
                          <w:divBdr>
                            <w:top w:val="none" w:sz="0" w:space="0" w:color="auto"/>
                            <w:left w:val="none" w:sz="0" w:space="0" w:color="auto"/>
                            <w:bottom w:val="none" w:sz="0" w:space="0" w:color="auto"/>
                            <w:right w:val="none" w:sz="0" w:space="0" w:color="auto"/>
                          </w:divBdr>
                          <w:divsChild>
                            <w:div w:id="1213693184">
                              <w:marLeft w:val="0"/>
                              <w:marRight w:val="0"/>
                              <w:marTop w:val="0"/>
                              <w:marBottom w:val="0"/>
                              <w:divBdr>
                                <w:top w:val="none" w:sz="0" w:space="0" w:color="auto"/>
                                <w:left w:val="none" w:sz="0" w:space="0" w:color="auto"/>
                                <w:bottom w:val="none" w:sz="0" w:space="0" w:color="auto"/>
                                <w:right w:val="none" w:sz="0" w:space="0" w:color="auto"/>
                              </w:divBdr>
                              <w:divsChild>
                                <w:div w:id="1620264013">
                                  <w:marLeft w:val="0"/>
                                  <w:marRight w:val="0"/>
                                  <w:marTop w:val="0"/>
                                  <w:marBottom w:val="0"/>
                                  <w:divBdr>
                                    <w:top w:val="none" w:sz="0" w:space="0" w:color="auto"/>
                                    <w:left w:val="none" w:sz="0" w:space="0" w:color="auto"/>
                                    <w:bottom w:val="none" w:sz="0" w:space="0" w:color="auto"/>
                                    <w:right w:val="none" w:sz="0" w:space="0" w:color="auto"/>
                                  </w:divBdr>
                                  <w:divsChild>
                                    <w:div w:id="112292524">
                                      <w:marLeft w:val="0"/>
                                      <w:marRight w:val="0"/>
                                      <w:marTop w:val="0"/>
                                      <w:marBottom w:val="0"/>
                                      <w:divBdr>
                                        <w:top w:val="none" w:sz="0" w:space="0" w:color="auto"/>
                                        <w:left w:val="none" w:sz="0" w:space="0" w:color="auto"/>
                                        <w:bottom w:val="none" w:sz="0" w:space="0" w:color="auto"/>
                                        <w:right w:val="none" w:sz="0" w:space="0" w:color="auto"/>
                                      </w:divBdr>
                                      <w:divsChild>
                                        <w:div w:id="16322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755038">
          <w:marLeft w:val="0"/>
          <w:marRight w:val="0"/>
          <w:marTop w:val="0"/>
          <w:marBottom w:val="0"/>
          <w:divBdr>
            <w:top w:val="none" w:sz="0" w:space="0" w:color="auto"/>
            <w:left w:val="none" w:sz="0" w:space="0" w:color="auto"/>
            <w:bottom w:val="none" w:sz="0" w:space="0" w:color="auto"/>
            <w:right w:val="none" w:sz="0" w:space="0" w:color="auto"/>
          </w:divBdr>
          <w:divsChild>
            <w:div w:id="1446921014">
              <w:marLeft w:val="0"/>
              <w:marRight w:val="0"/>
              <w:marTop w:val="0"/>
              <w:marBottom w:val="0"/>
              <w:divBdr>
                <w:top w:val="none" w:sz="0" w:space="0" w:color="auto"/>
                <w:left w:val="none" w:sz="0" w:space="0" w:color="auto"/>
                <w:bottom w:val="none" w:sz="0" w:space="0" w:color="auto"/>
                <w:right w:val="none" w:sz="0" w:space="0" w:color="auto"/>
              </w:divBdr>
              <w:divsChild>
                <w:div w:id="34350862">
                  <w:marLeft w:val="0"/>
                  <w:marRight w:val="0"/>
                  <w:marTop w:val="0"/>
                  <w:marBottom w:val="0"/>
                  <w:divBdr>
                    <w:top w:val="none" w:sz="0" w:space="0" w:color="auto"/>
                    <w:left w:val="none" w:sz="0" w:space="0" w:color="auto"/>
                    <w:bottom w:val="none" w:sz="0" w:space="0" w:color="auto"/>
                    <w:right w:val="none" w:sz="0" w:space="0" w:color="auto"/>
                  </w:divBdr>
                  <w:divsChild>
                    <w:div w:id="1797529665">
                      <w:marLeft w:val="0"/>
                      <w:marRight w:val="0"/>
                      <w:marTop w:val="0"/>
                      <w:marBottom w:val="0"/>
                      <w:divBdr>
                        <w:top w:val="none" w:sz="0" w:space="0" w:color="auto"/>
                        <w:left w:val="none" w:sz="0" w:space="0" w:color="auto"/>
                        <w:bottom w:val="none" w:sz="0" w:space="0" w:color="auto"/>
                        <w:right w:val="none" w:sz="0" w:space="0" w:color="auto"/>
                      </w:divBdr>
                      <w:divsChild>
                        <w:div w:id="847797040">
                          <w:marLeft w:val="0"/>
                          <w:marRight w:val="0"/>
                          <w:marTop w:val="0"/>
                          <w:marBottom w:val="0"/>
                          <w:divBdr>
                            <w:top w:val="none" w:sz="0" w:space="0" w:color="auto"/>
                            <w:left w:val="none" w:sz="0" w:space="0" w:color="auto"/>
                            <w:bottom w:val="none" w:sz="0" w:space="0" w:color="auto"/>
                            <w:right w:val="none" w:sz="0" w:space="0" w:color="auto"/>
                          </w:divBdr>
                          <w:divsChild>
                            <w:div w:id="820467462">
                              <w:marLeft w:val="0"/>
                              <w:marRight w:val="0"/>
                              <w:marTop w:val="0"/>
                              <w:marBottom w:val="0"/>
                              <w:divBdr>
                                <w:top w:val="none" w:sz="0" w:space="0" w:color="auto"/>
                                <w:left w:val="none" w:sz="0" w:space="0" w:color="auto"/>
                                <w:bottom w:val="none" w:sz="0" w:space="0" w:color="auto"/>
                                <w:right w:val="none" w:sz="0" w:space="0" w:color="auto"/>
                              </w:divBdr>
                              <w:divsChild>
                                <w:div w:id="1127622727">
                                  <w:marLeft w:val="0"/>
                                  <w:marRight w:val="0"/>
                                  <w:marTop w:val="0"/>
                                  <w:marBottom w:val="0"/>
                                  <w:divBdr>
                                    <w:top w:val="none" w:sz="0" w:space="0" w:color="auto"/>
                                    <w:left w:val="none" w:sz="0" w:space="0" w:color="auto"/>
                                    <w:bottom w:val="none" w:sz="0" w:space="0" w:color="auto"/>
                                    <w:right w:val="none" w:sz="0" w:space="0" w:color="auto"/>
                                  </w:divBdr>
                                  <w:divsChild>
                                    <w:div w:id="3784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993061">
      <w:bodyDiv w:val="1"/>
      <w:marLeft w:val="0"/>
      <w:marRight w:val="0"/>
      <w:marTop w:val="0"/>
      <w:marBottom w:val="0"/>
      <w:divBdr>
        <w:top w:val="none" w:sz="0" w:space="0" w:color="auto"/>
        <w:left w:val="none" w:sz="0" w:space="0" w:color="auto"/>
        <w:bottom w:val="none" w:sz="0" w:space="0" w:color="auto"/>
        <w:right w:val="none" w:sz="0" w:space="0" w:color="auto"/>
      </w:divBdr>
    </w:div>
    <w:div w:id="1526210708">
      <w:bodyDiv w:val="1"/>
      <w:marLeft w:val="0"/>
      <w:marRight w:val="0"/>
      <w:marTop w:val="0"/>
      <w:marBottom w:val="0"/>
      <w:divBdr>
        <w:top w:val="none" w:sz="0" w:space="0" w:color="auto"/>
        <w:left w:val="none" w:sz="0" w:space="0" w:color="auto"/>
        <w:bottom w:val="none" w:sz="0" w:space="0" w:color="auto"/>
        <w:right w:val="none" w:sz="0" w:space="0" w:color="auto"/>
      </w:divBdr>
      <w:divsChild>
        <w:div w:id="2043045763">
          <w:marLeft w:val="0"/>
          <w:marRight w:val="0"/>
          <w:marTop w:val="0"/>
          <w:marBottom w:val="0"/>
          <w:divBdr>
            <w:top w:val="none" w:sz="0" w:space="0" w:color="auto"/>
            <w:left w:val="none" w:sz="0" w:space="0" w:color="auto"/>
            <w:bottom w:val="none" w:sz="0" w:space="0" w:color="auto"/>
            <w:right w:val="none" w:sz="0" w:space="0" w:color="auto"/>
          </w:divBdr>
          <w:divsChild>
            <w:div w:id="723479824">
              <w:marLeft w:val="0"/>
              <w:marRight w:val="0"/>
              <w:marTop w:val="0"/>
              <w:marBottom w:val="0"/>
              <w:divBdr>
                <w:top w:val="none" w:sz="0" w:space="0" w:color="auto"/>
                <w:left w:val="none" w:sz="0" w:space="0" w:color="auto"/>
                <w:bottom w:val="none" w:sz="0" w:space="0" w:color="auto"/>
                <w:right w:val="none" w:sz="0" w:space="0" w:color="auto"/>
              </w:divBdr>
            </w:div>
            <w:div w:id="1153837736">
              <w:marLeft w:val="0"/>
              <w:marRight w:val="0"/>
              <w:marTop w:val="0"/>
              <w:marBottom w:val="0"/>
              <w:divBdr>
                <w:top w:val="none" w:sz="0" w:space="0" w:color="auto"/>
                <w:left w:val="none" w:sz="0" w:space="0" w:color="auto"/>
                <w:bottom w:val="none" w:sz="0" w:space="0" w:color="auto"/>
                <w:right w:val="none" w:sz="0" w:space="0" w:color="auto"/>
              </w:divBdr>
              <w:divsChild>
                <w:div w:id="1209338759">
                  <w:marLeft w:val="0"/>
                  <w:marRight w:val="0"/>
                  <w:marTop w:val="0"/>
                  <w:marBottom w:val="0"/>
                  <w:divBdr>
                    <w:top w:val="none" w:sz="0" w:space="0" w:color="auto"/>
                    <w:left w:val="none" w:sz="0" w:space="0" w:color="auto"/>
                    <w:bottom w:val="none" w:sz="0" w:space="0" w:color="auto"/>
                    <w:right w:val="none" w:sz="0" w:space="0" w:color="auto"/>
                  </w:divBdr>
                  <w:divsChild>
                    <w:div w:id="5228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2934">
              <w:marLeft w:val="0"/>
              <w:marRight w:val="0"/>
              <w:marTop w:val="0"/>
              <w:marBottom w:val="0"/>
              <w:divBdr>
                <w:top w:val="none" w:sz="0" w:space="0" w:color="auto"/>
                <w:left w:val="none" w:sz="0" w:space="0" w:color="auto"/>
                <w:bottom w:val="none" w:sz="0" w:space="0" w:color="auto"/>
                <w:right w:val="none" w:sz="0" w:space="0" w:color="auto"/>
              </w:divBdr>
            </w:div>
          </w:divsChild>
        </w:div>
        <w:div w:id="1544630116">
          <w:marLeft w:val="0"/>
          <w:marRight w:val="0"/>
          <w:marTop w:val="0"/>
          <w:marBottom w:val="0"/>
          <w:divBdr>
            <w:top w:val="none" w:sz="0" w:space="0" w:color="auto"/>
            <w:left w:val="none" w:sz="0" w:space="0" w:color="auto"/>
            <w:bottom w:val="none" w:sz="0" w:space="0" w:color="auto"/>
            <w:right w:val="none" w:sz="0" w:space="0" w:color="auto"/>
          </w:divBdr>
          <w:divsChild>
            <w:div w:id="15098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712">
      <w:bodyDiv w:val="1"/>
      <w:marLeft w:val="0"/>
      <w:marRight w:val="0"/>
      <w:marTop w:val="0"/>
      <w:marBottom w:val="0"/>
      <w:divBdr>
        <w:top w:val="none" w:sz="0" w:space="0" w:color="auto"/>
        <w:left w:val="none" w:sz="0" w:space="0" w:color="auto"/>
        <w:bottom w:val="none" w:sz="0" w:space="0" w:color="auto"/>
        <w:right w:val="none" w:sz="0" w:space="0" w:color="auto"/>
      </w:divBdr>
    </w:div>
    <w:div w:id="1554655173">
      <w:bodyDiv w:val="1"/>
      <w:marLeft w:val="0"/>
      <w:marRight w:val="0"/>
      <w:marTop w:val="0"/>
      <w:marBottom w:val="0"/>
      <w:divBdr>
        <w:top w:val="none" w:sz="0" w:space="0" w:color="auto"/>
        <w:left w:val="none" w:sz="0" w:space="0" w:color="auto"/>
        <w:bottom w:val="none" w:sz="0" w:space="0" w:color="auto"/>
        <w:right w:val="none" w:sz="0" w:space="0" w:color="auto"/>
      </w:divBdr>
    </w:div>
    <w:div w:id="1593202089">
      <w:bodyDiv w:val="1"/>
      <w:marLeft w:val="0"/>
      <w:marRight w:val="0"/>
      <w:marTop w:val="0"/>
      <w:marBottom w:val="0"/>
      <w:divBdr>
        <w:top w:val="none" w:sz="0" w:space="0" w:color="auto"/>
        <w:left w:val="none" w:sz="0" w:space="0" w:color="auto"/>
        <w:bottom w:val="none" w:sz="0" w:space="0" w:color="auto"/>
        <w:right w:val="none" w:sz="0" w:space="0" w:color="auto"/>
      </w:divBdr>
    </w:div>
    <w:div w:id="1626111348">
      <w:bodyDiv w:val="1"/>
      <w:marLeft w:val="0"/>
      <w:marRight w:val="0"/>
      <w:marTop w:val="0"/>
      <w:marBottom w:val="0"/>
      <w:divBdr>
        <w:top w:val="none" w:sz="0" w:space="0" w:color="auto"/>
        <w:left w:val="none" w:sz="0" w:space="0" w:color="auto"/>
        <w:bottom w:val="none" w:sz="0" w:space="0" w:color="auto"/>
        <w:right w:val="none" w:sz="0" w:space="0" w:color="auto"/>
      </w:divBdr>
      <w:divsChild>
        <w:div w:id="1973359903">
          <w:marLeft w:val="0"/>
          <w:marRight w:val="0"/>
          <w:marTop w:val="0"/>
          <w:marBottom w:val="0"/>
          <w:divBdr>
            <w:top w:val="none" w:sz="0" w:space="0" w:color="auto"/>
            <w:left w:val="none" w:sz="0" w:space="0" w:color="auto"/>
            <w:bottom w:val="none" w:sz="0" w:space="0" w:color="auto"/>
            <w:right w:val="none" w:sz="0" w:space="0" w:color="auto"/>
          </w:divBdr>
          <w:divsChild>
            <w:div w:id="546642535">
              <w:marLeft w:val="0"/>
              <w:marRight w:val="0"/>
              <w:marTop w:val="0"/>
              <w:marBottom w:val="0"/>
              <w:divBdr>
                <w:top w:val="none" w:sz="0" w:space="0" w:color="auto"/>
                <w:left w:val="none" w:sz="0" w:space="0" w:color="auto"/>
                <w:bottom w:val="none" w:sz="0" w:space="0" w:color="auto"/>
                <w:right w:val="none" w:sz="0" w:space="0" w:color="auto"/>
              </w:divBdr>
            </w:div>
            <w:div w:id="1072317440">
              <w:marLeft w:val="0"/>
              <w:marRight w:val="0"/>
              <w:marTop w:val="0"/>
              <w:marBottom w:val="0"/>
              <w:divBdr>
                <w:top w:val="none" w:sz="0" w:space="0" w:color="auto"/>
                <w:left w:val="none" w:sz="0" w:space="0" w:color="auto"/>
                <w:bottom w:val="none" w:sz="0" w:space="0" w:color="auto"/>
                <w:right w:val="none" w:sz="0" w:space="0" w:color="auto"/>
              </w:divBdr>
              <w:divsChild>
                <w:div w:id="1784838488">
                  <w:marLeft w:val="0"/>
                  <w:marRight w:val="0"/>
                  <w:marTop w:val="0"/>
                  <w:marBottom w:val="0"/>
                  <w:divBdr>
                    <w:top w:val="none" w:sz="0" w:space="0" w:color="auto"/>
                    <w:left w:val="none" w:sz="0" w:space="0" w:color="auto"/>
                    <w:bottom w:val="none" w:sz="0" w:space="0" w:color="auto"/>
                    <w:right w:val="none" w:sz="0" w:space="0" w:color="auto"/>
                  </w:divBdr>
                  <w:divsChild>
                    <w:div w:id="603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7265">
              <w:marLeft w:val="0"/>
              <w:marRight w:val="0"/>
              <w:marTop w:val="0"/>
              <w:marBottom w:val="0"/>
              <w:divBdr>
                <w:top w:val="none" w:sz="0" w:space="0" w:color="auto"/>
                <w:left w:val="none" w:sz="0" w:space="0" w:color="auto"/>
                <w:bottom w:val="none" w:sz="0" w:space="0" w:color="auto"/>
                <w:right w:val="none" w:sz="0" w:space="0" w:color="auto"/>
              </w:divBdr>
            </w:div>
          </w:divsChild>
        </w:div>
        <w:div w:id="1539780589">
          <w:marLeft w:val="0"/>
          <w:marRight w:val="0"/>
          <w:marTop w:val="0"/>
          <w:marBottom w:val="0"/>
          <w:divBdr>
            <w:top w:val="none" w:sz="0" w:space="0" w:color="auto"/>
            <w:left w:val="none" w:sz="0" w:space="0" w:color="auto"/>
            <w:bottom w:val="none" w:sz="0" w:space="0" w:color="auto"/>
            <w:right w:val="none" w:sz="0" w:space="0" w:color="auto"/>
          </w:divBdr>
          <w:divsChild>
            <w:div w:id="1530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033">
      <w:bodyDiv w:val="1"/>
      <w:marLeft w:val="0"/>
      <w:marRight w:val="0"/>
      <w:marTop w:val="0"/>
      <w:marBottom w:val="0"/>
      <w:divBdr>
        <w:top w:val="none" w:sz="0" w:space="0" w:color="auto"/>
        <w:left w:val="none" w:sz="0" w:space="0" w:color="auto"/>
        <w:bottom w:val="none" w:sz="0" w:space="0" w:color="auto"/>
        <w:right w:val="none" w:sz="0" w:space="0" w:color="auto"/>
      </w:divBdr>
      <w:divsChild>
        <w:div w:id="1871800884">
          <w:marLeft w:val="0"/>
          <w:marRight w:val="0"/>
          <w:marTop w:val="0"/>
          <w:marBottom w:val="0"/>
          <w:divBdr>
            <w:top w:val="none" w:sz="0" w:space="0" w:color="auto"/>
            <w:left w:val="none" w:sz="0" w:space="0" w:color="auto"/>
            <w:bottom w:val="none" w:sz="0" w:space="0" w:color="auto"/>
            <w:right w:val="none" w:sz="0" w:space="0" w:color="auto"/>
          </w:divBdr>
          <w:divsChild>
            <w:div w:id="1269046281">
              <w:marLeft w:val="0"/>
              <w:marRight w:val="0"/>
              <w:marTop w:val="0"/>
              <w:marBottom w:val="0"/>
              <w:divBdr>
                <w:top w:val="none" w:sz="0" w:space="0" w:color="auto"/>
                <w:left w:val="none" w:sz="0" w:space="0" w:color="auto"/>
                <w:bottom w:val="none" w:sz="0" w:space="0" w:color="auto"/>
                <w:right w:val="none" w:sz="0" w:space="0" w:color="auto"/>
              </w:divBdr>
            </w:div>
            <w:div w:id="126246605">
              <w:marLeft w:val="0"/>
              <w:marRight w:val="0"/>
              <w:marTop w:val="0"/>
              <w:marBottom w:val="0"/>
              <w:divBdr>
                <w:top w:val="none" w:sz="0" w:space="0" w:color="auto"/>
                <w:left w:val="none" w:sz="0" w:space="0" w:color="auto"/>
                <w:bottom w:val="none" w:sz="0" w:space="0" w:color="auto"/>
                <w:right w:val="none" w:sz="0" w:space="0" w:color="auto"/>
              </w:divBdr>
              <w:divsChild>
                <w:div w:id="1085497397">
                  <w:marLeft w:val="0"/>
                  <w:marRight w:val="0"/>
                  <w:marTop w:val="0"/>
                  <w:marBottom w:val="0"/>
                  <w:divBdr>
                    <w:top w:val="none" w:sz="0" w:space="0" w:color="auto"/>
                    <w:left w:val="none" w:sz="0" w:space="0" w:color="auto"/>
                    <w:bottom w:val="none" w:sz="0" w:space="0" w:color="auto"/>
                    <w:right w:val="none" w:sz="0" w:space="0" w:color="auto"/>
                  </w:divBdr>
                  <w:divsChild>
                    <w:div w:id="51368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3821">
      <w:bodyDiv w:val="1"/>
      <w:marLeft w:val="0"/>
      <w:marRight w:val="0"/>
      <w:marTop w:val="0"/>
      <w:marBottom w:val="0"/>
      <w:divBdr>
        <w:top w:val="none" w:sz="0" w:space="0" w:color="auto"/>
        <w:left w:val="none" w:sz="0" w:space="0" w:color="auto"/>
        <w:bottom w:val="none" w:sz="0" w:space="0" w:color="auto"/>
        <w:right w:val="none" w:sz="0" w:space="0" w:color="auto"/>
      </w:divBdr>
      <w:divsChild>
        <w:div w:id="170217711">
          <w:marLeft w:val="0"/>
          <w:marRight w:val="0"/>
          <w:marTop w:val="0"/>
          <w:marBottom w:val="0"/>
          <w:divBdr>
            <w:top w:val="none" w:sz="0" w:space="0" w:color="auto"/>
            <w:left w:val="none" w:sz="0" w:space="0" w:color="auto"/>
            <w:bottom w:val="none" w:sz="0" w:space="0" w:color="auto"/>
            <w:right w:val="none" w:sz="0" w:space="0" w:color="auto"/>
          </w:divBdr>
          <w:divsChild>
            <w:div w:id="1909726439">
              <w:marLeft w:val="0"/>
              <w:marRight w:val="0"/>
              <w:marTop w:val="0"/>
              <w:marBottom w:val="0"/>
              <w:divBdr>
                <w:top w:val="none" w:sz="0" w:space="0" w:color="auto"/>
                <w:left w:val="none" w:sz="0" w:space="0" w:color="auto"/>
                <w:bottom w:val="none" w:sz="0" w:space="0" w:color="auto"/>
                <w:right w:val="none" w:sz="0" w:space="0" w:color="auto"/>
              </w:divBdr>
            </w:div>
            <w:div w:id="1042823531">
              <w:marLeft w:val="0"/>
              <w:marRight w:val="0"/>
              <w:marTop w:val="0"/>
              <w:marBottom w:val="0"/>
              <w:divBdr>
                <w:top w:val="none" w:sz="0" w:space="0" w:color="auto"/>
                <w:left w:val="none" w:sz="0" w:space="0" w:color="auto"/>
                <w:bottom w:val="none" w:sz="0" w:space="0" w:color="auto"/>
                <w:right w:val="none" w:sz="0" w:space="0" w:color="auto"/>
              </w:divBdr>
              <w:divsChild>
                <w:div w:id="2035424646">
                  <w:marLeft w:val="0"/>
                  <w:marRight w:val="0"/>
                  <w:marTop w:val="0"/>
                  <w:marBottom w:val="0"/>
                  <w:divBdr>
                    <w:top w:val="none" w:sz="0" w:space="0" w:color="auto"/>
                    <w:left w:val="none" w:sz="0" w:space="0" w:color="auto"/>
                    <w:bottom w:val="none" w:sz="0" w:space="0" w:color="auto"/>
                    <w:right w:val="none" w:sz="0" w:space="0" w:color="auto"/>
                  </w:divBdr>
                  <w:divsChild>
                    <w:div w:id="13316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6146">
              <w:marLeft w:val="0"/>
              <w:marRight w:val="0"/>
              <w:marTop w:val="0"/>
              <w:marBottom w:val="0"/>
              <w:divBdr>
                <w:top w:val="none" w:sz="0" w:space="0" w:color="auto"/>
                <w:left w:val="none" w:sz="0" w:space="0" w:color="auto"/>
                <w:bottom w:val="none" w:sz="0" w:space="0" w:color="auto"/>
                <w:right w:val="none" w:sz="0" w:space="0" w:color="auto"/>
              </w:divBdr>
            </w:div>
          </w:divsChild>
        </w:div>
        <w:div w:id="1743285391">
          <w:marLeft w:val="0"/>
          <w:marRight w:val="0"/>
          <w:marTop w:val="0"/>
          <w:marBottom w:val="0"/>
          <w:divBdr>
            <w:top w:val="none" w:sz="0" w:space="0" w:color="auto"/>
            <w:left w:val="none" w:sz="0" w:space="0" w:color="auto"/>
            <w:bottom w:val="none" w:sz="0" w:space="0" w:color="auto"/>
            <w:right w:val="none" w:sz="0" w:space="0" w:color="auto"/>
          </w:divBdr>
          <w:divsChild>
            <w:div w:id="76221070">
              <w:marLeft w:val="0"/>
              <w:marRight w:val="0"/>
              <w:marTop w:val="0"/>
              <w:marBottom w:val="0"/>
              <w:divBdr>
                <w:top w:val="none" w:sz="0" w:space="0" w:color="auto"/>
                <w:left w:val="none" w:sz="0" w:space="0" w:color="auto"/>
                <w:bottom w:val="none" w:sz="0" w:space="0" w:color="auto"/>
                <w:right w:val="none" w:sz="0" w:space="0" w:color="auto"/>
              </w:divBdr>
            </w:div>
            <w:div w:id="406152588">
              <w:marLeft w:val="0"/>
              <w:marRight w:val="0"/>
              <w:marTop w:val="0"/>
              <w:marBottom w:val="0"/>
              <w:divBdr>
                <w:top w:val="none" w:sz="0" w:space="0" w:color="auto"/>
                <w:left w:val="none" w:sz="0" w:space="0" w:color="auto"/>
                <w:bottom w:val="none" w:sz="0" w:space="0" w:color="auto"/>
                <w:right w:val="none" w:sz="0" w:space="0" w:color="auto"/>
              </w:divBdr>
              <w:divsChild>
                <w:div w:id="514654629">
                  <w:marLeft w:val="0"/>
                  <w:marRight w:val="0"/>
                  <w:marTop w:val="0"/>
                  <w:marBottom w:val="0"/>
                  <w:divBdr>
                    <w:top w:val="none" w:sz="0" w:space="0" w:color="auto"/>
                    <w:left w:val="none" w:sz="0" w:space="0" w:color="auto"/>
                    <w:bottom w:val="none" w:sz="0" w:space="0" w:color="auto"/>
                    <w:right w:val="none" w:sz="0" w:space="0" w:color="auto"/>
                  </w:divBdr>
                  <w:divsChild>
                    <w:div w:id="371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1838">
              <w:marLeft w:val="0"/>
              <w:marRight w:val="0"/>
              <w:marTop w:val="0"/>
              <w:marBottom w:val="0"/>
              <w:divBdr>
                <w:top w:val="none" w:sz="0" w:space="0" w:color="auto"/>
                <w:left w:val="none" w:sz="0" w:space="0" w:color="auto"/>
                <w:bottom w:val="none" w:sz="0" w:space="0" w:color="auto"/>
                <w:right w:val="none" w:sz="0" w:space="0" w:color="auto"/>
              </w:divBdr>
            </w:div>
          </w:divsChild>
        </w:div>
        <w:div w:id="955209769">
          <w:marLeft w:val="0"/>
          <w:marRight w:val="0"/>
          <w:marTop w:val="0"/>
          <w:marBottom w:val="0"/>
          <w:divBdr>
            <w:top w:val="none" w:sz="0" w:space="0" w:color="auto"/>
            <w:left w:val="none" w:sz="0" w:space="0" w:color="auto"/>
            <w:bottom w:val="none" w:sz="0" w:space="0" w:color="auto"/>
            <w:right w:val="none" w:sz="0" w:space="0" w:color="auto"/>
          </w:divBdr>
          <w:divsChild>
            <w:div w:id="1267690086">
              <w:marLeft w:val="0"/>
              <w:marRight w:val="0"/>
              <w:marTop w:val="0"/>
              <w:marBottom w:val="0"/>
              <w:divBdr>
                <w:top w:val="none" w:sz="0" w:space="0" w:color="auto"/>
                <w:left w:val="none" w:sz="0" w:space="0" w:color="auto"/>
                <w:bottom w:val="none" w:sz="0" w:space="0" w:color="auto"/>
                <w:right w:val="none" w:sz="0" w:space="0" w:color="auto"/>
              </w:divBdr>
            </w:div>
            <w:div w:id="1859852385">
              <w:marLeft w:val="0"/>
              <w:marRight w:val="0"/>
              <w:marTop w:val="0"/>
              <w:marBottom w:val="0"/>
              <w:divBdr>
                <w:top w:val="none" w:sz="0" w:space="0" w:color="auto"/>
                <w:left w:val="none" w:sz="0" w:space="0" w:color="auto"/>
                <w:bottom w:val="none" w:sz="0" w:space="0" w:color="auto"/>
                <w:right w:val="none" w:sz="0" w:space="0" w:color="auto"/>
              </w:divBdr>
              <w:divsChild>
                <w:div w:id="2041585305">
                  <w:marLeft w:val="0"/>
                  <w:marRight w:val="0"/>
                  <w:marTop w:val="0"/>
                  <w:marBottom w:val="0"/>
                  <w:divBdr>
                    <w:top w:val="none" w:sz="0" w:space="0" w:color="auto"/>
                    <w:left w:val="none" w:sz="0" w:space="0" w:color="auto"/>
                    <w:bottom w:val="none" w:sz="0" w:space="0" w:color="auto"/>
                    <w:right w:val="none" w:sz="0" w:space="0" w:color="auto"/>
                  </w:divBdr>
                  <w:divsChild>
                    <w:div w:id="20309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0401">
              <w:marLeft w:val="0"/>
              <w:marRight w:val="0"/>
              <w:marTop w:val="0"/>
              <w:marBottom w:val="0"/>
              <w:divBdr>
                <w:top w:val="none" w:sz="0" w:space="0" w:color="auto"/>
                <w:left w:val="none" w:sz="0" w:space="0" w:color="auto"/>
                <w:bottom w:val="none" w:sz="0" w:space="0" w:color="auto"/>
                <w:right w:val="none" w:sz="0" w:space="0" w:color="auto"/>
              </w:divBdr>
            </w:div>
          </w:divsChild>
        </w:div>
        <w:div w:id="6635854">
          <w:marLeft w:val="0"/>
          <w:marRight w:val="0"/>
          <w:marTop w:val="0"/>
          <w:marBottom w:val="0"/>
          <w:divBdr>
            <w:top w:val="none" w:sz="0" w:space="0" w:color="auto"/>
            <w:left w:val="none" w:sz="0" w:space="0" w:color="auto"/>
            <w:bottom w:val="none" w:sz="0" w:space="0" w:color="auto"/>
            <w:right w:val="none" w:sz="0" w:space="0" w:color="auto"/>
          </w:divBdr>
          <w:divsChild>
            <w:div w:id="279650324">
              <w:marLeft w:val="0"/>
              <w:marRight w:val="0"/>
              <w:marTop w:val="0"/>
              <w:marBottom w:val="0"/>
              <w:divBdr>
                <w:top w:val="none" w:sz="0" w:space="0" w:color="auto"/>
                <w:left w:val="none" w:sz="0" w:space="0" w:color="auto"/>
                <w:bottom w:val="none" w:sz="0" w:space="0" w:color="auto"/>
                <w:right w:val="none" w:sz="0" w:space="0" w:color="auto"/>
              </w:divBdr>
            </w:div>
            <w:div w:id="1946229960">
              <w:marLeft w:val="0"/>
              <w:marRight w:val="0"/>
              <w:marTop w:val="0"/>
              <w:marBottom w:val="0"/>
              <w:divBdr>
                <w:top w:val="none" w:sz="0" w:space="0" w:color="auto"/>
                <w:left w:val="none" w:sz="0" w:space="0" w:color="auto"/>
                <w:bottom w:val="none" w:sz="0" w:space="0" w:color="auto"/>
                <w:right w:val="none" w:sz="0" w:space="0" w:color="auto"/>
              </w:divBdr>
              <w:divsChild>
                <w:div w:id="1920405081">
                  <w:marLeft w:val="0"/>
                  <w:marRight w:val="0"/>
                  <w:marTop w:val="0"/>
                  <w:marBottom w:val="0"/>
                  <w:divBdr>
                    <w:top w:val="none" w:sz="0" w:space="0" w:color="auto"/>
                    <w:left w:val="none" w:sz="0" w:space="0" w:color="auto"/>
                    <w:bottom w:val="none" w:sz="0" w:space="0" w:color="auto"/>
                    <w:right w:val="none" w:sz="0" w:space="0" w:color="auto"/>
                  </w:divBdr>
                  <w:divsChild>
                    <w:div w:id="5887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9437">
              <w:marLeft w:val="0"/>
              <w:marRight w:val="0"/>
              <w:marTop w:val="0"/>
              <w:marBottom w:val="0"/>
              <w:divBdr>
                <w:top w:val="none" w:sz="0" w:space="0" w:color="auto"/>
                <w:left w:val="none" w:sz="0" w:space="0" w:color="auto"/>
                <w:bottom w:val="none" w:sz="0" w:space="0" w:color="auto"/>
                <w:right w:val="none" w:sz="0" w:space="0" w:color="auto"/>
              </w:divBdr>
            </w:div>
          </w:divsChild>
        </w:div>
        <w:div w:id="150483767">
          <w:marLeft w:val="0"/>
          <w:marRight w:val="0"/>
          <w:marTop w:val="0"/>
          <w:marBottom w:val="0"/>
          <w:divBdr>
            <w:top w:val="none" w:sz="0" w:space="0" w:color="auto"/>
            <w:left w:val="none" w:sz="0" w:space="0" w:color="auto"/>
            <w:bottom w:val="none" w:sz="0" w:space="0" w:color="auto"/>
            <w:right w:val="none" w:sz="0" w:space="0" w:color="auto"/>
          </w:divBdr>
          <w:divsChild>
            <w:div w:id="489103213">
              <w:marLeft w:val="0"/>
              <w:marRight w:val="0"/>
              <w:marTop w:val="0"/>
              <w:marBottom w:val="0"/>
              <w:divBdr>
                <w:top w:val="none" w:sz="0" w:space="0" w:color="auto"/>
                <w:left w:val="none" w:sz="0" w:space="0" w:color="auto"/>
                <w:bottom w:val="none" w:sz="0" w:space="0" w:color="auto"/>
                <w:right w:val="none" w:sz="0" w:space="0" w:color="auto"/>
              </w:divBdr>
            </w:div>
            <w:div w:id="1687518280">
              <w:marLeft w:val="0"/>
              <w:marRight w:val="0"/>
              <w:marTop w:val="0"/>
              <w:marBottom w:val="0"/>
              <w:divBdr>
                <w:top w:val="none" w:sz="0" w:space="0" w:color="auto"/>
                <w:left w:val="none" w:sz="0" w:space="0" w:color="auto"/>
                <w:bottom w:val="none" w:sz="0" w:space="0" w:color="auto"/>
                <w:right w:val="none" w:sz="0" w:space="0" w:color="auto"/>
              </w:divBdr>
              <w:divsChild>
                <w:div w:id="1662075207">
                  <w:marLeft w:val="0"/>
                  <w:marRight w:val="0"/>
                  <w:marTop w:val="0"/>
                  <w:marBottom w:val="0"/>
                  <w:divBdr>
                    <w:top w:val="none" w:sz="0" w:space="0" w:color="auto"/>
                    <w:left w:val="none" w:sz="0" w:space="0" w:color="auto"/>
                    <w:bottom w:val="none" w:sz="0" w:space="0" w:color="auto"/>
                    <w:right w:val="none" w:sz="0" w:space="0" w:color="auto"/>
                  </w:divBdr>
                  <w:divsChild>
                    <w:div w:id="492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3152">
      <w:bodyDiv w:val="1"/>
      <w:marLeft w:val="0"/>
      <w:marRight w:val="0"/>
      <w:marTop w:val="0"/>
      <w:marBottom w:val="0"/>
      <w:divBdr>
        <w:top w:val="none" w:sz="0" w:space="0" w:color="auto"/>
        <w:left w:val="none" w:sz="0" w:space="0" w:color="auto"/>
        <w:bottom w:val="none" w:sz="0" w:space="0" w:color="auto"/>
        <w:right w:val="none" w:sz="0" w:space="0" w:color="auto"/>
      </w:divBdr>
      <w:divsChild>
        <w:div w:id="1052105">
          <w:marLeft w:val="0"/>
          <w:marRight w:val="0"/>
          <w:marTop w:val="0"/>
          <w:marBottom w:val="0"/>
          <w:divBdr>
            <w:top w:val="none" w:sz="0" w:space="0" w:color="auto"/>
            <w:left w:val="none" w:sz="0" w:space="0" w:color="auto"/>
            <w:bottom w:val="none" w:sz="0" w:space="0" w:color="auto"/>
            <w:right w:val="none" w:sz="0" w:space="0" w:color="auto"/>
          </w:divBdr>
          <w:divsChild>
            <w:div w:id="950669173">
              <w:marLeft w:val="0"/>
              <w:marRight w:val="0"/>
              <w:marTop w:val="0"/>
              <w:marBottom w:val="0"/>
              <w:divBdr>
                <w:top w:val="none" w:sz="0" w:space="0" w:color="auto"/>
                <w:left w:val="none" w:sz="0" w:space="0" w:color="auto"/>
                <w:bottom w:val="none" w:sz="0" w:space="0" w:color="auto"/>
                <w:right w:val="none" w:sz="0" w:space="0" w:color="auto"/>
              </w:divBdr>
            </w:div>
            <w:div w:id="551379939">
              <w:marLeft w:val="0"/>
              <w:marRight w:val="0"/>
              <w:marTop w:val="0"/>
              <w:marBottom w:val="0"/>
              <w:divBdr>
                <w:top w:val="none" w:sz="0" w:space="0" w:color="auto"/>
                <w:left w:val="none" w:sz="0" w:space="0" w:color="auto"/>
                <w:bottom w:val="none" w:sz="0" w:space="0" w:color="auto"/>
                <w:right w:val="none" w:sz="0" w:space="0" w:color="auto"/>
              </w:divBdr>
              <w:divsChild>
                <w:div w:id="391930244">
                  <w:marLeft w:val="0"/>
                  <w:marRight w:val="0"/>
                  <w:marTop w:val="0"/>
                  <w:marBottom w:val="0"/>
                  <w:divBdr>
                    <w:top w:val="none" w:sz="0" w:space="0" w:color="auto"/>
                    <w:left w:val="none" w:sz="0" w:space="0" w:color="auto"/>
                    <w:bottom w:val="none" w:sz="0" w:space="0" w:color="auto"/>
                    <w:right w:val="none" w:sz="0" w:space="0" w:color="auto"/>
                  </w:divBdr>
                  <w:divsChild>
                    <w:div w:id="18614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2805">
      <w:bodyDiv w:val="1"/>
      <w:marLeft w:val="0"/>
      <w:marRight w:val="0"/>
      <w:marTop w:val="0"/>
      <w:marBottom w:val="0"/>
      <w:divBdr>
        <w:top w:val="none" w:sz="0" w:space="0" w:color="auto"/>
        <w:left w:val="none" w:sz="0" w:space="0" w:color="auto"/>
        <w:bottom w:val="none" w:sz="0" w:space="0" w:color="auto"/>
        <w:right w:val="none" w:sz="0" w:space="0" w:color="auto"/>
      </w:divBdr>
      <w:divsChild>
        <w:div w:id="814421016">
          <w:marLeft w:val="0"/>
          <w:marRight w:val="0"/>
          <w:marTop w:val="0"/>
          <w:marBottom w:val="0"/>
          <w:divBdr>
            <w:top w:val="none" w:sz="0" w:space="0" w:color="auto"/>
            <w:left w:val="none" w:sz="0" w:space="0" w:color="auto"/>
            <w:bottom w:val="none" w:sz="0" w:space="0" w:color="auto"/>
            <w:right w:val="none" w:sz="0" w:space="0" w:color="auto"/>
          </w:divBdr>
          <w:divsChild>
            <w:div w:id="380785073">
              <w:marLeft w:val="0"/>
              <w:marRight w:val="0"/>
              <w:marTop w:val="0"/>
              <w:marBottom w:val="0"/>
              <w:divBdr>
                <w:top w:val="none" w:sz="0" w:space="0" w:color="auto"/>
                <w:left w:val="none" w:sz="0" w:space="0" w:color="auto"/>
                <w:bottom w:val="none" w:sz="0" w:space="0" w:color="auto"/>
                <w:right w:val="none" w:sz="0" w:space="0" w:color="auto"/>
              </w:divBdr>
            </w:div>
            <w:div w:id="1034773638">
              <w:marLeft w:val="0"/>
              <w:marRight w:val="0"/>
              <w:marTop w:val="0"/>
              <w:marBottom w:val="0"/>
              <w:divBdr>
                <w:top w:val="none" w:sz="0" w:space="0" w:color="auto"/>
                <w:left w:val="none" w:sz="0" w:space="0" w:color="auto"/>
                <w:bottom w:val="none" w:sz="0" w:space="0" w:color="auto"/>
                <w:right w:val="none" w:sz="0" w:space="0" w:color="auto"/>
              </w:divBdr>
              <w:divsChild>
                <w:div w:id="774373754">
                  <w:marLeft w:val="0"/>
                  <w:marRight w:val="0"/>
                  <w:marTop w:val="0"/>
                  <w:marBottom w:val="0"/>
                  <w:divBdr>
                    <w:top w:val="none" w:sz="0" w:space="0" w:color="auto"/>
                    <w:left w:val="none" w:sz="0" w:space="0" w:color="auto"/>
                    <w:bottom w:val="none" w:sz="0" w:space="0" w:color="auto"/>
                    <w:right w:val="none" w:sz="0" w:space="0" w:color="auto"/>
                  </w:divBdr>
                  <w:divsChild>
                    <w:div w:id="2059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1502">
      <w:bodyDiv w:val="1"/>
      <w:marLeft w:val="0"/>
      <w:marRight w:val="0"/>
      <w:marTop w:val="0"/>
      <w:marBottom w:val="0"/>
      <w:divBdr>
        <w:top w:val="none" w:sz="0" w:space="0" w:color="auto"/>
        <w:left w:val="none" w:sz="0" w:space="0" w:color="auto"/>
        <w:bottom w:val="none" w:sz="0" w:space="0" w:color="auto"/>
        <w:right w:val="none" w:sz="0" w:space="0" w:color="auto"/>
      </w:divBdr>
      <w:divsChild>
        <w:div w:id="356125828">
          <w:marLeft w:val="0"/>
          <w:marRight w:val="0"/>
          <w:marTop w:val="0"/>
          <w:marBottom w:val="0"/>
          <w:divBdr>
            <w:top w:val="none" w:sz="0" w:space="0" w:color="auto"/>
            <w:left w:val="none" w:sz="0" w:space="0" w:color="auto"/>
            <w:bottom w:val="none" w:sz="0" w:space="0" w:color="auto"/>
            <w:right w:val="none" w:sz="0" w:space="0" w:color="auto"/>
          </w:divBdr>
          <w:divsChild>
            <w:div w:id="1143157807">
              <w:marLeft w:val="0"/>
              <w:marRight w:val="0"/>
              <w:marTop w:val="0"/>
              <w:marBottom w:val="0"/>
              <w:divBdr>
                <w:top w:val="none" w:sz="0" w:space="0" w:color="auto"/>
                <w:left w:val="none" w:sz="0" w:space="0" w:color="auto"/>
                <w:bottom w:val="none" w:sz="0" w:space="0" w:color="auto"/>
                <w:right w:val="none" w:sz="0" w:space="0" w:color="auto"/>
              </w:divBdr>
            </w:div>
            <w:div w:id="1849516676">
              <w:marLeft w:val="0"/>
              <w:marRight w:val="0"/>
              <w:marTop w:val="0"/>
              <w:marBottom w:val="0"/>
              <w:divBdr>
                <w:top w:val="none" w:sz="0" w:space="0" w:color="auto"/>
                <w:left w:val="none" w:sz="0" w:space="0" w:color="auto"/>
                <w:bottom w:val="none" w:sz="0" w:space="0" w:color="auto"/>
                <w:right w:val="none" w:sz="0" w:space="0" w:color="auto"/>
              </w:divBdr>
              <w:divsChild>
                <w:div w:id="1311977838">
                  <w:marLeft w:val="0"/>
                  <w:marRight w:val="0"/>
                  <w:marTop w:val="0"/>
                  <w:marBottom w:val="0"/>
                  <w:divBdr>
                    <w:top w:val="none" w:sz="0" w:space="0" w:color="auto"/>
                    <w:left w:val="none" w:sz="0" w:space="0" w:color="auto"/>
                    <w:bottom w:val="none" w:sz="0" w:space="0" w:color="auto"/>
                    <w:right w:val="none" w:sz="0" w:space="0" w:color="auto"/>
                  </w:divBdr>
                  <w:divsChild>
                    <w:div w:id="3286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18841">
              <w:marLeft w:val="0"/>
              <w:marRight w:val="0"/>
              <w:marTop w:val="0"/>
              <w:marBottom w:val="0"/>
              <w:divBdr>
                <w:top w:val="none" w:sz="0" w:space="0" w:color="auto"/>
                <w:left w:val="none" w:sz="0" w:space="0" w:color="auto"/>
                <w:bottom w:val="none" w:sz="0" w:space="0" w:color="auto"/>
                <w:right w:val="none" w:sz="0" w:space="0" w:color="auto"/>
              </w:divBdr>
            </w:div>
          </w:divsChild>
        </w:div>
        <w:div w:id="669022552">
          <w:marLeft w:val="0"/>
          <w:marRight w:val="0"/>
          <w:marTop w:val="0"/>
          <w:marBottom w:val="0"/>
          <w:divBdr>
            <w:top w:val="none" w:sz="0" w:space="0" w:color="auto"/>
            <w:left w:val="none" w:sz="0" w:space="0" w:color="auto"/>
            <w:bottom w:val="none" w:sz="0" w:space="0" w:color="auto"/>
            <w:right w:val="none" w:sz="0" w:space="0" w:color="auto"/>
          </w:divBdr>
          <w:divsChild>
            <w:div w:id="1058210679">
              <w:marLeft w:val="0"/>
              <w:marRight w:val="0"/>
              <w:marTop w:val="0"/>
              <w:marBottom w:val="0"/>
              <w:divBdr>
                <w:top w:val="none" w:sz="0" w:space="0" w:color="auto"/>
                <w:left w:val="none" w:sz="0" w:space="0" w:color="auto"/>
                <w:bottom w:val="none" w:sz="0" w:space="0" w:color="auto"/>
                <w:right w:val="none" w:sz="0" w:space="0" w:color="auto"/>
              </w:divBdr>
            </w:div>
            <w:div w:id="1679304282">
              <w:marLeft w:val="0"/>
              <w:marRight w:val="0"/>
              <w:marTop w:val="0"/>
              <w:marBottom w:val="0"/>
              <w:divBdr>
                <w:top w:val="none" w:sz="0" w:space="0" w:color="auto"/>
                <w:left w:val="none" w:sz="0" w:space="0" w:color="auto"/>
                <w:bottom w:val="none" w:sz="0" w:space="0" w:color="auto"/>
                <w:right w:val="none" w:sz="0" w:space="0" w:color="auto"/>
              </w:divBdr>
              <w:divsChild>
                <w:div w:id="1465387348">
                  <w:marLeft w:val="0"/>
                  <w:marRight w:val="0"/>
                  <w:marTop w:val="0"/>
                  <w:marBottom w:val="0"/>
                  <w:divBdr>
                    <w:top w:val="none" w:sz="0" w:space="0" w:color="auto"/>
                    <w:left w:val="none" w:sz="0" w:space="0" w:color="auto"/>
                    <w:bottom w:val="none" w:sz="0" w:space="0" w:color="auto"/>
                    <w:right w:val="none" w:sz="0" w:space="0" w:color="auto"/>
                  </w:divBdr>
                  <w:divsChild>
                    <w:div w:id="16532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50191">
              <w:marLeft w:val="0"/>
              <w:marRight w:val="0"/>
              <w:marTop w:val="0"/>
              <w:marBottom w:val="0"/>
              <w:divBdr>
                <w:top w:val="none" w:sz="0" w:space="0" w:color="auto"/>
                <w:left w:val="none" w:sz="0" w:space="0" w:color="auto"/>
                <w:bottom w:val="none" w:sz="0" w:space="0" w:color="auto"/>
                <w:right w:val="none" w:sz="0" w:space="0" w:color="auto"/>
              </w:divBdr>
            </w:div>
          </w:divsChild>
        </w:div>
        <w:div w:id="1322082800">
          <w:marLeft w:val="0"/>
          <w:marRight w:val="0"/>
          <w:marTop w:val="0"/>
          <w:marBottom w:val="0"/>
          <w:divBdr>
            <w:top w:val="none" w:sz="0" w:space="0" w:color="auto"/>
            <w:left w:val="none" w:sz="0" w:space="0" w:color="auto"/>
            <w:bottom w:val="none" w:sz="0" w:space="0" w:color="auto"/>
            <w:right w:val="none" w:sz="0" w:space="0" w:color="auto"/>
          </w:divBdr>
          <w:divsChild>
            <w:div w:id="1262758154">
              <w:marLeft w:val="0"/>
              <w:marRight w:val="0"/>
              <w:marTop w:val="0"/>
              <w:marBottom w:val="0"/>
              <w:divBdr>
                <w:top w:val="none" w:sz="0" w:space="0" w:color="auto"/>
                <w:left w:val="none" w:sz="0" w:space="0" w:color="auto"/>
                <w:bottom w:val="none" w:sz="0" w:space="0" w:color="auto"/>
                <w:right w:val="none" w:sz="0" w:space="0" w:color="auto"/>
              </w:divBdr>
            </w:div>
            <w:div w:id="1150907638">
              <w:marLeft w:val="0"/>
              <w:marRight w:val="0"/>
              <w:marTop w:val="0"/>
              <w:marBottom w:val="0"/>
              <w:divBdr>
                <w:top w:val="none" w:sz="0" w:space="0" w:color="auto"/>
                <w:left w:val="none" w:sz="0" w:space="0" w:color="auto"/>
                <w:bottom w:val="none" w:sz="0" w:space="0" w:color="auto"/>
                <w:right w:val="none" w:sz="0" w:space="0" w:color="auto"/>
              </w:divBdr>
              <w:divsChild>
                <w:div w:id="198978765">
                  <w:marLeft w:val="0"/>
                  <w:marRight w:val="0"/>
                  <w:marTop w:val="0"/>
                  <w:marBottom w:val="0"/>
                  <w:divBdr>
                    <w:top w:val="none" w:sz="0" w:space="0" w:color="auto"/>
                    <w:left w:val="none" w:sz="0" w:space="0" w:color="auto"/>
                    <w:bottom w:val="none" w:sz="0" w:space="0" w:color="auto"/>
                    <w:right w:val="none" w:sz="0" w:space="0" w:color="auto"/>
                  </w:divBdr>
                  <w:divsChild>
                    <w:div w:id="1461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085">
      <w:bodyDiv w:val="1"/>
      <w:marLeft w:val="0"/>
      <w:marRight w:val="0"/>
      <w:marTop w:val="0"/>
      <w:marBottom w:val="0"/>
      <w:divBdr>
        <w:top w:val="none" w:sz="0" w:space="0" w:color="auto"/>
        <w:left w:val="none" w:sz="0" w:space="0" w:color="auto"/>
        <w:bottom w:val="none" w:sz="0" w:space="0" w:color="auto"/>
        <w:right w:val="none" w:sz="0" w:space="0" w:color="auto"/>
      </w:divBdr>
    </w:div>
    <w:div w:id="2088572237">
      <w:bodyDiv w:val="1"/>
      <w:marLeft w:val="0"/>
      <w:marRight w:val="0"/>
      <w:marTop w:val="0"/>
      <w:marBottom w:val="0"/>
      <w:divBdr>
        <w:top w:val="none" w:sz="0" w:space="0" w:color="auto"/>
        <w:left w:val="none" w:sz="0" w:space="0" w:color="auto"/>
        <w:bottom w:val="none" w:sz="0" w:space="0" w:color="auto"/>
        <w:right w:val="none" w:sz="0" w:space="0" w:color="auto"/>
      </w:divBdr>
      <w:divsChild>
        <w:div w:id="1441728576">
          <w:marLeft w:val="0"/>
          <w:marRight w:val="0"/>
          <w:marTop w:val="0"/>
          <w:marBottom w:val="0"/>
          <w:divBdr>
            <w:top w:val="none" w:sz="0" w:space="0" w:color="auto"/>
            <w:left w:val="none" w:sz="0" w:space="0" w:color="auto"/>
            <w:bottom w:val="none" w:sz="0" w:space="0" w:color="auto"/>
            <w:right w:val="none" w:sz="0" w:space="0" w:color="auto"/>
          </w:divBdr>
          <w:divsChild>
            <w:div w:id="1507328929">
              <w:marLeft w:val="0"/>
              <w:marRight w:val="0"/>
              <w:marTop w:val="0"/>
              <w:marBottom w:val="0"/>
              <w:divBdr>
                <w:top w:val="none" w:sz="0" w:space="0" w:color="auto"/>
                <w:left w:val="none" w:sz="0" w:space="0" w:color="auto"/>
                <w:bottom w:val="none" w:sz="0" w:space="0" w:color="auto"/>
                <w:right w:val="none" w:sz="0" w:space="0" w:color="auto"/>
              </w:divBdr>
            </w:div>
            <w:div w:id="618225109">
              <w:marLeft w:val="0"/>
              <w:marRight w:val="0"/>
              <w:marTop w:val="0"/>
              <w:marBottom w:val="0"/>
              <w:divBdr>
                <w:top w:val="none" w:sz="0" w:space="0" w:color="auto"/>
                <w:left w:val="none" w:sz="0" w:space="0" w:color="auto"/>
                <w:bottom w:val="none" w:sz="0" w:space="0" w:color="auto"/>
                <w:right w:val="none" w:sz="0" w:space="0" w:color="auto"/>
              </w:divBdr>
              <w:divsChild>
                <w:div w:id="1475634728">
                  <w:marLeft w:val="0"/>
                  <w:marRight w:val="0"/>
                  <w:marTop w:val="0"/>
                  <w:marBottom w:val="0"/>
                  <w:divBdr>
                    <w:top w:val="none" w:sz="0" w:space="0" w:color="auto"/>
                    <w:left w:val="none" w:sz="0" w:space="0" w:color="auto"/>
                    <w:bottom w:val="none" w:sz="0" w:space="0" w:color="auto"/>
                    <w:right w:val="none" w:sz="0" w:space="0" w:color="auto"/>
                  </w:divBdr>
                  <w:divsChild>
                    <w:div w:id="8275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1703">
      <w:bodyDiv w:val="1"/>
      <w:marLeft w:val="0"/>
      <w:marRight w:val="0"/>
      <w:marTop w:val="0"/>
      <w:marBottom w:val="0"/>
      <w:divBdr>
        <w:top w:val="none" w:sz="0" w:space="0" w:color="auto"/>
        <w:left w:val="none" w:sz="0" w:space="0" w:color="auto"/>
        <w:bottom w:val="none" w:sz="0" w:space="0" w:color="auto"/>
        <w:right w:val="none" w:sz="0" w:space="0" w:color="auto"/>
      </w:divBdr>
      <w:divsChild>
        <w:div w:id="1407607078">
          <w:marLeft w:val="0"/>
          <w:marRight w:val="0"/>
          <w:marTop w:val="0"/>
          <w:marBottom w:val="0"/>
          <w:divBdr>
            <w:top w:val="none" w:sz="0" w:space="0" w:color="auto"/>
            <w:left w:val="none" w:sz="0" w:space="0" w:color="auto"/>
            <w:bottom w:val="none" w:sz="0" w:space="0" w:color="auto"/>
            <w:right w:val="none" w:sz="0" w:space="0" w:color="auto"/>
          </w:divBdr>
          <w:divsChild>
            <w:div w:id="1249920574">
              <w:marLeft w:val="0"/>
              <w:marRight w:val="0"/>
              <w:marTop w:val="0"/>
              <w:marBottom w:val="0"/>
              <w:divBdr>
                <w:top w:val="none" w:sz="0" w:space="0" w:color="auto"/>
                <w:left w:val="none" w:sz="0" w:space="0" w:color="auto"/>
                <w:bottom w:val="none" w:sz="0" w:space="0" w:color="auto"/>
                <w:right w:val="none" w:sz="0" w:space="0" w:color="auto"/>
              </w:divBdr>
            </w:div>
            <w:div w:id="1170291127">
              <w:marLeft w:val="0"/>
              <w:marRight w:val="0"/>
              <w:marTop w:val="0"/>
              <w:marBottom w:val="0"/>
              <w:divBdr>
                <w:top w:val="none" w:sz="0" w:space="0" w:color="auto"/>
                <w:left w:val="none" w:sz="0" w:space="0" w:color="auto"/>
                <w:bottom w:val="none" w:sz="0" w:space="0" w:color="auto"/>
                <w:right w:val="none" w:sz="0" w:space="0" w:color="auto"/>
              </w:divBdr>
              <w:divsChild>
                <w:div w:id="894510945">
                  <w:marLeft w:val="0"/>
                  <w:marRight w:val="0"/>
                  <w:marTop w:val="0"/>
                  <w:marBottom w:val="0"/>
                  <w:divBdr>
                    <w:top w:val="none" w:sz="0" w:space="0" w:color="auto"/>
                    <w:left w:val="none" w:sz="0" w:space="0" w:color="auto"/>
                    <w:bottom w:val="none" w:sz="0" w:space="0" w:color="auto"/>
                    <w:right w:val="none" w:sz="0" w:space="0" w:color="auto"/>
                  </w:divBdr>
                  <w:divsChild>
                    <w:div w:id="129834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9388">
              <w:marLeft w:val="0"/>
              <w:marRight w:val="0"/>
              <w:marTop w:val="0"/>
              <w:marBottom w:val="0"/>
              <w:divBdr>
                <w:top w:val="none" w:sz="0" w:space="0" w:color="auto"/>
                <w:left w:val="none" w:sz="0" w:space="0" w:color="auto"/>
                <w:bottom w:val="none" w:sz="0" w:space="0" w:color="auto"/>
                <w:right w:val="none" w:sz="0" w:space="0" w:color="auto"/>
              </w:divBdr>
            </w:div>
          </w:divsChild>
        </w:div>
        <w:div w:id="441343631">
          <w:marLeft w:val="0"/>
          <w:marRight w:val="0"/>
          <w:marTop w:val="0"/>
          <w:marBottom w:val="0"/>
          <w:divBdr>
            <w:top w:val="none" w:sz="0" w:space="0" w:color="auto"/>
            <w:left w:val="none" w:sz="0" w:space="0" w:color="auto"/>
            <w:bottom w:val="none" w:sz="0" w:space="0" w:color="auto"/>
            <w:right w:val="none" w:sz="0" w:space="0" w:color="auto"/>
          </w:divBdr>
          <w:divsChild>
            <w:div w:id="634801385">
              <w:marLeft w:val="0"/>
              <w:marRight w:val="0"/>
              <w:marTop w:val="0"/>
              <w:marBottom w:val="0"/>
              <w:divBdr>
                <w:top w:val="none" w:sz="0" w:space="0" w:color="auto"/>
                <w:left w:val="none" w:sz="0" w:space="0" w:color="auto"/>
                <w:bottom w:val="none" w:sz="0" w:space="0" w:color="auto"/>
                <w:right w:val="none" w:sz="0" w:space="0" w:color="auto"/>
              </w:divBdr>
            </w:div>
            <w:div w:id="153448606">
              <w:marLeft w:val="0"/>
              <w:marRight w:val="0"/>
              <w:marTop w:val="0"/>
              <w:marBottom w:val="0"/>
              <w:divBdr>
                <w:top w:val="none" w:sz="0" w:space="0" w:color="auto"/>
                <w:left w:val="none" w:sz="0" w:space="0" w:color="auto"/>
                <w:bottom w:val="none" w:sz="0" w:space="0" w:color="auto"/>
                <w:right w:val="none" w:sz="0" w:space="0" w:color="auto"/>
              </w:divBdr>
              <w:divsChild>
                <w:div w:id="1316640964">
                  <w:marLeft w:val="0"/>
                  <w:marRight w:val="0"/>
                  <w:marTop w:val="0"/>
                  <w:marBottom w:val="0"/>
                  <w:divBdr>
                    <w:top w:val="none" w:sz="0" w:space="0" w:color="auto"/>
                    <w:left w:val="none" w:sz="0" w:space="0" w:color="auto"/>
                    <w:bottom w:val="none" w:sz="0" w:space="0" w:color="auto"/>
                    <w:right w:val="none" w:sz="0" w:space="0" w:color="auto"/>
                  </w:divBdr>
                  <w:divsChild>
                    <w:div w:id="84752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528">
              <w:marLeft w:val="0"/>
              <w:marRight w:val="0"/>
              <w:marTop w:val="0"/>
              <w:marBottom w:val="0"/>
              <w:divBdr>
                <w:top w:val="none" w:sz="0" w:space="0" w:color="auto"/>
                <w:left w:val="none" w:sz="0" w:space="0" w:color="auto"/>
                <w:bottom w:val="none" w:sz="0" w:space="0" w:color="auto"/>
                <w:right w:val="none" w:sz="0" w:space="0" w:color="auto"/>
              </w:divBdr>
            </w:div>
          </w:divsChild>
        </w:div>
        <w:div w:id="289168411">
          <w:marLeft w:val="0"/>
          <w:marRight w:val="0"/>
          <w:marTop w:val="0"/>
          <w:marBottom w:val="0"/>
          <w:divBdr>
            <w:top w:val="none" w:sz="0" w:space="0" w:color="auto"/>
            <w:left w:val="none" w:sz="0" w:space="0" w:color="auto"/>
            <w:bottom w:val="none" w:sz="0" w:space="0" w:color="auto"/>
            <w:right w:val="none" w:sz="0" w:space="0" w:color="auto"/>
          </w:divBdr>
          <w:divsChild>
            <w:div w:id="890307228">
              <w:marLeft w:val="0"/>
              <w:marRight w:val="0"/>
              <w:marTop w:val="0"/>
              <w:marBottom w:val="0"/>
              <w:divBdr>
                <w:top w:val="none" w:sz="0" w:space="0" w:color="auto"/>
                <w:left w:val="none" w:sz="0" w:space="0" w:color="auto"/>
                <w:bottom w:val="none" w:sz="0" w:space="0" w:color="auto"/>
                <w:right w:val="none" w:sz="0" w:space="0" w:color="auto"/>
              </w:divBdr>
            </w:div>
            <w:div w:id="247346647">
              <w:marLeft w:val="0"/>
              <w:marRight w:val="0"/>
              <w:marTop w:val="0"/>
              <w:marBottom w:val="0"/>
              <w:divBdr>
                <w:top w:val="none" w:sz="0" w:space="0" w:color="auto"/>
                <w:left w:val="none" w:sz="0" w:space="0" w:color="auto"/>
                <w:bottom w:val="none" w:sz="0" w:space="0" w:color="auto"/>
                <w:right w:val="none" w:sz="0" w:space="0" w:color="auto"/>
              </w:divBdr>
              <w:divsChild>
                <w:div w:id="1457601324">
                  <w:marLeft w:val="0"/>
                  <w:marRight w:val="0"/>
                  <w:marTop w:val="0"/>
                  <w:marBottom w:val="0"/>
                  <w:divBdr>
                    <w:top w:val="none" w:sz="0" w:space="0" w:color="auto"/>
                    <w:left w:val="none" w:sz="0" w:space="0" w:color="auto"/>
                    <w:bottom w:val="none" w:sz="0" w:space="0" w:color="auto"/>
                    <w:right w:val="none" w:sz="0" w:space="0" w:color="auto"/>
                  </w:divBdr>
                  <w:divsChild>
                    <w:div w:id="3093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7231">
      <w:bodyDiv w:val="1"/>
      <w:marLeft w:val="0"/>
      <w:marRight w:val="0"/>
      <w:marTop w:val="0"/>
      <w:marBottom w:val="0"/>
      <w:divBdr>
        <w:top w:val="none" w:sz="0" w:space="0" w:color="auto"/>
        <w:left w:val="none" w:sz="0" w:space="0" w:color="auto"/>
        <w:bottom w:val="none" w:sz="0" w:space="0" w:color="auto"/>
        <w:right w:val="none" w:sz="0" w:space="0" w:color="auto"/>
      </w:divBdr>
      <w:divsChild>
        <w:div w:id="1216817309">
          <w:marLeft w:val="0"/>
          <w:marRight w:val="0"/>
          <w:marTop w:val="0"/>
          <w:marBottom w:val="0"/>
          <w:divBdr>
            <w:top w:val="none" w:sz="0" w:space="0" w:color="auto"/>
            <w:left w:val="none" w:sz="0" w:space="0" w:color="auto"/>
            <w:bottom w:val="none" w:sz="0" w:space="0" w:color="auto"/>
            <w:right w:val="none" w:sz="0" w:space="0" w:color="auto"/>
          </w:divBdr>
          <w:divsChild>
            <w:div w:id="672149339">
              <w:marLeft w:val="0"/>
              <w:marRight w:val="0"/>
              <w:marTop w:val="0"/>
              <w:marBottom w:val="0"/>
              <w:divBdr>
                <w:top w:val="none" w:sz="0" w:space="0" w:color="auto"/>
                <w:left w:val="none" w:sz="0" w:space="0" w:color="auto"/>
                <w:bottom w:val="none" w:sz="0" w:space="0" w:color="auto"/>
                <w:right w:val="none" w:sz="0" w:space="0" w:color="auto"/>
              </w:divBdr>
            </w:div>
            <w:div w:id="944581018">
              <w:marLeft w:val="0"/>
              <w:marRight w:val="0"/>
              <w:marTop w:val="0"/>
              <w:marBottom w:val="0"/>
              <w:divBdr>
                <w:top w:val="none" w:sz="0" w:space="0" w:color="auto"/>
                <w:left w:val="none" w:sz="0" w:space="0" w:color="auto"/>
                <w:bottom w:val="none" w:sz="0" w:space="0" w:color="auto"/>
                <w:right w:val="none" w:sz="0" w:space="0" w:color="auto"/>
              </w:divBdr>
              <w:divsChild>
                <w:div w:id="39214048">
                  <w:marLeft w:val="0"/>
                  <w:marRight w:val="0"/>
                  <w:marTop w:val="0"/>
                  <w:marBottom w:val="0"/>
                  <w:divBdr>
                    <w:top w:val="none" w:sz="0" w:space="0" w:color="auto"/>
                    <w:left w:val="none" w:sz="0" w:space="0" w:color="auto"/>
                    <w:bottom w:val="none" w:sz="0" w:space="0" w:color="auto"/>
                    <w:right w:val="none" w:sz="0" w:space="0" w:color="auto"/>
                  </w:divBdr>
                  <w:divsChild>
                    <w:div w:id="1423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944">
              <w:marLeft w:val="0"/>
              <w:marRight w:val="0"/>
              <w:marTop w:val="0"/>
              <w:marBottom w:val="0"/>
              <w:divBdr>
                <w:top w:val="none" w:sz="0" w:space="0" w:color="auto"/>
                <w:left w:val="none" w:sz="0" w:space="0" w:color="auto"/>
                <w:bottom w:val="none" w:sz="0" w:space="0" w:color="auto"/>
                <w:right w:val="none" w:sz="0" w:space="0" w:color="auto"/>
              </w:divBdr>
            </w:div>
          </w:divsChild>
        </w:div>
        <w:div w:id="641546886">
          <w:marLeft w:val="0"/>
          <w:marRight w:val="0"/>
          <w:marTop w:val="0"/>
          <w:marBottom w:val="0"/>
          <w:divBdr>
            <w:top w:val="none" w:sz="0" w:space="0" w:color="auto"/>
            <w:left w:val="none" w:sz="0" w:space="0" w:color="auto"/>
            <w:bottom w:val="none" w:sz="0" w:space="0" w:color="auto"/>
            <w:right w:val="none" w:sz="0" w:space="0" w:color="auto"/>
          </w:divBdr>
          <w:divsChild>
            <w:div w:id="507258774">
              <w:marLeft w:val="0"/>
              <w:marRight w:val="0"/>
              <w:marTop w:val="0"/>
              <w:marBottom w:val="0"/>
              <w:divBdr>
                <w:top w:val="none" w:sz="0" w:space="0" w:color="auto"/>
                <w:left w:val="none" w:sz="0" w:space="0" w:color="auto"/>
                <w:bottom w:val="none" w:sz="0" w:space="0" w:color="auto"/>
                <w:right w:val="none" w:sz="0" w:space="0" w:color="auto"/>
              </w:divBdr>
            </w:div>
            <w:div w:id="578759528">
              <w:marLeft w:val="0"/>
              <w:marRight w:val="0"/>
              <w:marTop w:val="0"/>
              <w:marBottom w:val="0"/>
              <w:divBdr>
                <w:top w:val="none" w:sz="0" w:space="0" w:color="auto"/>
                <w:left w:val="none" w:sz="0" w:space="0" w:color="auto"/>
                <w:bottom w:val="none" w:sz="0" w:space="0" w:color="auto"/>
                <w:right w:val="none" w:sz="0" w:space="0" w:color="auto"/>
              </w:divBdr>
              <w:divsChild>
                <w:div w:id="1257011032">
                  <w:marLeft w:val="0"/>
                  <w:marRight w:val="0"/>
                  <w:marTop w:val="0"/>
                  <w:marBottom w:val="0"/>
                  <w:divBdr>
                    <w:top w:val="none" w:sz="0" w:space="0" w:color="auto"/>
                    <w:left w:val="none" w:sz="0" w:space="0" w:color="auto"/>
                    <w:bottom w:val="none" w:sz="0" w:space="0" w:color="auto"/>
                    <w:right w:val="none" w:sz="0" w:space="0" w:color="auto"/>
                  </w:divBdr>
                  <w:divsChild>
                    <w:div w:id="1050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7700">
              <w:marLeft w:val="0"/>
              <w:marRight w:val="0"/>
              <w:marTop w:val="0"/>
              <w:marBottom w:val="0"/>
              <w:divBdr>
                <w:top w:val="none" w:sz="0" w:space="0" w:color="auto"/>
                <w:left w:val="none" w:sz="0" w:space="0" w:color="auto"/>
                <w:bottom w:val="none" w:sz="0" w:space="0" w:color="auto"/>
                <w:right w:val="none" w:sz="0" w:space="0" w:color="auto"/>
              </w:divBdr>
            </w:div>
          </w:divsChild>
        </w:div>
        <w:div w:id="1971278718">
          <w:marLeft w:val="0"/>
          <w:marRight w:val="0"/>
          <w:marTop w:val="0"/>
          <w:marBottom w:val="0"/>
          <w:divBdr>
            <w:top w:val="none" w:sz="0" w:space="0" w:color="auto"/>
            <w:left w:val="none" w:sz="0" w:space="0" w:color="auto"/>
            <w:bottom w:val="none" w:sz="0" w:space="0" w:color="auto"/>
            <w:right w:val="none" w:sz="0" w:space="0" w:color="auto"/>
          </w:divBdr>
          <w:divsChild>
            <w:div w:id="981155329">
              <w:marLeft w:val="0"/>
              <w:marRight w:val="0"/>
              <w:marTop w:val="0"/>
              <w:marBottom w:val="0"/>
              <w:divBdr>
                <w:top w:val="none" w:sz="0" w:space="0" w:color="auto"/>
                <w:left w:val="none" w:sz="0" w:space="0" w:color="auto"/>
                <w:bottom w:val="none" w:sz="0" w:space="0" w:color="auto"/>
                <w:right w:val="none" w:sz="0" w:space="0" w:color="auto"/>
              </w:divBdr>
            </w:div>
            <w:div w:id="1856651745">
              <w:marLeft w:val="0"/>
              <w:marRight w:val="0"/>
              <w:marTop w:val="0"/>
              <w:marBottom w:val="0"/>
              <w:divBdr>
                <w:top w:val="none" w:sz="0" w:space="0" w:color="auto"/>
                <w:left w:val="none" w:sz="0" w:space="0" w:color="auto"/>
                <w:bottom w:val="none" w:sz="0" w:space="0" w:color="auto"/>
                <w:right w:val="none" w:sz="0" w:space="0" w:color="auto"/>
              </w:divBdr>
              <w:divsChild>
                <w:div w:id="2114593600">
                  <w:marLeft w:val="0"/>
                  <w:marRight w:val="0"/>
                  <w:marTop w:val="0"/>
                  <w:marBottom w:val="0"/>
                  <w:divBdr>
                    <w:top w:val="none" w:sz="0" w:space="0" w:color="auto"/>
                    <w:left w:val="none" w:sz="0" w:space="0" w:color="auto"/>
                    <w:bottom w:val="none" w:sz="0" w:space="0" w:color="auto"/>
                    <w:right w:val="none" w:sz="0" w:space="0" w:color="auto"/>
                  </w:divBdr>
                  <w:divsChild>
                    <w:div w:id="9685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4029">
              <w:marLeft w:val="0"/>
              <w:marRight w:val="0"/>
              <w:marTop w:val="0"/>
              <w:marBottom w:val="0"/>
              <w:divBdr>
                <w:top w:val="none" w:sz="0" w:space="0" w:color="auto"/>
                <w:left w:val="none" w:sz="0" w:space="0" w:color="auto"/>
                <w:bottom w:val="none" w:sz="0" w:space="0" w:color="auto"/>
                <w:right w:val="none" w:sz="0" w:space="0" w:color="auto"/>
              </w:divBdr>
            </w:div>
          </w:divsChild>
        </w:div>
        <w:div w:id="946153321">
          <w:marLeft w:val="0"/>
          <w:marRight w:val="0"/>
          <w:marTop w:val="0"/>
          <w:marBottom w:val="0"/>
          <w:divBdr>
            <w:top w:val="none" w:sz="0" w:space="0" w:color="auto"/>
            <w:left w:val="none" w:sz="0" w:space="0" w:color="auto"/>
            <w:bottom w:val="none" w:sz="0" w:space="0" w:color="auto"/>
            <w:right w:val="none" w:sz="0" w:space="0" w:color="auto"/>
          </w:divBdr>
          <w:divsChild>
            <w:div w:id="1020204270">
              <w:marLeft w:val="0"/>
              <w:marRight w:val="0"/>
              <w:marTop w:val="0"/>
              <w:marBottom w:val="0"/>
              <w:divBdr>
                <w:top w:val="none" w:sz="0" w:space="0" w:color="auto"/>
                <w:left w:val="none" w:sz="0" w:space="0" w:color="auto"/>
                <w:bottom w:val="none" w:sz="0" w:space="0" w:color="auto"/>
                <w:right w:val="none" w:sz="0" w:space="0" w:color="auto"/>
              </w:divBdr>
            </w:div>
            <w:div w:id="615793135">
              <w:marLeft w:val="0"/>
              <w:marRight w:val="0"/>
              <w:marTop w:val="0"/>
              <w:marBottom w:val="0"/>
              <w:divBdr>
                <w:top w:val="none" w:sz="0" w:space="0" w:color="auto"/>
                <w:left w:val="none" w:sz="0" w:space="0" w:color="auto"/>
                <w:bottom w:val="none" w:sz="0" w:space="0" w:color="auto"/>
                <w:right w:val="none" w:sz="0" w:space="0" w:color="auto"/>
              </w:divBdr>
              <w:divsChild>
                <w:div w:id="1225262214">
                  <w:marLeft w:val="0"/>
                  <w:marRight w:val="0"/>
                  <w:marTop w:val="0"/>
                  <w:marBottom w:val="0"/>
                  <w:divBdr>
                    <w:top w:val="none" w:sz="0" w:space="0" w:color="auto"/>
                    <w:left w:val="none" w:sz="0" w:space="0" w:color="auto"/>
                    <w:bottom w:val="none" w:sz="0" w:space="0" w:color="auto"/>
                    <w:right w:val="none" w:sz="0" w:space="0" w:color="auto"/>
                  </w:divBdr>
                  <w:divsChild>
                    <w:div w:id="41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260">
              <w:marLeft w:val="0"/>
              <w:marRight w:val="0"/>
              <w:marTop w:val="0"/>
              <w:marBottom w:val="0"/>
              <w:divBdr>
                <w:top w:val="none" w:sz="0" w:space="0" w:color="auto"/>
                <w:left w:val="none" w:sz="0" w:space="0" w:color="auto"/>
                <w:bottom w:val="none" w:sz="0" w:space="0" w:color="auto"/>
                <w:right w:val="none" w:sz="0" w:space="0" w:color="auto"/>
              </w:divBdr>
            </w:div>
          </w:divsChild>
        </w:div>
        <w:div w:id="452947567">
          <w:marLeft w:val="0"/>
          <w:marRight w:val="0"/>
          <w:marTop w:val="0"/>
          <w:marBottom w:val="0"/>
          <w:divBdr>
            <w:top w:val="none" w:sz="0" w:space="0" w:color="auto"/>
            <w:left w:val="none" w:sz="0" w:space="0" w:color="auto"/>
            <w:bottom w:val="none" w:sz="0" w:space="0" w:color="auto"/>
            <w:right w:val="none" w:sz="0" w:space="0" w:color="auto"/>
          </w:divBdr>
          <w:divsChild>
            <w:div w:id="2068256997">
              <w:marLeft w:val="0"/>
              <w:marRight w:val="0"/>
              <w:marTop w:val="0"/>
              <w:marBottom w:val="0"/>
              <w:divBdr>
                <w:top w:val="none" w:sz="0" w:space="0" w:color="auto"/>
                <w:left w:val="none" w:sz="0" w:space="0" w:color="auto"/>
                <w:bottom w:val="none" w:sz="0" w:space="0" w:color="auto"/>
                <w:right w:val="none" w:sz="0" w:space="0" w:color="auto"/>
              </w:divBdr>
            </w:div>
            <w:div w:id="1305046747">
              <w:marLeft w:val="0"/>
              <w:marRight w:val="0"/>
              <w:marTop w:val="0"/>
              <w:marBottom w:val="0"/>
              <w:divBdr>
                <w:top w:val="none" w:sz="0" w:space="0" w:color="auto"/>
                <w:left w:val="none" w:sz="0" w:space="0" w:color="auto"/>
                <w:bottom w:val="none" w:sz="0" w:space="0" w:color="auto"/>
                <w:right w:val="none" w:sz="0" w:space="0" w:color="auto"/>
              </w:divBdr>
              <w:divsChild>
                <w:div w:id="1531913090">
                  <w:marLeft w:val="0"/>
                  <w:marRight w:val="0"/>
                  <w:marTop w:val="0"/>
                  <w:marBottom w:val="0"/>
                  <w:divBdr>
                    <w:top w:val="none" w:sz="0" w:space="0" w:color="auto"/>
                    <w:left w:val="none" w:sz="0" w:space="0" w:color="auto"/>
                    <w:bottom w:val="none" w:sz="0" w:space="0" w:color="auto"/>
                    <w:right w:val="none" w:sz="0" w:space="0" w:color="auto"/>
                  </w:divBdr>
                  <w:divsChild>
                    <w:div w:id="2307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456">
              <w:marLeft w:val="0"/>
              <w:marRight w:val="0"/>
              <w:marTop w:val="0"/>
              <w:marBottom w:val="0"/>
              <w:divBdr>
                <w:top w:val="none" w:sz="0" w:space="0" w:color="auto"/>
                <w:left w:val="none" w:sz="0" w:space="0" w:color="auto"/>
                <w:bottom w:val="none" w:sz="0" w:space="0" w:color="auto"/>
                <w:right w:val="none" w:sz="0" w:space="0" w:color="auto"/>
              </w:divBdr>
            </w:div>
          </w:divsChild>
        </w:div>
        <w:div w:id="276566476">
          <w:marLeft w:val="0"/>
          <w:marRight w:val="0"/>
          <w:marTop w:val="0"/>
          <w:marBottom w:val="0"/>
          <w:divBdr>
            <w:top w:val="none" w:sz="0" w:space="0" w:color="auto"/>
            <w:left w:val="none" w:sz="0" w:space="0" w:color="auto"/>
            <w:bottom w:val="none" w:sz="0" w:space="0" w:color="auto"/>
            <w:right w:val="none" w:sz="0" w:space="0" w:color="auto"/>
          </w:divBdr>
          <w:divsChild>
            <w:div w:id="1309092984">
              <w:marLeft w:val="0"/>
              <w:marRight w:val="0"/>
              <w:marTop w:val="0"/>
              <w:marBottom w:val="0"/>
              <w:divBdr>
                <w:top w:val="none" w:sz="0" w:space="0" w:color="auto"/>
                <w:left w:val="none" w:sz="0" w:space="0" w:color="auto"/>
                <w:bottom w:val="none" w:sz="0" w:space="0" w:color="auto"/>
                <w:right w:val="none" w:sz="0" w:space="0" w:color="auto"/>
              </w:divBdr>
            </w:div>
            <w:div w:id="1778914601">
              <w:marLeft w:val="0"/>
              <w:marRight w:val="0"/>
              <w:marTop w:val="0"/>
              <w:marBottom w:val="0"/>
              <w:divBdr>
                <w:top w:val="none" w:sz="0" w:space="0" w:color="auto"/>
                <w:left w:val="none" w:sz="0" w:space="0" w:color="auto"/>
                <w:bottom w:val="none" w:sz="0" w:space="0" w:color="auto"/>
                <w:right w:val="none" w:sz="0" w:space="0" w:color="auto"/>
              </w:divBdr>
              <w:divsChild>
                <w:div w:id="730809925">
                  <w:marLeft w:val="0"/>
                  <w:marRight w:val="0"/>
                  <w:marTop w:val="0"/>
                  <w:marBottom w:val="0"/>
                  <w:divBdr>
                    <w:top w:val="none" w:sz="0" w:space="0" w:color="auto"/>
                    <w:left w:val="none" w:sz="0" w:space="0" w:color="auto"/>
                    <w:bottom w:val="none" w:sz="0" w:space="0" w:color="auto"/>
                    <w:right w:val="none" w:sz="0" w:space="0" w:color="auto"/>
                  </w:divBdr>
                  <w:divsChild>
                    <w:div w:id="1561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3637">
              <w:marLeft w:val="0"/>
              <w:marRight w:val="0"/>
              <w:marTop w:val="0"/>
              <w:marBottom w:val="0"/>
              <w:divBdr>
                <w:top w:val="none" w:sz="0" w:space="0" w:color="auto"/>
                <w:left w:val="none" w:sz="0" w:space="0" w:color="auto"/>
                <w:bottom w:val="none" w:sz="0" w:space="0" w:color="auto"/>
                <w:right w:val="none" w:sz="0" w:space="0" w:color="auto"/>
              </w:divBdr>
            </w:div>
          </w:divsChild>
        </w:div>
        <w:div w:id="1145853109">
          <w:marLeft w:val="0"/>
          <w:marRight w:val="0"/>
          <w:marTop w:val="0"/>
          <w:marBottom w:val="0"/>
          <w:divBdr>
            <w:top w:val="none" w:sz="0" w:space="0" w:color="auto"/>
            <w:left w:val="none" w:sz="0" w:space="0" w:color="auto"/>
            <w:bottom w:val="none" w:sz="0" w:space="0" w:color="auto"/>
            <w:right w:val="none" w:sz="0" w:space="0" w:color="auto"/>
          </w:divBdr>
          <w:divsChild>
            <w:div w:id="1103722410">
              <w:marLeft w:val="0"/>
              <w:marRight w:val="0"/>
              <w:marTop w:val="0"/>
              <w:marBottom w:val="0"/>
              <w:divBdr>
                <w:top w:val="none" w:sz="0" w:space="0" w:color="auto"/>
                <w:left w:val="none" w:sz="0" w:space="0" w:color="auto"/>
                <w:bottom w:val="none" w:sz="0" w:space="0" w:color="auto"/>
                <w:right w:val="none" w:sz="0" w:space="0" w:color="auto"/>
              </w:divBdr>
            </w:div>
            <w:div w:id="1656572486">
              <w:marLeft w:val="0"/>
              <w:marRight w:val="0"/>
              <w:marTop w:val="0"/>
              <w:marBottom w:val="0"/>
              <w:divBdr>
                <w:top w:val="none" w:sz="0" w:space="0" w:color="auto"/>
                <w:left w:val="none" w:sz="0" w:space="0" w:color="auto"/>
                <w:bottom w:val="none" w:sz="0" w:space="0" w:color="auto"/>
                <w:right w:val="none" w:sz="0" w:space="0" w:color="auto"/>
              </w:divBdr>
              <w:divsChild>
                <w:div w:id="306253200">
                  <w:marLeft w:val="0"/>
                  <w:marRight w:val="0"/>
                  <w:marTop w:val="0"/>
                  <w:marBottom w:val="0"/>
                  <w:divBdr>
                    <w:top w:val="none" w:sz="0" w:space="0" w:color="auto"/>
                    <w:left w:val="none" w:sz="0" w:space="0" w:color="auto"/>
                    <w:bottom w:val="none" w:sz="0" w:space="0" w:color="auto"/>
                    <w:right w:val="none" w:sz="0" w:space="0" w:color="auto"/>
                  </w:divBdr>
                  <w:divsChild>
                    <w:div w:id="14079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1128">
              <w:marLeft w:val="0"/>
              <w:marRight w:val="0"/>
              <w:marTop w:val="0"/>
              <w:marBottom w:val="0"/>
              <w:divBdr>
                <w:top w:val="none" w:sz="0" w:space="0" w:color="auto"/>
                <w:left w:val="none" w:sz="0" w:space="0" w:color="auto"/>
                <w:bottom w:val="none" w:sz="0" w:space="0" w:color="auto"/>
                <w:right w:val="none" w:sz="0" w:space="0" w:color="auto"/>
              </w:divBdr>
            </w:div>
          </w:divsChild>
        </w:div>
        <w:div w:id="853154334">
          <w:marLeft w:val="0"/>
          <w:marRight w:val="0"/>
          <w:marTop w:val="0"/>
          <w:marBottom w:val="0"/>
          <w:divBdr>
            <w:top w:val="none" w:sz="0" w:space="0" w:color="auto"/>
            <w:left w:val="none" w:sz="0" w:space="0" w:color="auto"/>
            <w:bottom w:val="none" w:sz="0" w:space="0" w:color="auto"/>
            <w:right w:val="none" w:sz="0" w:space="0" w:color="auto"/>
          </w:divBdr>
          <w:divsChild>
            <w:div w:id="913859369">
              <w:marLeft w:val="0"/>
              <w:marRight w:val="0"/>
              <w:marTop w:val="0"/>
              <w:marBottom w:val="0"/>
              <w:divBdr>
                <w:top w:val="none" w:sz="0" w:space="0" w:color="auto"/>
                <w:left w:val="none" w:sz="0" w:space="0" w:color="auto"/>
                <w:bottom w:val="none" w:sz="0" w:space="0" w:color="auto"/>
                <w:right w:val="none" w:sz="0" w:space="0" w:color="auto"/>
              </w:divBdr>
            </w:div>
            <w:div w:id="1958901971">
              <w:marLeft w:val="0"/>
              <w:marRight w:val="0"/>
              <w:marTop w:val="0"/>
              <w:marBottom w:val="0"/>
              <w:divBdr>
                <w:top w:val="none" w:sz="0" w:space="0" w:color="auto"/>
                <w:left w:val="none" w:sz="0" w:space="0" w:color="auto"/>
                <w:bottom w:val="none" w:sz="0" w:space="0" w:color="auto"/>
                <w:right w:val="none" w:sz="0" w:space="0" w:color="auto"/>
              </w:divBdr>
              <w:divsChild>
                <w:div w:id="558588431">
                  <w:marLeft w:val="0"/>
                  <w:marRight w:val="0"/>
                  <w:marTop w:val="0"/>
                  <w:marBottom w:val="0"/>
                  <w:divBdr>
                    <w:top w:val="none" w:sz="0" w:space="0" w:color="auto"/>
                    <w:left w:val="none" w:sz="0" w:space="0" w:color="auto"/>
                    <w:bottom w:val="none" w:sz="0" w:space="0" w:color="auto"/>
                    <w:right w:val="none" w:sz="0" w:space="0" w:color="auto"/>
                  </w:divBdr>
                  <w:divsChild>
                    <w:div w:id="11914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2590">
              <w:marLeft w:val="0"/>
              <w:marRight w:val="0"/>
              <w:marTop w:val="0"/>
              <w:marBottom w:val="0"/>
              <w:divBdr>
                <w:top w:val="none" w:sz="0" w:space="0" w:color="auto"/>
                <w:left w:val="none" w:sz="0" w:space="0" w:color="auto"/>
                <w:bottom w:val="none" w:sz="0" w:space="0" w:color="auto"/>
                <w:right w:val="none" w:sz="0" w:space="0" w:color="auto"/>
              </w:divBdr>
            </w:div>
          </w:divsChild>
        </w:div>
        <w:div w:id="1560508662">
          <w:marLeft w:val="0"/>
          <w:marRight w:val="0"/>
          <w:marTop w:val="0"/>
          <w:marBottom w:val="0"/>
          <w:divBdr>
            <w:top w:val="none" w:sz="0" w:space="0" w:color="auto"/>
            <w:left w:val="none" w:sz="0" w:space="0" w:color="auto"/>
            <w:bottom w:val="none" w:sz="0" w:space="0" w:color="auto"/>
            <w:right w:val="none" w:sz="0" w:space="0" w:color="auto"/>
          </w:divBdr>
          <w:divsChild>
            <w:div w:id="204683675">
              <w:marLeft w:val="0"/>
              <w:marRight w:val="0"/>
              <w:marTop w:val="0"/>
              <w:marBottom w:val="0"/>
              <w:divBdr>
                <w:top w:val="none" w:sz="0" w:space="0" w:color="auto"/>
                <w:left w:val="none" w:sz="0" w:space="0" w:color="auto"/>
                <w:bottom w:val="none" w:sz="0" w:space="0" w:color="auto"/>
                <w:right w:val="none" w:sz="0" w:space="0" w:color="auto"/>
              </w:divBdr>
            </w:div>
            <w:div w:id="2020156975">
              <w:marLeft w:val="0"/>
              <w:marRight w:val="0"/>
              <w:marTop w:val="0"/>
              <w:marBottom w:val="0"/>
              <w:divBdr>
                <w:top w:val="none" w:sz="0" w:space="0" w:color="auto"/>
                <w:left w:val="none" w:sz="0" w:space="0" w:color="auto"/>
                <w:bottom w:val="none" w:sz="0" w:space="0" w:color="auto"/>
                <w:right w:val="none" w:sz="0" w:space="0" w:color="auto"/>
              </w:divBdr>
              <w:divsChild>
                <w:div w:id="1617446540">
                  <w:marLeft w:val="0"/>
                  <w:marRight w:val="0"/>
                  <w:marTop w:val="0"/>
                  <w:marBottom w:val="0"/>
                  <w:divBdr>
                    <w:top w:val="none" w:sz="0" w:space="0" w:color="auto"/>
                    <w:left w:val="none" w:sz="0" w:space="0" w:color="auto"/>
                    <w:bottom w:val="none" w:sz="0" w:space="0" w:color="auto"/>
                    <w:right w:val="none" w:sz="0" w:space="0" w:color="auto"/>
                  </w:divBdr>
                  <w:divsChild>
                    <w:div w:id="2048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3308">
              <w:marLeft w:val="0"/>
              <w:marRight w:val="0"/>
              <w:marTop w:val="0"/>
              <w:marBottom w:val="0"/>
              <w:divBdr>
                <w:top w:val="none" w:sz="0" w:space="0" w:color="auto"/>
                <w:left w:val="none" w:sz="0" w:space="0" w:color="auto"/>
                <w:bottom w:val="none" w:sz="0" w:space="0" w:color="auto"/>
                <w:right w:val="none" w:sz="0" w:space="0" w:color="auto"/>
              </w:divBdr>
            </w:div>
          </w:divsChild>
        </w:div>
        <w:div w:id="1176070467">
          <w:marLeft w:val="0"/>
          <w:marRight w:val="0"/>
          <w:marTop w:val="0"/>
          <w:marBottom w:val="0"/>
          <w:divBdr>
            <w:top w:val="none" w:sz="0" w:space="0" w:color="auto"/>
            <w:left w:val="none" w:sz="0" w:space="0" w:color="auto"/>
            <w:bottom w:val="none" w:sz="0" w:space="0" w:color="auto"/>
            <w:right w:val="none" w:sz="0" w:space="0" w:color="auto"/>
          </w:divBdr>
          <w:divsChild>
            <w:div w:id="455488102">
              <w:marLeft w:val="0"/>
              <w:marRight w:val="0"/>
              <w:marTop w:val="0"/>
              <w:marBottom w:val="0"/>
              <w:divBdr>
                <w:top w:val="none" w:sz="0" w:space="0" w:color="auto"/>
                <w:left w:val="none" w:sz="0" w:space="0" w:color="auto"/>
                <w:bottom w:val="none" w:sz="0" w:space="0" w:color="auto"/>
                <w:right w:val="none" w:sz="0" w:space="0" w:color="auto"/>
              </w:divBdr>
            </w:div>
            <w:div w:id="92478224">
              <w:marLeft w:val="0"/>
              <w:marRight w:val="0"/>
              <w:marTop w:val="0"/>
              <w:marBottom w:val="0"/>
              <w:divBdr>
                <w:top w:val="none" w:sz="0" w:space="0" w:color="auto"/>
                <w:left w:val="none" w:sz="0" w:space="0" w:color="auto"/>
                <w:bottom w:val="none" w:sz="0" w:space="0" w:color="auto"/>
                <w:right w:val="none" w:sz="0" w:space="0" w:color="auto"/>
              </w:divBdr>
              <w:divsChild>
                <w:div w:id="1725786326">
                  <w:marLeft w:val="0"/>
                  <w:marRight w:val="0"/>
                  <w:marTop w:val="0"/>
                  <w:marBottom w:val="0"/>
                  <w:divBdr>
                    <w:top w:val="none" w:sz="0" w:space="0" w:color="auto"/>
                    <w:left w:val="none" w:sz="0" w:space="0" w:color="auto"/>
                    <w:bottom w:val="none" w:sz="0" w:space="0" w:color="auto"/>
                    <w:right w:val="none" w:sz="0" w:space="0" w:color="auto"/>
                  </w:divBdr>
                  <w:divsChild>
                    <w:div w:id="20879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932">
              <w:marLeft w:val="0"/>
              <w:marRight w:val="0"/>
              <w:marTop w:val="0"/>
              <w:marBottom w:val="0"/>
              <w:divBdr>
                <w:top w:val="none" w:sz="0" w:space="0" w:color="auto"/>
                <w:left w:val="none" w:sz="0" w:space="0" w:color="auto"/>
                <w:bottom w:val="none" w:sz="0" w:space="0" w:color="auto"/>
                <w:right w:val="none" w:sz="0" w:space="0" w:color="auto"/>
              </w:divBdr>
            </w:div>
          </w:divsChild>
        </w:div>
        <w:div w:id="1573081774">
          <w:marLeft w:val="0"/>
          <w:marRight w:val="0"/>
          <w:marTop w:val="0"/>
          <w:marBottom w:val="0"/>
          <w:divBdr>
            <w:top w:val="none" w:sz="0" w:space="0" w:color="auto"/>
            <w:left w:val="none" w:sz="0" w:space="0" w:color="auto"/>
            <w:bottom w:val="none" w:sz="0" w:space="0" w:color="auto"/>
            <w:right w:val="none" w:sz="0" w:space="0" w:color="auto"/>
          </w:divBdr>
          <w:divsChild>
            <w:div w:id="1252547665">
              <w:marLeft w:val="0"/>
              <w:marRight w:val="0"/>
              <w:marTop w:val="0"/>
              <w:marBottom w:val="0"/>
              <w:divBdr>
                <w:top w:val="none" w:sz="0" w:space="0" w:color="auto"/>
                <w:left w:val="none" w:sz="0" w:space="0" w:color="auto"/>
                <w:bottom w:val="none" w:sz="0" w:space="0" w:color="auto"/>
                <w:right w:val="none" w:sz="0" w:space="0" w:color="auto"/>
              </w:divBdr>
            </w:div>
            <w:div w:id="890462726">
              <w:marLeft w:val="0"/>
              <w:marRight w:val="0"/>
              <w:marTop w:val="0"/>
              <w:marBottom w:val="0"/>
              <w:divBdr>
                <w:top w:val="none" w:sz="0" w:space="0" w:color="auto"/>
                <w:left w:val="none" w:sz="0" w:space="0" w:color="auto"/>
                <w:bottom w:val="none" w:sz="0" w:space="0" w:color="auto"/>
                <w:right w:val="none" w:sz="0" w:space="0" w:color="auto"/>
              </w:divBdr>
              <w:divsChild>
                <w:div w:id="1119683375">
                  <w:marLeft w:val="0"/>
                  <w:marRight w:val="0"/>
                  <w:marTop w:val="0"/>
                  <w:marBottom w:val="0"/>
                  <w:divBdr>
                    <w:top w:val="none" w:sz="0" w:space="0" w:color="auto"/>
                    <w:left w:val="none" w:sz="0" w:space="0" w:color="auto"/>
                    <w:bottom w:val="none" w:sz="0" w:space="0" w:color="auto"/>
                    <w:right w:val="none" w:sz="0" w:space="0" w:color="auto"/>
                  </w:divBdr>
                  <w:divsChild>
                    <w:div w:id="7030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10C7B-3179-438C-8BC5-420929F39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8063</Words>
  <Characters>45965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CHIME</dc:creator>
  <cp:keywords/>
  <dc:description/>
  <cp:lastModifiedBy>RUTH CHIME</cp:lastModifiedBy>
  <cp:revision>3</cp:revision>
  <dcterms:created xsi:type="dcterms:W3CDTF">2025-05-11T11:06:00Z</dcterms:created>
  <dcterms:modified xsi:type="dcterms:W3CDTF">2025-05-14T17:11:00Z</dcterms:modified>
</cp:coreProperties>
</file>