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Requirements Traceability Matrix (RTM)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Disaster Relief Supply &amp; Volunteer Coordinator | Problem Statement #64 | [Your Name], [Your SRN], [Section] Section</w:t>
      </w:r>
    </w:p>
    <w:p>
      <w:pPr>
        <w:spacing w:after="140" w:before="0"/>
      </w:pPr>
      <w:r>
        <w:rPr>
          <w:rFonts w:ascii="Arial" w:cs="Arial" w:eastAsia="Arial" w:hAnsi="Arial"/>
          <w:sz w:val="20"/>
          <w:szCs w:val="20"/>
        </w:rPr>
        <w:t xml:space="preserve">The RTM links every requirement to its use case, design element and test case, so nothing is built without a requirement and nothing is left untested. Requirement text comes from the Lab 1 requirements table; use cases (UC-01 to UC-12) come from the Lab 1 UML diagram. Test cases marked "Pass (automated)" are covered by the 24 automated tests in 5_GitHub_Copilot_Code/disaster-relief-code (npm test); the rest are planned and their status will change after testing.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2000"/>
        <w:gridCol w:w="2300"/>
        <w:gridCol w:w="2900"/>
        <w:gridCol w:w="4500"/>
      </w:tblGrid>
      <w:tr>
        <w:trPr>
          <w:cantSplit/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Req. ID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(short)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Use Case(s)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System Component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Design / Implementation Item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Case Description  [Status]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FR-001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Shelter submits requisition; system assigns P1/P2/P3 priority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UC-01 Submit Supply Requisition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Requisition &amp; Priority Service; Presentation: Shelter Requisition Form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/api/requisitions; assignPriority() in priority.js; requisitions table (priority column)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TC-01: Water request with 24 h or less of stock is saved as P1 and ranked first.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TC-02: Requisition with zero quantity or unknown item is rejected.  [Pass (automated)]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FR-002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 requisitions to warehouse stock in priority order; manifest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UC-02 Allocate Supplies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UC-03 Check Warehouse Stock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UC-04 Flag Supply Shortfall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Allocation &amp; Inventory Service; Presentation: Manager Dashboard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/api/allocations/run; allocateSupplies() in allocation.js; atomic stock update on inventory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TC-03: With scarce stock the P1 requisition is allocated before P2/P3.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TC-04: Warehouse stock falls by exactly the quantity allocated; no double allocation.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TC-05: Insufficient stock gives a partial allocation and a shortfall record.  [Pass (automated)]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FR-003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Dispatch volunteers by skill and availability; accept / decline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UC-05 Dispatch Volunteers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UC-06 Verify 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UC-07 Respond to Dispatch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UC-12 Register Volunteer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Volunteer Dispatch Service; Notification Service; Volunteer Task App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/api/volunteers/match; matchVolunteers() in volunteers.js; volunteers table (skills[])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TC-06: Only verified, available volunteers with all required skills are matched.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TC-07: Accepted assignment appears on the volunteer task list and roster.  [Planned]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FR-004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Track delivery status and vehicle position; flag delays; confirm delivery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UC-08 Update Delivery Status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UC-09 Track Deliveries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UC-10 Raise Delay Alert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Delivery Tracking Service; Notification Service; GPS feed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PATCH /api/deliveries/:id/status; updateDeliveryStatus(), isOverdue() in deliveries.js; deliveries table (PostGIS point)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TC-08: Delivery follows Loaded, In Transit, Delivered in order.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TC-09: Jump from Loaded to Delivered, or update by another user, is rejected.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TC-10: Delivery 30+ minutes past ETA is flagged overdue.  [Pass (automated)]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FR-005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Situation map and report by region and date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UC-11 Generate Situation Report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Reporting Service; Presentation: Manager Dashboard + GIS Map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/api/reports/situation?region=&amp;from=&amp;to=; SQL aggregates over requisitions, inventory, deliveries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TC-11: Situation report totals match records for the chosen region and dates.  [Planned]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TC-12: Missing data gives a clear "no data" message, not an error.  [Planned]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NFR-001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Usable at 256 kbps and offline; cached GIS data; sync within 60 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UC-09 Track Deliveries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UC-11 Generate Situation Report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Offline Cache &amp; Sync (Presentation); Sync Service; Map Tile Server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 Worker + IndexedDB cache; gzip + delta sync; tile pre-caching per region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TC-13: 256 kbps load test: core view in 5 s or less, first load 500 KB or less.  [Planned]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TC-14: Offline load shows cached map and data; offline updates sync within 60 s.  [Planned]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NFR-002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Verified users, role-based access, TLS, audit log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UC-01, UC-02, UC-05, UC-08, UC-12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Layer: JWT Authentication + Role-Based Access Control; Auth &amp; User Service</w:t>
            </w:r>
          </w:p>
        </w:tc>
        <w:tc>
          <w:tcPr>
            <w:tcW w:type="dxa" w:w="2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 middleware (authorise() in server.js); users.verified and role; audit_log table; HTTPS/TLS</w:t>
            </w:r>
          </w:p>
        </w:tc>
        <w:tc>
          <w:tcPr>
            <w:tcW w:type="dxa" w:w="4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TC-15: Request without a login is refused (401).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TC-16: Unverified account or wrong role is refused (403) on restricted actions.  [Pass (automated)]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TC-17: Every allocation and dispatch change is written to the audit log.  [Planned]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19"/>
          <w:szCs w:val="19"/>
        </w:rPr>
        <w:t xml:space="preserve">Reverse check: use cases covered. </w:t>
      </w:r>
      <w:r>
        <w:rPr>
          <w:rFonts w:ascii="Arial" w:cs="Arial" w:eastAsia="Arial" w:hAnsi="Arial"/>
          <w:sz w:val="19"/>
          <w:szCs w:val="19"/>
        </w:rPr>
        <w:t xml:space="preserve">UC-01 → FR-001, NFR-002 | UC-02 → FR-001, FR-002, NFR-002 | UC-03 → FR-002 | UC-04 → FR-002 | UC-05 → FR-003, NFR-002 | UC-06 → FR-003 | UC-07 → FR-003 | UC-08 → FR-004, NFR-002 | UC-09 → FR-004, NFR-001 | UC-10 → FR-004 | UC-11 → FR-005, NFR-001 | UC-12 → FR-003, NFR-002. Every use case traces to at least one requirement, and every requirement to at least one use case and test case.</w:t>
      </w:r>
    </w:p>
    <w:sectPr>
      <w:footerReference w:type="default" r:id="rId7"/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RTM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Relief Supply &amp; Volunteer Coordinator</dc:title>
  <dc:creator>[Your Name]</dc:creator>
  <cp:lastModifiedBy>Un-named</cp:lastModifiedBy>
  <cp:revision>1</cp:revision>
  <dcterms:created xsi:type="dcterms:W3CDTF">2026-10-13T05:53:43.611Z</dcterms:created>
  <dcterms:modified xsi:type="dcterms:W3CDTF">2026-10-13T05:53:43.611Z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