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713D2" w14:textId="01FE21EA" w:rsidR="009339DF" w:rsidRDefault="00C3271F">
      <w:pPr>
        <w:rPr>
          <w:rFonts w:ascii="Georgia" w:hAnsi="Georgia"/>
          <w:sz w:val="24"/>
          <w:szCs w:val="24"/>
        </w:rPr>
      </w:pPr>
      <w:r>
        <w:rPr>
          <w:rFonts w:ascii="Georgia" w:hAnsi="Georgia"/>
          <w:sz w:val="24"/>
          <w:szCs w:val="24"/>
        </w:rPr>
        <w:t xml:space="preserve">Security is an important issue in the development of software applications/systems. Considering the most common issues a piece of code might face; we can pre-emptively prepare security tests to perform on our code. Whilst this is a substantial decrease in time taken, it can be made quicker and more efficient with the use of Security plugins like </w:t>
      </w:r>
      <w:proofErr w:type="spellStart"/>
      <w:r>
        <w:rPr>
          <w:rFonts w:ascii="Georgia" w:hAnsi="Georgia"/>
          <w:sz w:val="24"/>
          <w:szCs w:val="24"/>
        </w:rPr>
        <w:t>SpotBugs</w:t>
      </w:r>
      <w:proofErr w:type="spellEnd"/>
      <w:r>
        <w:rPr>
          <w:rFonts w:ascii="Georgia" w:hAnsi="Georgia"/>
          <w:sz w:val="24"/>
          <w:szCs w:val="24"/>
        </w:rPr>
        <w:t>.</w:t>
      </w:r>
    </w:p>
    <w:p w14:paraId="0D67B965" w14:textId="5F4011B0" w:rsidR="00C3271F" w:rsidRDefault="00C3271F">
      <w:pPr>
        <w:rPr>
          <w:rFonts w:ascii="Georgia" w:hAnsi="Georgia"/>
          <w:sz w:val="24"/>
          <w:szCs w:val="24"/>
        </w:rPr>
      </w:pPr>
    </w:p>
    <w:p w14:paraId="37F36E0C" w14:textId="7BFA8442" w:rsidR="00C3271F" w:rsidRPr="00E448FF" w:rsidRDefault="00C3271F">
      <w:pPr>
        <w:rPr>
          <w:rFonts w:ascii="Georgia" w:hAnsi="Georgia"/>
          <w:b/>
          <w:bCs/>
          <w:sz w:val="24"/>
          <w:szCs w:val="24"/>
        </w:rPr>
      </w:pPr>
      <w:r w:rsidRPr="00E448FF">
        <w:rPr>
          <w:rFonts w:ascii="Georgia" w:hAnsi="Georgia"/>
          <w:b/>
          <w:bCs/>
          <w:sz w:val="24"/>
          <w:szCs w:val="24"/>
        </w:rPr>
        <w:t>Untrusted Query String/SQL Injection:</w:t>
      </w:r>
    </w:p>
    <w:p w14:paraId="17DC8DE8" w14:textId="68D48A28" w:rsidR="00C3271F" w:rsidRDefault="00C3271F">
      <w:pPr>
        <w:rPr>
          <w:rFonts w:ascii="Georgia" w:hAnsi="Georgia"/>
          <w:sz w:val="24"/>
          <w:szCs w:val="24"/>
        </w:rPr>
      </w:pPr>
      <w:r>
        <w:rPr>
          <w:rFonts w:ascii="Georgia" w:hAnsi="Georgia"/>
          <w:sz w:val="24"/>
          <w:szCs w:val="24"/>
        </w:rPr>
        <w:t>One of the most prevalent issues a system that interacts with a database can face is a SQL Injection. What this basically means is that a user can input an SQL query within one of the accepted input fields and use this method to trick the database into dumping its data into a readable format for the unauthorized user to abuse.</w:t>
      </w:r>
    </w:p>
    <w:p w14:paraId="6A735FAF" w14:textId="672AB1D6" w:rsidR="00C3271F" w:rsidRDefault="00C3271F">
      <w:pPr>
        <w:rPr>
          <w:rFonts w:ascii="Georgia" w:hAnsi="Georgia"/>
          <w:sz w:val="24"/>
          <w:szCs w:val="24"/>
        </w:rPr>
      </w:pPr>
    </w:p>
    <w:p w14:paraId="6BF542D8" w14:textId="3BF77BDE" w:rsidR="00C3271F" w:rsidRDefault="00C3271F">
      <w:pPr>
        <w:rPr>
          <w:rFonts w:ascii="Georgia" w:hAnsi="Georgia"/>
          <w:sz w:val="24"/>
          <w:szCs w:val="24"/>
        </w:rPr>
      </w:pPr>
      <w:r>
        <w:rPr>
          <w:rFonts w:ascii="Georgia" w:hAnsi="Georgia"/>
          <w:sz w:val="24"/>
          <w:szCs w:val="24"/>
        </w:rPr>
        <w:t>Common fixes for this include reversing ‘If’ statements</w:t>
      </w:r>
      <w:r w:rsidR="00A17D8F">
        <w:rPr>
          <w:rFonts w:ascii="Georgia" w:hAnsi="Georgia"/>
          <w:sz w:val="24"/>
          <w:szCs w:val="24"/>
        </w:rPr>
        <w:t>,</w:t>
      </w:r>
      <w:r>
        <w:rPr>
          <w:rFonts w:ascii="Georgia" w:hAnsi="Georgia"/>
          <w:sz w:val="24"/>
          <w:szCs w:val="24"/>
        </w:rPr>
        <w:t xml:space="preserve"> rewriting SQL queries with the intent to remove potential injections</w:t>
      </w:r>
      <w:r w:rsidR="00A17D8F">
        <w:rPr>
          <w:rFonts w:ascii="Georgia" w:hAnsi="Georgia"/>
          <w:sz w:val="24"/>
          <w:szCs w:val="24"/>
        </w:rPr>
        <w:t xml:space="preserve"> through ‘Stored Procedures’</w:t>
      </w:r>
      <w:r w:rsidR="00E448FF">
        <w:rPr>
          <w:rFonts w:ascii="Georgia" w:hAnsi="Georgia"/>
          <w:sz w:val="24"/>
          <w:szCs w:val="24"/>
        </w:rPr>
        <w:t>, etc.</w:t>
      </w:r>
      <w:r>
        <w:rPr>
          <w:rFonts w:ascii="Georgia" w:hAnsi="Georgia"/>
          <w:sz w:val="24"/>
          <w:szCs w:val="24"/>
        </w:rPr>
        <w:t xml:space="preserve"> An example is displayed </w:t>
      </w:r>
      <w:proofErr w:type="gramStart"/>
      <w:r>
        <w:rPr>
          <w:rFonts w:ascii="Georgia" w:hAnsi="Georgia"/>
          <w:sz w:val="24"/>
          <w:szCs w:val="24"/>
        </w:rPr>
        <w:t>below;</w:t>
      </w:r>
      <w:proofErr w:type="gramEnd"/>
    </w:p>
    <w:p w14:paraId="3A604041" w14:textId="51457967" w:rsidR="00A17D8F" w:rsidRDefault="00A17D8F" w:rsidP="00A17D8F">
      <w:pPr>
        <w:jc w:val="center"/>
        <w:rPr>
          <w:rFonts w:ascii="Georgia" w:hAnsi="Georgia"/>
          <w:sz w:val="24"/>
          <w:szCs w:val="24"/>
        </w:rPr>
      </w:pPr>
      <w:r>
        <w:rPr>
          <w:rFonts w:ascii="Georgia" w:hAnsi="Georgia"/>
          <w:noProof/>
          <w:sz w:val="24"/>
          <w:szCs w:val="24"/>
        </w:rPr>
        <w:drawing>
          <wp:inline distT="0" distB="0" distL="0" distR="0" wp14:anchorId="4A48B8CE" wp14:editId="4E936B42">
            <wp:extent cx="4810125" cy="19966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3044" cy="2018622"/>
                    </a:xfrm>
                    <a:prstGeom prst="rect">
                      <a:avLst/>
                    </a:prstGeom>
                    <a:noFill/>
                    <a:ln>
                      <a:noFill/>
                    </a:ln>
                  </pic:spPr>
                </pic:pic>
              </a:graphicData>
            </a:graphic>
          </wp:inline>
        </w:drawing>
      </w:r>
    </w:p>
    <w:p w14:paraId="714F37F6" w14:textId="184916B5" w:rsidR="00A17D8F" w:rsidRDefault="00A17D8F" w:rsidP="00A17D8F">
      <w:pPr>
        <w:jc w:val="center"/>
        <w:rPr>
          <w:rFonts w:ascii="Georgia" w:hAnsi="Georgia"/>
          <w:sz w:val="24"/>
          <w:szCs w:val="24"/>
        </w:rPr>
      </w:pPr>
      <w:r>
        <w:rPr>
          <w:rFonts w:ascii="Georgia" w:hAnsi="Georgia"/>
          <w:sz w:val="24"/>
          <w:szCs w:val="24"/>
        </w:rPr>
        <w:t>Figure 1: Stored Procedures</w:t>
      </w:r>
    </w:p>
    <w:p w14:paraId="46F8CD2F" w14:textId="51E45D17" w:rsidR="00A17D8F" w:rsidRDefault="00A17D8F">
      <w:pPr>
        <w:rPr>
          <w:rFonts w:ascii="Georgia" w:hAnsi="Georgia"/>
          <w:sz w:val="24"/>
          <w:szCs w:val="24"/>
        </w:rPr>
      </w:pPr>
    </w:p>
    <w:p w14:paraId="40D40D1A" w14:textId="08869CD2" w:rsidR="00A17D8F" w:rsidRDefault="00A17D8F" w:rsidP="00A17D8F">
      <w:pPr>
        <w:jc w:val="center"/>
        <w:rPr>
          <w:rFonts w:ascii="Georgia" w:hAnsi="Georgia"/>
          <w:sz w:val="24"/>
          <w:szCs w:val="24"/>
        </w:rPr>
      </w:pPr>
      <w:r>
        <w:rPr>
          <w:rFonts w:ascii="Georgia" w:hAnsi="Georgia"/>
          <w:noProof/>
          <w:sz w:val="24"/>
          <w:szCs w:val="24"/>
        </w:rPr>
        <w:drawing>
          <wp:inline distT="0" distB="0" distL="0" distR="0" wp14:anchorId="0565DEAC" wp14:editId="4A7F56B4">
            <wp:extent cx="470535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2352675"/>
                    </a:xfrm>
                    <a:prstGeom prst="rect">
                      <a:avLst/>
                    </a:prstGeom>
                    <a:noFill/>
                    <a:ln>
                      <a:noFill/>
                    </a:ln>
                  </pic:spPr>
                </pic:pic>
              </a:graphicData>
            </a:graphic>
          </wp:inline>
        </w:drawing>
      </w:r>
    </w:p>
    <w:p w14:paraId="38C2E5E1" w14:textId="7F7ACE74" w:rsidR="00C3271F" w:rsidRDefault="00A17D8F" w:rsidP="00A17D8F">
      <w:pPr>
        <w:jc w:val="center"/>
        <w:rPr>
          <w:rFonts w:ascii="Georgia" w:hAnsi="Georgia"/>
          <w:sz w:val="24"/>
          <w:szCs w:val="24"/>
        </w:rPr>
      </w:pPr>
      <w:r>
        <w:rPr>
          <w:rFonts w:ascii="Georgia" w:hAnsi="Georgia"/>
          <w:sz w:val="24"/>
          <w:szCs w:val="24"/>
        </w:rPr>
        <w:t>Figure 2: revised login with Stored Procedures</w:t>
      </w:r>
    </w:p>
    <w:p w14:paraId="18A1F489" w14:textId="49BEEC10" w:rsidR="00B6262D" w:rsidRDefault="00B6262D" w:rsidP="00B6262D">
      <w:pPr>
        <w:rPr>
          <w:rFonts w:ascii="Georgia" w:hAnsi="Georgia"/>
          <w:b/>
          <w:bCs/>
          <w:sz w:val="24"/>
          <w:szCs w:val="24"/>
        </w:rPr>
      </w:pPr>
      <w:r>
        <w:rPr>
          <w:rFonts w:ascii="Georgia" w:hAnsi="Georgia"/>
          <w:b/>
          <w:bCs/>
          <w:sz w:val="24"/>
          <w:szCs w:val="24"/>
        </w:rPr>
        <w:lastRenderedPageBreak/>
        <w:t>Avoid Java Serialization:</w:t>
      </w:r>
    </w:p>
    <w:p w14:paraId="033F90E8" w14:textId="6CC16D49" w:rsidR="00B6262D" w:rsidRDefault="00B6262D" w:rsidP="00B6262D">
      <w:pPr>
        <w:rPr>
          <w:rFonts w:ascii="Georgia" w:hAnsi="Georgia"/>
          <w:sz w:val="24"/>
          <w:szCs w:val="24"/>
        </w:rPr>
      </w:pPr>
      <w:r>
        <w:rPr>
          <w:rFonts w:ascii="Georgia" w:hAnsi="Georgia"/>
          <w:sz w:val="24"/>
          <w:szCs w:val="24"/>
        </w:rPr>
        <w:t>Typically, when dealing with serialization our data is either taken from disk or saved to disk. This can become a serious security issue as it’s impossible to know what’s in a byte object until it’s deserialized. Say that an unauthorized user was to serialize something to infiltrate our system. It would be impossible to know, or defend against, this attack unless we work around this.</w:t>
      </w:r>
    </w:p>
    <w:p w14:paraId="538A8A18" w14:textId="3F660D74" w:rsidR="00B6262D" w:rsidRDefault="00B6262D" w:rsidP="00B6262D">
      <w:pPr>
        <w:rPr>
          <w:rFonts w:ascii="Georgia" w:hAnsi="Georgia"/>
          <w:sz w:val="24"/>
          <w:szCs w:val="24"/>
        </w:rPr>
      </w:pPr>
      <w:r>
        <w:rPr>
          <w:noProof/>
        </w:rPr>
        <w:drawing>
          <wp:inline distT="0" distB="0" distL="0" distR="0" wp14:anchorId="2145AA86" wp14:editId="7867C10D">
            <wp:extent cx="5731510" cy="521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1335"/>
                    </a:xfrm>
                    <a:prstGeom prst="rect">
                      <a:avLst/>
                    </a:prstGeom>
                  </pic:spPr>
                </pic:pic>
              </a:graphicData>
            </a:graphic>
          </wp:inline>
        </w:drawing>
      </w:r>
    </w:p>
    <w:p w14:paraId="491EED30" w14:textId="2AA2CDCB" w:rsidR="00B6262D" w:rsidRDefault="00B6262D" w:rsidP="00B6262D">
      <w:pPr>
        <w:jc w:val="center"/>
        <w:rPr>
          <w:rFonts w:ascii="Georgia" w:hAnsi="Georgia"/>
          <w:sz w:val="24"/>
          <w:szCs w:val="24"/>
        </w:rPr>
      </w:pPr>
      <w:r>
        <w:rPr>
          <w:rFonts w:ascii="Georgia" w:hAnsi="Georgia"/>
          <w:sz w:val="24"/>
          <w:szCs w:val="24"/>
        </w:rPr>
        <w:t>Figure 3: An example of bad security practices</w:t>
      </w:r>
    </w:p>
    <w:p w14:paraId="42BDAE07" w14:textId="77777777" w:rsidR="00B6262D" w:rsidRDefault="00B6262D" w:rsidP="00B6262D">
      <w:pPr>
        <w:jc w:val="center"/>
        <w:rPr>
          <w:rFonts w:ascii="Georgia" w:hAnsi="Georgia"/>
          <w:sz w:val="24"/>
          <w:szCs w:val="24"/>
        </w:rPr>
      </w:pPr>
    </w:p>
    <w:p w14:paraId="3AAF5595" w14:textId="0ADEE526" w:rsidR="00B6262D" w:rsidRDefault="00B6262D" w:rsidP="00B6262D">
      <w:pPr>
        <w:rPr>
          <w:rFonts w:ascii="Georgia" w:hAnsi="Georgia"/>
          <w:sz w:val="24"/>
          <w:szCs w:val="24"/>
        </w:rPr>
      </w:pPr>
      <w:r>
        <w:rPr>
          <w:rFonts w:ascii="Georgia" w:hAnsi="Georgia"/>
          <w:sz w:val="24"/>
          <w:szCs w:val="24"/>
        </w:rPr>
        <w:t>The best practice found through research is to indirectly remove deserialization altogether. Whilst Oracle has plans for this, it is not yet implemented. As a result, if you have to implement serializable objects in your application, then it is best to implement the ‘</w:t>
      </w:r>
      <w:proofErr w:type="spellStart"/>
      <w:proofErr w:type="gramStart"/>
      <w:r>
        <w:rPr>
          <w:rFonts w:ascii="Georgia" w:hAnsi="Georgia"/>
          <w:sz w:val="24"/>
          <w:szCs w:val="24"/>
        </w:rPr>
        <w:t>readObject</w:t>
      </w:r>
      <w:proofErr w:type="spellEnd"/>
      <w:r>
        <w:rPr>
          <w:rFonts w:ascii="Georgia" w:hAnsi="Georgia"/>
          <w:sz w:val="24"/>
          <w:szCs w:val="24"/>
        </w:rPr>
        <w:t>(</w:t>
      </w:r>
      <w:proofErr w:type="gramEnd"/>
      <w:r>
        <w:rPr>
          <w:rFonts w:ascii="Georgia" w:hAnsi="Georgia"/>
          <w:sz w:val="24"/>
          <w:szCs w:val="24"/>
        </w:rPr>
        <w:t>)’ class as shown below.</w:t>
      </w:r>
    </w:p>
    <w:p w14:paraId="54B8471A" w14:textId="55E3735E" w:rsidR="00B6262D" w:rsidRDefault="00B6262D" w:rsidP="00B6262D">
      <w:pPr>
        <w:rPr>
          <w:rFonts w:ascii="Georgia" w:hAnsi="Georgia"/>
          <w:sz w:val="24"/>
          <w:szCs w:val="24"/>
        </w:rPr>
      </w:pPr>
      <w:r>
        <w:rPr>
          <w:noProof/>
        </w:rPr>
        <w:drawing>
          <wp:inline distT="0" distB="0" distL="0" distR="0" wp14:anchorId="4A76FF4C" wp14:editId="66A7FEB6">
            <wp:extent cx="5731510" cy="668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8655"/>
                    </a:xfrm>
                    <a:prstGeom prst="rect">
                      <a:avLst/>
                    </a:prstGeom>
                  </pic:spPr>
                </pic:pic>
              </a:graphicData>
            </a:graphic>
          </wp:inline>
        </w:drawing>
      </w:r>
    </w:p>
    <w:p w14:paraId="11CDC288" w14:textId="4709C319" w:rsidR="00B6262D" w:rsidRDefault="00B6262D" w:rsidP="00B6262D">
      <w:pPr>
        <w:jc w:val="center"/>
        <w:rPr>
          <w:rFonts w:ascii="Georgia" w:hAnsi="Georgia"/>
          <w:sz w:val="24"/>
          <w:szCs w:val="24"/>
        </w:rPr>
      </w:pPr>
      <w:r>
        <w:rPr>
          <w:rFonts w:ascii="Georgia" w:hAnsi="Georgia"/>
          <w:sz w:val="24"/>
          <w:szCs w:val="24"/>
        </w:rPr>
        <w:t>Figure 4: The current best practice for avoiding deserialization security issues</w:t>
      </w:r>
    </w:p>
    <w:p w14:paraId="78009469" w14:textId="6BD2F75D" w:rsidR="00B6262D" w:rsidRDefault="00B6262D" w:rsidP="00B6262D">
      <w:pPr>
        <w:rPr>
          <w:rFonts w:ascii="Georgia" w:hAnsi="Georgia"/>
          <w:sz w:val="24"/>
          <w:szCs w:val="24"/>
        </w:rPr>
      </w:pPr>
    </w:p>
    <w:p w14:paraId="1768A179" w14:textId="50304C3E" w:rsidR="00767801" w:rsidRDefault="00767801" w:rsidP="00B6262D">
      <w:pPr>
        <w:rPr>
          <w:rFonts w:ascii="Georgia" w:hAnsi="Georgia"/>
          <w:sz w:val="24"/>
          <w:szCs w:val="24"/>
        </w:rPr>
      </w:pPr>
    </w:p>
    <w:p w14:paraId="67E9D87D" w14:textId="112317D1" w:rsidR="00767801" w:rsidRDefault="00767801" w:rsidP="00B6262D">
      <w:pPr>
        <w:rPr>
          <w:rFonts w:ascii="Georgia" w:hAnsi="Georgia"/>
          <w:sz w:val="24"/>
          <w:szCs w:val="24"/>
        </w:rPr>
      </w:pPr>
    </w:p>
    <w:p w14:paraId="0A556FB1" w14:textId="0AAA86B6" w:rsidR="00767801" w:rsidRDefault="00767801" w:rsidP="00B6262D">
      <w:pPr>
        <w:rPr>
          <w:rFonts w:ascii="Georgia" w:hAnsi="Georgia"/>
          <w:sz w:val="24"/>
          <w:szCs w:val="24"/>
        </w:rPr>
      </w:pPr>
    </w:p>
    <w:p w14:paraId="4AFEAA71" w14:textId="26DD7EFA" w:rsidR="00767801" w:rsidRDefault="00767801" w:rsidP="00B6262D">
      <w:pPr>
        <w:rPr>
          <w:rFonts w:ascii="Georgia" w:hAnsi="Georgia"/>
          <w:sz w:val="24"/>
          <w:szCs w:val="24"/>
        </w:rPr>
      </w:pPr>
    </w:p>
    <w:p w14:paraId="1A5D1311" w14:textId="7FB12945" w:rsidR="00767801" w:rsidRDefault="00767801" w:rsidP="00B6262D">
      <w:pPr>
        <w:rPr>
          <w:rFonts w:ascii="Georgia" w:hAnsi="Georgia"/>
          <w:sz w:val="24"/>
          <w:szCs w:val="24"/>
        </w:rPr>
      </w:pPr>
    </w:p>
    <w:p w14:paraId="4A8941D0" w14:textId="0EAEAB3F" w:rsidR="00767801" w:rsidRDefault="00767801" w:rsidP="00B6262D">
      <w:pPr>
        <w:rPr>
          <w:rFonts w:ascii="Georgia" w:hAnsi="Georgia"/>
          <w:sz w:val="24"/>
          <w:szCs w:val="24"/>
        </w:rPr>
      </w:pPr>
    </w:p>
    <w:p w14:paraId="5DEC4BD4" w14:textId="77777777" w:rsidR="00767801" w:rsidRDefault="00767801" w:rsidP="00B6262D">
      <w:pPr>
        <w:rPr>
          <w:rFonts w:ascii="Georgia" w:hAnsi="Georgia"/>
          <w:sz w:val="24"/>
          <w:szCs w:val="24"/>
        </w:rPr>
      </w:pPr>
    </w:p>
    <w:p w14:paraId="4C140E67" w14:textId="476C2EDB" w:rsidR="00767801" w:rsidRPr="00767801" w:rsidRDefault="00767801" w:rsidP="00B6262D">
      <w:pPr>
        <w:rPr>
          <w:rFonts w:ascii="Georgia" w:hAnsi="Georgia"/>
          <w:b/>
          <w:bCs/>
          <w:sz w:val="24"/>
          <w:szCs w:val="24"/>
        </w:rPr>
      </w:pPr>
      <w:r w:rsidRPr="00767801">
        <w:rPr>
          <w:rFonts w:ascii="Georgia" w:hAnsi="Georgia"/>
          <w:b/>
          <w:bCs/>
          <w:sz w:val="24"/>
          <w:szCs w:val="24"/>
        </w:rPr>
        <w:t>References:</w:t>
      </w:r>
    </w:p>
    <w:p w14:paraId="245E9A8C" w14:textId="4B6695A2" w:rsidR="00B6262D" w:rsidRDefault="00767801" w:rsidP="00767801">
      <w:pPr>
        <w:jc w:val="center"/>
        <w:rPr>
          <w:rFonts w:ascii="Georgia" w:hAnsi="Georgia"/>
          <w:sz w:val="24"/>
          <w:szCs w:val="24"/>
        </w:rPr>
      </w:pPr>
      <w:hyperlink r:id="rId8" w:history="1">
        <w:r w:rsidRPr="00672360">
          <w:rPr>
            <w:rStyle w:val="Hyperlink"/>
            <w:rFonts w:ascii="Georgia" w:hAnsi="Georgia"/>
            <w:sz w:val="24"/>
            <w:szCs w:val="24"/>
          </w:rPr>
          <w:t>https://logz.io/blog/defend-against-sql-injections/</w:t>
        </w:r>
      </w:hyperlink>
    </w:p>
    <w:p w14:paraId="191027DF" w14:textId="38EBDAFF" w:rsidR="00767801" w:rsidRDefault="00767801" w:rsidP="00767801">
      <w:pPr>
        <w:jc w:val="center"/>
        <w:rPr>
          <w:rFonts w:ascii="Georgia" w:hAnsi="Georgia"/>
          <w:sz w:val="24"/>
          <w:szCs w:val="24"/>
        </w:rPr>
      </w:pPr>
      <w:hyperlink r:id="rId9" w:history="1">
        <w:r w:rsidRPr="00672360">
          <w:rPr>
            <w:rStyle w:val="Hyperlink"/>
            <w:rFonts w:ascii="Georgia" w:hAnsi="Georgia"/>
            <w:sz w:val="24"/>
            <w:szCs w:val="24"/>
          </w:rPr>
          <w:t>https://snyk.io/blog/10-java-security-best-practices/</w:t>
        </w:r>
      </w:hyperlink>
    </w:p>
    <w:p w14:paraId="544360D4" w14:textId="77777777" w:rsidR="00767801" w:rsidRPr="00B6262D" w:rsidRDefault="00767801" w:rsidP="00767801">
      <w:pPr>
        <w:jc w:val="center"/>
        <w:rPr>
          <w:rFonts w:ascii="Georgia" w:hAnsi="Georgia"/>
          <w:sz w:val="24"/>
          <w:szCs w:val="24"/>
        </w:rPr>
      </w:pPr>
    </w:p>
    <w:sectPr w:rsidR="00767801" w:rsidRPr="00B62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1E"/>
    <w:rsid w:val="005F2DF0"/>
    <w:rsid w:val="00767801"/>
    <w:rsid w:val="009339DF"/>
    <w:rsid w:val="00A17D8F"/>
    <w:rsid w:val="00B6262D"/>
    <w:rsid w:val="00C3271F"/>
    <w:rsid w:val="00DA551E"/>
    <w:rsid w:val="00E448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556E"/>
  <w15:chartTrackingRefBased/>
  <w15:docId w15:val="{B03121E2-BEFA-4755-91E9-63844372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62D"/>
    <w:rPr>
      <w:color w:val="0563C1" w:themeColor="hyperlink"/>
      <w:u w:val="single"/>
    </w:rPr>
  </w:style>
  <w:style w:type="character" w:styleId="UnresolvedMention">
    <w:name w:val="Unresolved Mention"/>
    <w:basedOn w:val="DefaultParagraphFont"/>
    <w:uiPriority w:val="99"/>
    <w:semiHidden/>
    <w:unhideWhenUsed/>
    <w:rsid w:val="00B62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z.io/blog/defend-against-sql-injection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snyk.io/blog/10-java-security-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 Ferguson - STUDENT</dc:creator>
  <cp:keywords/>
  <dc:description/>
  <cp:lastModifiedBy>Aran Ferguson - STUDENT</cp:lastModifiedBy>
  <cp:revision>4</cp:revision>
  <dcterms:created xsi:type="dcterms:W3CDTF">2022-11-16T11:41:00Z</dcterms:created>
  <dcterms:modified xsi:type="dcterms:W3CDTF">2022-12-01T21:55:00Z</dcterms:modified>
</cp:coreProperties>
</file>