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Supervisor Meeting: Detailed Prototype Guide</w:t>
      </w:r>
    </w:p>
    <w:p>
      <w:pPr>
        <w:pStyle w:val="Subtitle"/>
      </w:pPr>
      <w:r>
        <w:t>What to show, what each feature means, comparison results, likely questions and recovery plans</w:t>
      </w:r>
    </w:p>
    <w:p>
      <w:pPr>
        <w:spacing w:after="280"/>
      </w:pPr>
      <w:r>
        <w:rPr>
          <w:b/>
          <w:color w:val="1F4D78"/>
        </w:rPr>
        <w:t>Meeting: 12 August 2026  |  Final report due: 14 August 2026</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AF4EA"/>
          </w:tcPr>
          <w:p>
            <w:pPr>
              <w:spacing w:after="0"/>
            </w:pPr>
            <w:r>
              <w:rPr>
                <w:b/>
              </w:rPr>
              <w:t xml:space="preserve">Main purpose: </w:t>
            </w:r>
            <w:r>
              <w:rPr>
                <w:sz w:val="21"/>
              </w:rPr>
              <w:t>This is an informal progress meeting. The aim is to show the working prototype, explain the security reasoning in plain English, and obtain focused feedback for the final report that is currently being written and is due on 14 August.</w:t>
            </w:r>
          </w:p>
        </w:tc>
      </w:tr>
    </w:tbl>
    <w:p>
      <w:pPr>
        <w:spacing w:after="80"/>
      </w:pPr>
    </w:p>
    <w:p>
      <w:pPr>
        <w:pStyle w:val="Heading1"/>
      </w:pPr>
      <w:r>
        <w:t>How to use this guide</w:t>
      </w:r>
    </w:p>
    <w:p>
      <w:pPr>
        <w:pStyle w:val="ListBullet"/>
        <w:spacing w:after="80"/>
      </w:pPr>
      <w:r>
        <w:t>Do not memorise every sentence. Use the suggested wording as prompts and speak naturally.</w:t>
      </w:r>
    </w:p>
    <w:p>
      <w:pPr>
        <w:pStyle w:val="ListBullet"/>
        <w:spacing w:after="80"/>
      </w:pPr>
      <w:r>
        <w:t>Lead with the working prototype. Show the code only if the supervisor asks for it.</w:t>
      </w:r>
    </w:p>
    <w:p>
      <w:pPr>
        <w:pStyle w:val="ListBullet"/>
        <w:spacing w:after="80"/>
      </w:pPr>
      <w:r>
        <w:t>Do not describe the system as production-ready, fully secure or tamper-proof.</w:t>
      </w:r>
    </w:p>
    <w:p>
      <w:pPr>
        <w:pStyle w:val="ListBullet"/>
        <w:spacing w:after="80"/>
      </w:pPr>
      <w:r>
        <w:t>If time is short, use the compressed five-minute route in Appendix A.</w:t>
      </w:r>
    </w:p>
    <w:p>
      <w:pPr>
        <w:pStyle w:val="ListBullet"/>
        <w:spacing w:after="80"/>
      </w:pPr>
      <w:r>
        <w:t>Keep the separate Quick Reference document open beside the browser during the meeting.</w:t>
      </w:r>
    </w:p>
    <w:p>
      <w:pPr>
        <w:pStyle w:val="Heading1"/>
      </w:pPr>
      <w:r>
        <w:t>The message to keep repeating</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EEF5"/>
          </w:tcPr>
          <w:p>
            <w:pPr>
              <w:spacing w:after="0"/>
            </w:pPr>
            <w:r>
              <w:rPr>
                <w:b/>
              </w:rPr>
              <w:t xml:space="preserve">Core message: </w:t>
            </w:r>
            <w:r>
              <w:rPr>
                <w:sz w:val="21"/>
              </w:rPr>
              <w:t>The prototype demonstrates that roles and patient-clinician assignments can restrict access to simulated EHR records, while important successful and denied actions are recorded in a tamper-evident audit history.</w:t>
            </w:r>
          </w:p>
        </w:tc>
      </w:tr>
    </w:tbl>
    <w:p>
      <w:pPr>
        <w:spacing w:after="80"/>
      </w:pPr>
    </w:p>
    <w:p>
      <w:pPr>
        <w:pStyle w:val="Heading1"/>
      </w:pPr>
      <w:r>
        <w:t>Suggested opening</w:t>
      </w:r>
    </w:p>
    <w:p>
      <w:r>
        <w:t>"I am currently working on my final report, which is due on the 14th. I have completed the main prototype build, and I wanted to show you the working system today and get your input before I finish the report. Would it be okay if I quickly walked you through it?"</w:t>
      </w:r>
    </w:p>
    <w:p>
      <w:pPr>
        <w:pStyle w:val="Heading2"/>
      </w:pPr>
      <w:r>
        <w:t>What you want from the meeting</w:t>
      </w:r>
    </w:p>
    <w:p>
      <w:pPr>
        <w:pStyle w:val="ListBullet"/>
        <w:spacing w:after="80"/>
      </w:pPr>
      <w:r>
        <w:t>Confirmation that the prototype scope is sufficient for the research question.</w:t>
      </w:r>
    </w:p>
    <w:p>
      <w:pPr>
        <w:pStyle w:val="ListBullet"/>
        <w:spacing w:after="80"/>
      </w:pPr>
      <w:r>
        <w:t>Feedback on whether the access-control and tamper-detection tests are suitable evaluation evidence.</w:t>
      </w:r>
    </w:p>
    <w:p>
      <w:pPr>
        <w:pStyle w:val="ListBullet"/>
        <w:spacing w:after="80"/>
      </w:pPr>
      <w:r>
        <w:t>Advice on how much report space to give the implementation, results and critical evaluation.</w:t>
      </w:r>
    </w:p>
    <w:p>
      <w:pPr>
        <w:pStyle w:val="ListBullet"/>
        <w:spacing w:after="80"/>
      </w:pPr>
      <w:r>
        <w:t>Identification of any essential issue that must be addressed before submission - not optional feature expansion.</w:t>
      </w:r>
    </w:p>
    <w:p>
      <w:pPr>
        <w:pStyle w:val="Heading1"/>
      </w:pPr>
      <w:r>
        <w:t>1. Pre-meeting setup</w:t>
      </w:r>
    </w:p>
    <w:p>
      <w:pPr>
        <w:pStyle w:val="ListNumber"/>
        <w:spacing w:after="80"/>
      </w:pPr>
      <w:r>
        <w:t>Start the Flask application and confirm the homepage and login page load.</w:t>
      </w:r>
    </w:p>
    <w:p>
      <w:pPr>
        <w:pStyle w:val="ListNumber"/>
        <w:spacing w:after="80"/>
      </w:pPr>
      <w:r>
        <w:t>Log in as administrator and confirm Users, Assignments, Audit Logs and Verify Audit Chain open.</w:t>
      </w:r>
    </w:p>
    <w:p>
      <w:pPr>
        <w:pStyle w:val="ListNumber"/>
        <w:spacing w:after="80"/>
      </w:pPr>
      <w:r>
        <w:t>Confirm Jalen Herts is assigned to Isla Olaf and can see her on the Doctor Dashboard.</w:t>
      </w:r>
    </w:p>
    <w:p>
      <w:pPr>
        <w:pStyle w:val="ListNumber"/>
        <w:spacing w:after="80"/>
      </w:pPr>
      <w:r>
        <w:t>Confirm the audit-chain verifier currently reports Verification Passed.</w:t>
      </w:r>
    </w:p>
    <w:p>
      <w:pPr>
        <w:pStyle w:val="ListNumber"/>
        <w:spacing w:after="80"/>
      </w:pPr>
      <w:r>
        <w:t>Keep the experiment results document open: docs/experiment-results.md.</w:t>
      </w:r>
    </w:p>
    <w:p>
      <w:pPr>
        <w:pStyle w:val="ListNumber"/>
        <w:spacing w:after="80"/>
      </w:pPr>
      <w:r>
        <w:t>Keep private test credentials in a separate note. Do not display passwords in the meeting document or on screen.</w:t>
      </w:r>
    </w:p>
    <w:p>
      <w:pPr>
        <w:pStyle w:val="ListNumber"/>
        <w:spacing w:after="80"/>
      </w:pPr>
      <w:r>
        <w:t>Close unrelated browser tabs, notifications and personal files.</w:t>
      </w:r>
    </w:p>
    <w:p>
      <w:pPr>
        <w:pStyle w:val="ListNumber"/>
        <w:spacing w:after="80"/>
      </w:pPr>
      <w:r>
        <w:t>Keep screenshots available as a fallback if the live application fails.</w:t>
      </w:r>
    </w:p>
    <w:p>
      <w:pPr>
        <w:pStyle w:val="Heading2"/>
      </w:pPr>
      <w:r>
        <w:t>Recommended tabs</w:t>
      </w:r>
    </w:p>
    <w:p>
      <w:pPr>
        <w:pStyle w:val="ListBullet"/>
        <w:spacing w:after="80"/>
      </w:pPr>
      <w:r>
        <w:t>Prototype homepage/login</w:t>
      </w:r>
    </w:p>
    <w:p>
      <w:pPr>
        <w:pStyle w:val="ListBullet"/>
        <w:spacing w:after="80"/>
      </w:pPr>
      <w:r>
        <w:t>Administrator dashboard</w:t>
      </w:r>
    </w:p>
    <w:p>
      <w:pPr>
        <w:pStyle w:val="ListBullet"/>
        <w:spacing w:after="80"/>
      </w:pPr>
      <w:r>
        <w:t>System Users</w:t>
      </w:r>
    </w:p>
    <w:p>
      <w:pPr>
        <w:pStyle w:val="ListBullet"/>
        <w:spacing w:after="80"/>
      </w:pPr>
      <w:r>
        <w:t>Patient Assignments</w:t>
      </w:r>
    </w:p>
    <w:p>
      <w:pPr>
        <w:pStyle w:val="ListBullet"/>
        <w:spacing w:after="80"/>
      </w:pPr>
      <w:r>
        <w:t>Audit Logs</w:t>
      </w:r>
    </w:p>
    <w:p>
      <w:pPr>
        <w:pStyle w:val="ListBullet"/>
        <w:spacing w:after="80"/>
      </w:pPr>
      <w:r>
        <w:t>Audit Chain Verification</w:t>
      </w:r>
    </w:p>
    <w:p>
      <w:pPr>
        <w:pStyle w:val="ListBullet"/>
        <w:spacing w:after="80"/>
      </w:pPr>
      <w:r>
        <w:t>Experiment results summary</w:t>
      </w:r>
    </w:p>
    <w:p>
      <w:pPr>
        <w:pStyle w:val="ListBullet"/>
        <w:spacing w:after="80"/>
      </w:pPr>
      <w:r>
        <w:t>This guide and the Quick Reference sheet</w:t>
      </w:r>
    </w:p>
    <w:p>
      <w:pPr>
        <w:pStyle w:val="Heading2"/>
      </w:pPr>
      <w:r>
        <w:t>Safe language</w:t>
      </w:r>
    </w:p>
    <w:tbl>
      <w:tblPr>
        <w:tblW w:type="dxa" w:w="9360"/>
        <w:jc w:val="left"/>
        <w:tblLayout w:type="fixed"/>
        <w:tblLook w:firstColumn="1" w:firstRow="1" w:lastColumn="0" w:lastRow="0" w:noHBand="0" w:noVBand="1" w:val="04A0"/>
        <w:tblInd w:w="120" w:type="dxa"/>
      </w:tblPr>
      <w:tblGrid>
        <w:gridCol w:w="4320"/>
        <w:gridCol w:w="5040"/>
      </w:tblGrid>
      <w:tr>
        <w:trPr>
          <w:tblHeader w:val="true"/>
        </w:trPr>
        <w:tc>
          <w:tcPr>
            <w:tcW w:type="dxa" w:w="4320"/>
            <w:tcMar>
              <w:top w:w="100" w:type="dxa"/>
              <w:start w:w="120" w:type="dxa"/>
              <w:bottom w:w="100" w:type="dxa"/>
              <w:end w:w="120" w:type="dxa"/>
            </w:tcMar>
            <w:vAlign w:val="center"/>
            <w:shd w:fill="E8EEF5"/>
          </w:tcPr>
          <w:p>
            <w:r>
              <w:rPr>
                <w:b/>
              </w:rPr>
              <w:t>Avoid saying</w:t>
            </w:r>
          </w:p>
        </w:tc>
        <w:tc>
          <w:tcPr>
            <w:tcW w:type="dxa" w:w="5040"/>
            <w:tcMar>
              <w:top w:w="100" w:type="dxa"/>
              <w:start w:w="120" w:type="dxa"/>
              <w:bottom w:w="100" w:type="dxa"/>
              <w:end w:w="120" w:type="dxa"/>
            </w:tcMar>
            <w:vAlign w:val="center"/>
            <w:shd w:fill="E8EEF5"/>
          </w:tcPr>
          <w:p>
            <w:r>
              <w:rPr>
                <w:b/>
              </w:rPr>
              <w:t>Say instead</w:t>
            </w:r>
          </w:p>
        </w:tc>
      </w:tr>
      <w:tr>
        <w:tc>
          <w:tcPr>
            <w:tcW w:type="dxa" w:w="4320"/>
            <w:tcMar>
              <w:top w:w="100" w:type="dxa"/>
              <w:start w:w="120" w:type="dxa"/>
              <w:bottom w:w="100" w:type="dxa"/>
              <w:end w:w="120" w:type="dxa"/>
            </w:tcMar>
            <w:vAlign w:val="center"/>
          </w:tcPr>
          <w:p>
            <w:r>
              <w:t>The audit log is tamper-proof.</w:t>
            </w:r>
          </w:p>
        </w:tc>
        <w:tc>
          <w:tcPr>
            <w:tcW w:type="dxa" w:w="5040"/>
            <w:tcMar>
              <w:top w:w="100" w:type="dxa"/>
              <w:start w:w="120" w:type="dxa"/>
              <w:bottom w:w="100" w:type="dxa"/>
              <w:end w:w="120" w:type="dxa"/>
            </w:tcMar>
            <w:vAlign w:val="center"/>
          </w:tcPr>
          <w:p>
            <w:r>
              <w:t>The hash chain is tamper-evident; unauthorised changes should be detectable.</w:t>
            </w:r>
          </w:p>
        </w:tc>
      </w:tr>
      <w:tr>
        <w:tc>
          <w:tcPr>
            <w:tcW w:type="dxa" w:w="4320"/>
            <w:tcMar>
              <w:top w:w="100" w:type="dxa"/>
              <w:start w:w="120" w:type="dxa"/>
              <w:bottom w:w="100" w:type="dxa"/>
              <w:end w:w="120" w:type="dxa"/>
            </w:tcMar>
            <w:vAlign w:val="center"/>
          </w:tcPr>
          <w:p>
            <w:r>
              <w:t>The prototype is fully secure.</w:t>
            </w:r>
          </w:p>
        </w:tc>
        <w:tc>
          <w:tcPr>
            <w:tcW w:type="dxa" w:w="5040"/>
            <w:tcMar>
              <w:top w:w="100" w:type="dxa"/>
              <w:start w:w="120" w:type="dxa"/>
              <w:bottom w:w="100" w:type="dxa"/>
              <w:end w:w="120" w:type="dxa"/>
            </w:tcMar>
            <w:vAlign w:val="center"/>
          </w:tcPr>
          <w:p>
            <w:r>
              <w:t>The prototype demonstrates selected security controls in a controlled environment.</w:t>
            </w:r>
          </w:p>
        </w:tc>
      </w:tr>
      <w:tr>
        <w:tc>
          <w:tcPr>
            <w:tcW w:type="dxa" w:w="4320"/>
            <w:tcMar>
              <w:top w:w="100" w:type="dxa"/>
              <w:start w:w="120" w:type="dxa"/>
              <w:bottom w:w="100" w:type="dxa"/>
              <w:end w:w="120" w:type="dxa"/>
            </w:tcMar>
            <w:vAlign w:val="center"/>
          </w:tcPr>
          <w:p>
            <w:r>
              <w:t>ML-DSA is better than SHA-256.</w:t>
            </w:r>
          </w:p>
        </w:tc>
        <w:tc>
          <w:tcPr>
            <w:tcW w:type="dxa" w:w="5040"/>
            <w:tcMar>
              <w:top w:w="100" w:type="dxa"/>
              <w:start w:w="120" w:type="dxa"/>
              <w:bottom w:w="100" w:type="dxa"/>
              <w:end w:w="120" w:type="dxa"/>
            </w:tcMar>
            <w:vAlign w:val="center"/>
          </w:tcPr>
          <w:p>
            <w:r>
              <w:t>They serve different purposes and have different performance and storage costs.</w:t>
            </w:r>
          </w:p>
        </w:tc>
      </w:tr>
      <w:tr>
        <w:tc>
          <w:tcPr>
            <w:tcW w:type="dxa" w:w="4320"/>
            <w:tcMar>
              <w:top w:w="100" w:type="dxa"/>
              <w:start w:w="120" w:type="dxa"/>
              <w:bottom w:w="100" w:type="dxa"/>
              <w:end w:w="120" w:type="dxa"/>
            </w:tcMar>
            <w:vAlign w:val="center"/>
          </w:tcPr>
          <w:p>
            <w:r>
              <w:t>The ID is hidden, so the record is secure.</w:t>
            </w:r>
          </w:p>
        </w:tc>
        <w:tc>
          <w:tcPr>
            <w:tcW w:type="dxa" w:w="5040"/>
            <w:tcMar>
              <w:top w:w="100" w:type="dxa"/>
              <w:start w:w="120" w:type="dxa"/>
              <w:bottom w:w="100" w:type="dxa"/>
              <w:end w:w="120" w:type="dxa"/>
            </w:tcMar>
            <w:vAlign w:val="center"/>
          </w:tcPr>
          <w:p>
            <w:r>
              <w:t>The server checks authorisation even if a user changes the visible record ID.</w:t>
            </w:r>
          </w:p>
        </w:tc>
      </w:tr>
      <w:tr>
        <w:tc>
          <w:tcPr>
            <w:tcW w:type="dxa" w:w="4320"/>
            <w:tcMar>
              <w:top w:w="100" w:type="dxa"/>
              <w:start w:w="120" w:type="dxa"/>
              <w:bottom w:w="100" w:type="dxa"/>
              <w:end w:w="120" w:type="dxa"/>
            </w:tcMar>
            <w:vAlign w:val="center"/>
          </w:tcPr>
          <w:p>
            <w:r>
              <w:t>This is a complete EHR.</w:t>
            </w:r>
          </w:p>
        </w:tc>
        <w:tc>
          <w:tcPr>
            <w:tcW w:type="dxa" w:w="5040"/>
            <w:tcMar>
              <w:top w:w="100" w:type="dxa"/>
              <w:start w:w="120" w:type="dxa"/>
              <w:bottom w:w="100" w:type="dxa"/>
              <w:end w:w="120" w:type="dxa"/>
            </w:tcMar>
            <w:vAlign w:val="center"/>
          </w:tcPr>
          <w:p>
            <w:r>
              <w:t>This is a focused simulated EHR security prototype using fictional data.</w:t>
            </w:r>
          </w:p>
        </w:tc>
      </w:tr>
    </w:tbl>
    <w:p>
      <w:pPr>
        <w:pStyle w:val="Heading1"/>
      </w:pPr>
      <w:r>
        <w:t>2. Informal demonstration route</w:t>
      </w:r>
    </w:p>
    <w:p>
      <w:r>
        <w:rPr>
          <w:b/>
        </w:rPr>
        <w:t xml:space="preserve">Recommended duration: </w:t>
      </w:r>
      <w:r>
        <w:t>10-15 minutes, leaving the rest of the meeting for feedback and final-report questions.</w:t>
      </w:r>
    </w:p>
    <w:p>
      <w:pPr>
        <w:pStyle w:val="Heading2"/>
      </w:pPr>
      <w:r>
        <w:t>2.1. Homepage and login</w:t>
      </w:r>
    </w:p>
    <w:p>
      <w:pPr>
        <w:keepNext/>
      </w:pPr>
      <w:r>
        <w:rPr>
          <w:b/>
        </w:rPr>
        <w:t xml:space="preserve">Show/do: </w:t>
      </w:r>
      <w:r>
        <w:t>Show the homepage, fictional-data notice and login form.</w:t>
      </w:r>
    </w:p>
    <w:p>
      <w:pPr>
        <w:keepNext/>
      </w:pPr>
      <w:r>
        <w:rPr>
          <w:b/>
        </w:rPr>
        <w:t xml:space="preserve">Say: </w:t>
      </w:r>
      <w:r>
        <w:t>"This is a simulated EHR security prototype. It uses fictional patient information only. Accounts are issued by an administrator rather than through public registration."</w:t>
      </w:r>
    </w:p>
    <w:p>
      <w:r>
        <w:rPr>
          <w:b/>
        </w:rPr>
        <w:t xml:space="preserve">What it means: </w:t>
      </w:r>
      <w:r>
        <w:t>The login establishes identity. Passwords are stored using Werkzeug password hashing rather than as readable plaintext. Public self-registration is excluded so a person cannot choose a privileged role for themselves.</w:t>
      </w:r>
    </w:p>
    <w:p>
      <w:pPr>
        <w:pStyle w:val="Heading2"/>
      </w:pPr>
      <w:r>
        <w:t>2.2. Role separation</w:t>
      </w:r>
    </w:p>
    <w:p>
      <w:pPr>
        <w:keepNext/>
      </w:pPr>
      <w:r>
        <w:rPr>
          <w:b/>
        </w:rPr>
        <w:t xml:space="preserve">Show/do: </w:t>
      </w:r>
      <w:r>
        <w:t>Briefly show the role descriptions or explain the five roles: Administrator, Doctor, Nurse, GP and Patient.</w:t>
      </w:r>
    </w:p>
    <w:p>
      <w:pPr>
        <w:keepNext/>
      </w:pPr>
      <w:r>
        <w:rPr>
          <w:b/>
        </w:rPr>
        <w:t xml:space="preserve">Say: </w:t>
      </w:r>
      <w:r>
        <w:t>"The role controls the general type of action a user may perform, but a clinical role alone does not provide access to every patient."</w:t>
      </w:r>
    </w:p>
    <w:p>
      <w:r>
        <w:rPr>
          <w:b/>
        </w:rPr>
        <w:t xml:space="preserve">What it means: </w:t>
      </w:r>
      <w:r>
        <w:t>Role-based access control provides broad permissions. Patient-clinician assignment adds record-level authorisation. Both checks are performed on the server.</w:t>
      </w:r>
    </w:p>
    <w:p>
      <w:r>
        <w:rPr>
          <w:b/>
          <w:color w:val="2E74B5"/>
        </w:rPr>
        <w:t xml:space="preserve">Ask: </w:t>
      </w:r>
      <w:r>
        <w:t>"Does this combination of role checks and assignment checks clearly address the access-control part of my research question?"</w:t>
      </w:r>
    </w:p>
    <w:p>
      <w:pPr>
        <w:pStyle w:val="Heading2"/>
      </w:pPr>
      <w:r>
        <w:t>2.3. Administrator dashboard</w:t>
      </w:r>
    </w:p>
    <w:p>
      <w:pPr>
        <w:keepNext/>
      </w:pPr>
      <w:r>
        <w:rPr>
          <w:b/>
        </w:rPr>
        <w:t xml:space="preserve">Show/do: </w:t>
      </w:r>
      <w:r>
        <w:t>Log in as administrator and show the working navigation options.</w:t>
      </w:r>
    </w:p>
    <w:p>
      <w:pPr>
        <w:keepNext/>
      </w:pPr>
      <w:r>
        <w:rPr>
          <w:b/>
        </w:rPr>
        <w:t xml:space="preserve">Say: </w:t>
      </w:r>
      <w:r>
        <w:t>"The administrator can now create patient and staff accounts, view roles and users, assign clinicians, inspect audit events and verify the audit chain through the website."</w:t>
      </w:r>
    </w:p>
    <w:p>
      <w:r>
        <w:rPr>
          <w:b/>
        </w:rPr>
        <w:t xml:space="preserve">What it means: </w:t>
      </w:r>
      <w:r>
        <w:t>The main workflows no longer require manually editing Python code or inserting records directly into SQLite.</w:t>
      </w:r>
    </w:p>
    <w:p>
      <w:pPr>
        <w:pStyle w:val="Heading2"/>
      </w:pPr>
      <w:r>
        <w:t>2.4. System Users</w:t>
      </w:r>
    </w:p>
    <w:p>
      <w:pPr>
        <w:keepNext/>
      </w:pPr>
      <w:r>
        <w:rPr>
          <w:b/>
        </w:rPr>
        <w:t xml:space="preserve">Show/do: </w:t>
      </w:r>
      <w:r>
        <w:t>Open the users table and point to the Administrator, Doctor, Nurse, GP and Patient accounts, including Jalen Herts.</w:t>
      </w:r>
    </w:p>
    <w:p>
      <w:pPr>
        <w:keepNext/>
      </w:pPr>
      <w:r>
        <w:rPr>
          <w:b/>
        </w:rPr>
        <w:t xml:space="preserve">Say: </w:t>
      </w:r>
      <w:r>
        <w:t>"This page shows identity, role and account status, but it deliberately does not retrieve or display password hashes."</w:t>
      </w:r>
    </w:p>
    <w:p>
      <w:r>
        <w:rPr>
          <w:b/>
        </w:rPr>
        <w:t xml:space="preserve">What it means: </w:t>
      </w:r>
      <w:r>
        <w:t>This demonstrates least disclosure in the administrative view. The role and active status are visible because they are needed for access administration.</w:t>
      </w:r>
    </w:p>
    <w:p>
      <w:pPr>
        <w:pStyle w:val="Heading2"/>
      </w:pPr>
      <w:r>
        <w:t>2.5. Account-creation forms</w:t>
      </w:r>
    </w:p>
    <w:p>
      <w:pPr>
        <w:keepNext/>
      </w:pPr>
      <w:r>
        <w:rPr>
          <w:b/>
        </w:rPr>
        <w:t xml:space="preserve">Show/do: </w:t>
      </w:r>
      <w:r>
        <w:t>Open Add Patient and Add Staff Account. Do not create another account unless specifically requested.</w:t>
      </w:r>
    </w:p>
    <w:p>
      <w:pPr>
        <w:keepNext/>
      </w:pPr>
      <w:r>
        <w:rPr>
          <w:b/>
        </w:rPr>
        <w:t xml:space="preserve">Say: </w:t>
      </w:r>
      <w:r>
        <w:t>"The administrator can create accounts through validated website forms. Duplicate usernames are rejected, temporary passwords have a minimum length, and passwords are hashed before storage. The creation event is audited."</w:t>
      </w:r>
    </w:p>
    <w:p>
      <w:r>
        <w:rPr>
          <w:b/>
        </w:rPr>
        <w:t xml:space="preserve">What it means: </w:t>
      </w:r>
      <w:r>
        <w:t>The system supports a realistic administrative workflow while keeping public sign-up out of scope.</w:t>
      </w:r>
    </w:p>
    <w:p>
      <w:pPr>
        <w:pStyle w:val="Heading2"/>
      </w:pPr>
      <w:r>
        <w:t>2.6. Patient Assignments</w:t>
      </w:r>
    </w:p>
    <w:p>
      <w:pPr>
        <w:keepNext/>
      </w:pPr>
      <w:r>
        <w:rPr>
          <w:b/>
        </w:rPr>
        <w:t xml:space="preserve">Show/do: </w:t>
      </w:r>
      <w:r>
        <w:t>Show the GP form, Doctor/Nurse form and the assignment table. Point to Isla Olaf assigned to Jalen Herts.</w:t>
      </w:r>
    </w:p>
    <w:p>
      <w:pPr>
        <w:keepNext/>
      </w:pPr>
      <w:r>
        <w:rPr>
          <w:b/>
        </w:rPr>
        <w:t xml:space="preserve">Say: </w:t>
      </w:r>
      <w:r>
        <w:t>"The administrator assigns a patient to an active clinician. The assignment is stored in the database and is then used by the server when the clinician requests a record."</w:t>
      </w:r>
    </w:p>
    <w:p>
      <w:r>
        <w:rPr>
          <w:b/>
        </w:rPr>
        <w:t xml:space="preserve">What it means: </w:t>
      </w:r>
      <w:r>
        <w:t>This connects the administrative workflow to record-level authorisation. It also creates a meaningful audit event with the patient and clinician named in the details.</w:t>
      </w:r>
    </w:p>
    <w:p>
      <w:pPr>
        <w:pStyle w:val="Heading2"/>
      </w:pPr>
      <w:r>
        <w:t>2.7. Doctor dashboard</w:t>
      </w:r>
    </w:p>
    <w:p>
      <w:pPr>
        <w:keepNext/>
      </w:pPr>
      <w:r>
        <w:rPr>
          <w:b/>
        </w:rPr>
        <w:t xml:space="preserve">Show/do: </w:t>
      </w:r>
      <w:r>
        <w:t>Log out as administrator, sign in as jalenherts, and show that only Isla Olaf appears.</w:t>
      </w:r>
    </w:p>
    <w:p>
      <w:pPr>
        <w:keepNext/>
      </w:pPr>
      <w:r>
        <w:rPr>
          <w:b/>
        </w:rPr>
        <w:t xml:space="preserve">Say: </w:t>
      </w:r>
      <w:r>
        <w:t>"Jalen is a doctor, but he only sees Isla because she is assigned to him. The list is produced from the assignment table rather than being hard-coded into the page."</w:t>
      </w:r>
    </w:p>
    <w:p>
      <w:r>
        <w:rPr>
          <w:b/>
        </w:rPr>
        <w:t xml:space="preserve">What it means: </w:t>
      </w:r>
      <w:r>
        <w:t>This is positive authorisation evidence: an assigned clinician can reach the authorised record.</w:t>
      </w:r>
    </w:p>
    <w:p>
      <w:pPr>
        <w:pStyle w:val="Heading2"/>
      </w:pPr>
      <w:r>
        <w:t>2.8. Authorised record access</w:t>
      </w:r>
    </w:p>
    <w:p>
      <w:pPr>
        <w:keepNext/>
      </w:pPr>
      <w:r>
        <w:rPr>
          <w:b/>
        </w:rPr>
        <w:t xml:space="preserve">Show/do: </w:t>
      </w:r>
      <w:r>
        <w:t>Click Isla Olaf and show that her fictional medical record opens.</w:t>
      </w:r>
    </w:p>
    <w:p>
      <w:pPr>
        <w:keepNext/>
      </w:pPr>
      <w:r>
        <w:rPr>
          <w:b/>
        </w:rPr>
        <w:t xml:space="preserve">Say: </w:t>
      </w:r>
      <w:r>
        <w:t>"The server checks the logged-in user, their role and their assignment before returning the patient information. The successful view is recorded in the audit log."</w:t>
      </w:r>
    </w:p>
    <w:p>
      <w:r>
        <w:rPr>
          <w:b/>
        </w:rPr>
        <w:t xml:space="preserve">What it means: </w:t>
      </w:r>
      <w:r>
        <w:t>The record screen is the protected resource. Seeing a link on a dashboard is helpful for navigation, but the server-side check is the real security boundary.</w:t>
      </w:r>
    </w:p>
    <w:p>
      <w:pPr>
        <w:pStyle w:val="Heading2"/>
      </w:pPr>
      <w:r>
        <w:t>2.9. Direct URL bypass test</w:t>
      </w:r>
    </w:p>
    <w:p>
      <w:pPr>
        <w:keepNext/>
      </w:pPr>
      <w:r>
        <w:rPr>
          <w:b/>
        </w:rPr>
        <w:t xml:space="preserve">Show/do: </w:t>
      </w:r>
      <w:r>
        <w:t>While logged in as Jalen, request /patient/1, which is not assigned to him.</w:t>
      </w:r>
    </w:p>
    <w:p>
      <w:pPr>
        <w:keepNext/>
      </w:pPr>
      <w:r>
        <w:rPr>
          <w:b/>
        </w:rPr>
        <w:t xml:space="preserve">Say: </w:t>
      </w:r>
      <w:r>
        <w:t>"This simulates an insecure direct object reference attempt. The numeric ID remains visible for testing, but changing it does not bypass the server-side authorisation decision."</w:t>
      </w:r>
    </w:p>
    <w:p>
      <w:r>
        <w:rPr>
          <w:b/>
        </w:rPr>
        <w:t xml:space="preserve">What it means: </w:t>
      </w:r>
      <w:r>
        <w:t>This is negative authorisation evidence: an authenticated doctor is denied access to an unassigned patient. The denied attempt should also create an ACCESS_DENIED audit event.</w:t>
      </w:r>
    </w:p>
    <w:p>
      <w:r>
        <w:rPr>
          <w:b/>
          <w:color w:val="2E74B5"/>
        </w:rPr>
        <w:t xml:space="preserve">Ask: </w:t>
      </w:r>
      <w:r>
        <w:t>"Is this positive-and-negative access test a clear enough evaluation scenario for the final report?"</w:t>
      </w:r>
    </w:p>
    <w:p>
      <w:pPr>
        <w:pStyle w:val="Heading2"/>
      </w:pPr>
      <w:r>
        <w:t>2.10. Patient GP workflow</w:t>
      </w:r>
    </w:p>
    <w:p>
      <w:pPr>
        <w:keepNext/>
      </w:pPr>
      <w:r>
        <w:rPr>
          <w:b/>
        </w:rPr>
        <w:t xml:space="preserve">Show/do: </w:t>
      </w:r>
      <w:r>
        <w:t>If time permits, show a Patient Dashboard with the Registered status and explain the earlier Pending state.</w:t>
      </w:r>
    </w:p>
    <w:p>
      <w:pPr>
        <w:keepNext/>
      </w:pPr>
      <w:r>
        <w:rPr>
          <w:b/>
        </w:rPr>
        <w:t xml:space="preserve">Say: </w:t>
      </w:r>
      <w:r>
        <w:t>"A patient without a GP can request registration. The status moves from Not Registered to Pending, and then to Registered when an administrator assigns an active GP."</w:t>
      </w:r>
    </w:p>
    <w:p>
      <w:r>
        <w:rPr>
          <w:b/>
        </w:rPr>
        <w:t xml:space="preserve">What it means: </w:t>
      </w:r>
      <w:r>
        <w:t>This small workflow creates a real reason to test patient, administrator and GP permissions without expanding into a full healthcare management system.</w:t>
      </w:r>
    </w:p>
    <w:p>
      <w:r>
        <w:br w:type="page"/>
      </w:r>
    </w:p>
    <w:p>
      <w:pPr>
        <w:pStyle w:val="Heading2"/>
      </w:pPr>
      <w:r>
        <w:t>2.11. Detailed audit logs</w:t>
      </w:r>
    </w:p>
    <w:p>
      <w:pPr>
        <w:keepNext/>
      </w:pPr>
      <w:r>
        <w:rPr>
          <w:b/>
        </w:rPr>
        <w:t xml:space="preserve">Show/do: </w:t>
      </w:r>
      <w:r>
        <w:t>Return to the administrator account and open Audit Logs. Point to login, account creation, clinician assignment, record view and access-denied events.</w:t>
      </w:r>
    </w:p>
    <w:p>
      <w:pPr>
        <w:keepNext/>
      </w:pPr>
      <w:r>
        <w:rPr>
          <w:b/>
        </w:rPr>
        <w:t xml:space="preserve">Say: </w:t>
      </w:r>
      <w:r>
        <w:t>"Each event records who acted, their role, the action, target, outcome, IP address, timestamp and a readable description. Both successful and denied actions are retained."</w:t>
      </w:r>
    </w:p>
    <w:p>
      <w:r>
        <w:rPr>
          <w:b/>
        </w:rPr>
        <w:t xml:space="preserve">What it means: </w:t>
      </w:r>
      <w:r>
        <w:t>The log provides accountability evidence and reconstructs the security-relevant sequence of events.</w:t>
      </w:r>
    </w:p>
    <w:p>
      <w:pPr>
        <w:pStyle w:val="Heading2"/>
      </w:pPr>
      <w:r>
        <w:t>2.12. Audit-chain verification</w:t>
      </w:r>
    </w:p>
    <w:p>
      <w:pPr>
        <w:keepNext/>
      </w:pPr>
      <w:r>
        <w:rPr>
          <w:b/>
        </w:rPr>
        <w:t xml:space="preserve">Show/do: </w:t>
      </w:r>
      <w:r>
        <w:t>Open Verify Audit Chain and show Verification Passed.</w:t>
      </w:r>
    </w:p>
    <w:p>
      <w:pPr>
        <w:keepNext/>
      </w:pPr>
      <w:r>
        <w:rPr>
          <w:b/>
        </w:rPr>
        <w:t xml:space="preserve">Say: </w:t>
      </w:r>
      <w:r>
        <w:t>"Each audit entry contains its own SHA-256 hash and the previous entry's hash. If stored audit data is changed, recalculation should produce a mismatch and identify the first invalid entry."</w:t>
      </w:r>
    </w:p>
    <w:p>
      <w:r>
        <w:rPr>
          <w:b/>
        </w:rPr>
        <w:t xml:space="preserve">What it means: </w:t>
      </w:r>
      <w:r>
        <w:t>The design is tamper-evident, not absolutely immutable. It detects inconsistent changes; it does not prevent every attacker with full control of the application and database.</w:t>
      </w:r>
    </w:p>
    <w:p>
      <w:pPr>
        <w:pStyle w:val="Heading2"/>
      </w:pPr>
      <w:r>
        <w:t>2.13. Comparison results</w:t>
      </w:r>
    </w:p>
    <w:p>
      <w:pPr>
        <w:keepNext/>
      </w:pPr>
      <w:r>
        <w:rPr>
          <w:b/>
        </w:rPr>
        <w:t xml:space="preserve">Show/do: </w:t>
      </w:r>
      <w:r>
        <w:t>Open docs/experiment-results.md and point to the summary table.</w:t>
      </w:r>
    </w:p>
    <w:p>
      <w:pPr>
        <w:keepNext/>
      </w:pPr>
      <w:r>
        <w:rPr>
          <w:b/>
        </w:rPr>
        <w:t xml:space="preserve">Say: </w:t>
      </w:r>
      <w:r>
        <w:t>"I compared the lightweight SHA-256 mechanism used by the prototype with ML-DSA-44, a post-quantum digital-signature algorithm. Both detected the changed test data, but their costs and security properties are different."</w:t>
      </w:r>
    </w:p>
    <w:p>
      <w:r>
        <w:rPr>
          <w:b/>
        </w:rPr>
        <w:t xml:space="preserve">What it means: </w:t>
      </w:r>
      <w:r>
        <w:t>This moves the project beyond implementation into measured evaluation and critical comparison.</w:t>
      </w:r>
    </w:p>
    <w:p>
      <w:r>
        <w:rPr>
          <w:b/>
          <w:color w:val="2E74B5"/>
        </w:rPr>
        <w:t xml:space="preserve">Ask: </w:t>
      </w:r>
      <w:r>
        <w:t>"Is it appropriate to present ML-DSA as a comparative experiment and possible future enhancement rather than integrate it into the web application now?"</w:t>
      </w:r>
    </w:p>
    <w:p>
      <w:r>
        <w:br w:type="page"/>
      </w:r>
    </w:p>
    <w:p>
      <w:pPr>
        <w:pStyle w:val="Heading1"/>
      </w:pPr>
      <w:r>
        <w:t>3. What each security feature means</w:t>
      </w:r>
    </w:p>
    <w:p>
      <w:pPr>
        <w:keepNext/>
      </w:pPr>
      <w:r>
        <w:rPr>
          <w:b/>
          <w:color w:val="1F4D78"/>
        </w:rPr>
        <w:t xml:space="preserve">Authentication: </w:t>
      </w:r>
      <w:r>
        <w:t>Confirms which account is signing in. It does not by itself decide which patient record the account may access.</w:t>
      </w:r>
    </w:p>
    <w:p>
      <w:pPr>
        <w:keepNext/>
      </w:pPr>
      <w:r>
        <w:rPr>
          <w:b/>
          <w:color w:val="1F4D78"/>
        </w:rPr>
        <w:t xml:space="preserve">Password hashing: </w:t>
      </w:r>
      <w:r>
        <w:t>Stores a one-way password representation. The application checks a submitted password against the stored hash instead of storing the original password.</w:t>
      </w:r>
    </w:p>
    <w:p>
      <w:pPr>
        <w:keepNext/>
      </w:pPr>
      <w:r>
        <w:rPr>
          <w:b/>
          <w:color w:val="1F4D78"/>
        </w:rPr>
        <w:t xml:space="preserve">Session: </w:t>
      </w:r>
      <w:r>
        <w:t>Keeps track of the authenticated account between browser requests. Each protected route still checks the session and required role.</w:t>
      </w:r>
    </w:p>
    <w:p>
      <w:pPr>
        <w:keepNext/>
      </w:pPr>
      <w:r>
        <w:rPr>
          <w:b/>
          <w:color w:val="1F4D78"/>
        </w:rPr>
        <w:t xml:space="preserve">Role-based access control: </w:t>
      </w:r>
      <w:r>
        <w:t>Restricts broad functions according to Administrator, Doctor, Nurse, GP or Patient responsibilities.</w:t>
      </w:r>
    </w:p>
    <w:p>
      <w:pPr>
        <w:keepNext/>
      </w:pPr>
      <w:r>
        <w:rPr>
          <w:b/>
          <w:color w:val="1F4D78"/>
        </w:rPr>
        <w:t xml:space="preserve">Assignment-based authorisation: </w:t>
      </w:r>
      <w:r>
        <w:t>Restricts a clinician to the particular patient records assigned or registered to that clinician.</w:t>
      </w:r>
    </w:p>
    <w:p>
      <w:pPr>
        <w:keepNext/>
      </w:pPr>
      <w:r>
        <w:rPr>
          <w:b/>
          <w:color w:val="1F4D78"/>
        </w:rPr>
        <w:t xml:space="preserve">Least privilege: </w:t>
      </w:r>
      <w:r>
        <w:t>Users receive only the access needed for their role and relationship to a patient.</w:t>
      </w:r>
    </w:p>
    <w:p>
      <w:pPr>
        <w:keepNext/>
      </w:pPr>
      <w:r>
        <w:rPr>
          <w:b/>
          <w:color w:val="1F4D78"/>
        </w:rPr>
        <w:t xml:space="preserve">IDOR test: </w:t>
      </w:r>
      <w:r>
        <w:t>Checks whether changing a patient identifier in a URL can expose someone else's record. The prototype should deny the request on the server.</w:t>
      </w:r>
    </w:p>
    <w:p>
      <w:pPr>
        <w:keepNext/>
      </w:pPr>
      <w:r>
        <w:rPr>
          <w:b/>
          <w:color w:val="1F4D78"/>
        </w:rPr>
        <w:t xml:space="preserve">Audit logging: </w:t>
      </w:r>
      <w:r>
        <w:t>Creates a chronological record of important security actions, including both success and denial.</w:t>
      </w:r>
    </w:p>
    <w:p>
      <w:pPr>
        <w:keepNext/>
      </w:pPr>
      <w:r>
        <w:rPr>
          <w:b/>
          <w:color w:val="1F4D78"/>
        </w:rPr>
        <w:t xml:space="preserve">SHA-256 hash: </w:t>
      </w:r>
      <w:r>
        <w:t>Creates a fixed 32-byte digest. A changed input produces a different digest.</w:t>
      </w:r>
    </w:p>
    <w:p>
      <w:pPr>
        <w:keepNext/>
      </w:pPr>
      <w:r>
        <w:rPr>
          <w:b/>
          <w:color w:val="1F4D78"/>
        </w:rPr>
        <w:t xml:space="preserve">Hash chain: </w:t>
      </w:r>
      <w:r>
        <w:t>Includes the previous entry's hash in the next entry, linking the audit history in order.</w:t>
      </w:r>
    </w:p>
    <w:p>
      <w:pPr>
        <w:keepNext/>
      </w:pPr>
      <w:r>
        <w:rPr>
          <w:b/>
          <w:color w:val="1F4D78"/>
        </w:rPr>
        <w:t xml:space="preserve">Tamper-evident: </w:t>
      </w:r>
      <w:r>
        <w:t>Means a change should be detectable. It does not mean that changes are physically impossible.</w:t>
      </w:r>
    </w:p>
    <w:p>
      <w:pPr>
        <w:keepNext/>
      </w:pPr>
      <w:r>
        <w:rPr>
          <w:b/>
          <w:color w:val="1F4D78"/>
        </w:rPr>
        <w:t xml:space="preserve">ML-DSA-44 signature: </w:t>
      </w:r>
      <w:r>
        <w:t>Uses a private key to sign and a public key to verify, providing integrity plus evidence of signing-key possession.</w:t>
      </w:r>
    </w:p>
    <w:p>
      <w:pPr>
        <w:pStyle w:val="Heading2"/>
      </w:pPr>
      <w:r>
        <w:t>Authentication versus authorisation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EEF5"/>
          </w:tcPr>
          <w:p>
            <w:pPr>
              <w:spacing w:after="0"/>
            </w:pPr>
            <w:r>
              <w:rPr>
                <w:b/>
              </w:rPr>
              <w:t xml:space="preserve">Simple distinction: </w:t>
            </w:r>
            <w:r>
              <w:rPr>
                <w:sz w:val="21"/>
              </w:rPr>
              <w:t>Authentication asks 'Who are you?' Authorisation asks 'Are you allowed to perform this action on this particular record?' A successful login must never be treated as permission to access every record.</w:t>
            </w:r>
          </w:p>
        </w:tc>
      </w:tr>
    </w:tbl>
    <w:p>
      <w:pPr>
        <w:spacing w:after="80"/>
      </w:pPr>
    </w:p>
    <w:p>
      <w:pPr>
        <w:pStyle w:val="Heading2"/>
      </w:pPr>
      <w:r>
        <w:t>Role check versus assignment check</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EEF5"/>
          </w:tcPr>
          <w:p>
            <w:pPr>
              <w:spacing w:after="0"/>
            </w:pPr>
            <w:r>
              <w:rPr>
                <w:b/>
              </w:rPr>
              <w:t xml:space="preserve">Simple distinction: </w:t>
            </w:r>
            <w:r>
              <w:rPr>
                <w:sz w:val="21"/>
              </w:rPr>
              <w:t>The role check confirms that Jalen is a Doctor. The assignment check confirms that Jalen is allowed to view Isla. Both must pass.</w:t>
            </w:r>
          </w:p>
        </w:tc>
      </w:tr>
    </w:tbl>
    <w:p>
      <w:pPr>
        <w:spacing w:after="80"/>
      </w:pPr>
    </w:p>
    <w:p>
      <w:r>
        <w:br w:type="page"/>
      </w:r>
    </w:p>
    <w:p>
      <w:pPr>
        <w:pStyle w:val="Heading1"/>
      </w:pPr>
      <w:r>
        <w:t>4. SHA-256 and ML-DSA-44 comparison</w:t>
      </w:r>
    </w:p>
    <w:p>
      <w:r>
        <w:rPr>
          <w:b/>
        </w:rPr>
        <w:t xml:space="preserve">Experiment basis: </w:t>
      </w:r>
      <w:r>
        <w:t>Five saved runs, each containing 30 repetitions. Results are descriptive prototype measurements from the local test environment.</w:t>
      </w:r>
    </w:p>
    <w:tbl>
      <w:tblPr>
        <w:tblW w:type="dxa" w:w="9360"/>
        <w:jc w:val="left"/>
        <w:tblLayout w:type="fixed"/>
        <w:tblLook w:firstColumn="1" w:firstRow="1" w:lastColumn="0" w:lastRow="0" w:noHBand="0" w:noVBand="1" w:val="04A0"/>
        <w:tblInd w:w="120" w:type="dxa"/>
      </w:tblPr>
      <w:tblGrid>
        <w:gridCol w:w="3500"/>
        <w:gridCol w:w="2930"/>
        <w:gridCol w:w="2930"/>
      </w:tblGrid>
      <w:tr>
        <w:trPr>
          <w:tblHeader w:val="true"/>
        </w:trPr>
        <w:tc>
          <w:tcPr>
            <w:tcW w:type="dxa" w:w="3500"/>
            <w:tcMar>
              <w:top w:w="100" w:type="dxa"/>
              <w:start w:w="120" w:type="dxa"/>
              <w:bottom w:w="100" w:type="dxa"/>
              <w:end w:w="120" w:type="dxa"/>
            </w:tcMar>
            <w:vAlign w:val="center"/>
            <w:shd w:fill="E8EEF5"/>
          </w:tcPr>
          <w:p>
            <w:r>
              <w:rPr>
                <w:b/>
              </w:rPr>
              <w:t>Measure</w:t>
            </w:r>
          </w:p>
        </w:tc>
        <w:tc>
          <w:tcPr>
            <w:tcW w:type="dxa" w:w="2930"/>
            <w:tcMar>
              <w:top w:w="100" w:type="dxa"/>
              <w:start w:w="120" w:type="dxa"/>
              <w:bottom w:w="100" w:type="dxa"/>
              <w:end w:w="120" w:type="dxa"/>
            </w:tcMar>
            <w:vAlign w:val="center"/>
            <w:shd w:fill="E8EEF5"/>
          </w:tcPr>
          <w:p>
            <w:r>
              <w:rPr>
                <w:b/>
              </w:rPr>
              <w:t>SHA-256</w:t>
            </w:r>
          </w:p>
        </w:tc>
        <w:tc>
          <w:tcPr>
            <w:tcW w:type="dxa" w:w="2930"/>
            <w:tcMar>
              <w:top w:w="100" w:type="dxa"/>
              <w:start w:w="120" w:type="dxa"/>
              <w:bottom w:w="100" w:type="dxa"/>
              <w:end w:w="120" w:type="dxa"/>
            </w:tcMar>
            <w:vAlign w:val="center"/>
            <w:shd w:fill="E8EEF5"/>
          </w:tcPr>
          <w:p>
            <w:r>
              <w:rPr>
                <w:b/>
              </w:rPr>
              <w:t>ML-DSA-44</w:t>
            </w:r>
          </w:p>
        </w:tc>
      </w:tr>
      <w:tr>
        <w:tc>
          <w:tcPr>
            <w:tcW w:type="dxa" w:w="3500"/>
            <w:tcMar>
              <w:top w:w="100" w:type="dxa"/>
              <w:start w:w="120" w:type="dxa"/>
              <w:bottom w:w="100" w:type="dxa"/>
              <w:end w:w="120" w:type="dxa"/>
            </w:tcMar>
            <w:vAlign w:val="center"/>
          </w:tcPr>
          <w:p>
            <w:r>
              <w:t>Average hashing time</w:t>
            </w:r>
          </w:p>
        </w:tc>
        <w:tc>
          <w:tcPr>
            <w:tcW w:type="dxa" w:w="2930"/>
            <w:tcMar>
              <w:top w:w="100" w:type="dxa"/>
              <w:start w:w="120" w:type="dxa"/>
              <w:bottom w:w="100" w:type="dxa"/>
              <w:end w:w="120" w:type="dxa"/>
            </w:tcMar>
            <w:vAlign w:val="center"/>
          </w:tcPr>
          <w:p>
            <w:r>
              <w:t>0.0021 ms</w:t>
            </w:r>
          </w:p>
        </w:tc>
        <w:tc>
          <w:tcPr>
            <w:tcW w:type="dxa" w:w="2930"/>
            <w:tcMar>
              <w:top w:w="100" w:type="dxa"/>
              <w:start w:w="120" w:type="dxa"/>
              <w:bottom w:w="100" w:type="dxa"/>
              <w:end w:w="120" w:type="dxa"/>
            </w:tcMar>
            <w:vAlign w:val="center"/>
          </w:tcPr>
          <w:p>
            <w:r>
              <w:t>Not applicable</w:t>
            </w:r>
          </w:p>
        </w:tc>
      </w:tr>
      <w:tr>
        <w:tc>
          <w:tcPr>
            <w:tcW w:type="dxa" w:w="3500"/>
            <w:tcMar>
              <w:top w:w="100" w:type="dxa"/>
              <w:start w:w="120" w:type="dxa"/>
              <w:bottom w:w="100" w:type="dxa"/>
              <w:end w:w="120" w:type="dxa"/>
            </w:tcMar>
            <w:vAlign w:val="center"/>
          </w:tcPr>
          <w:p>
            <w:r>
              <w:t>Average key generation</w:t>
            </w:r>
          </w:p>
        </w:tc>
        <w:tc>
          <w:tcPr>
            <w:tcW w:type="dxa" w:w="2930"/>
            <w:tcMar>
              <w:top w:w="100" w:type="dxa"/>
              <w:start w:w="120" w:type="dxa"/>
              <w:bottom w:w="100" w:type="dxa"/>
              <w:end w:w="120" w:type="dxa"/>
            </w:tcMar>
            <w:vAlign w:val="center"/>
          </w:tcPr>
          <w:p>
            <w:r>
              <w:t>Not applicable</w:t>
            </w:r>
          </w:p>
        </w:tc>
        <w:tc>
          <w:tcPr>
            <w:tcW w:type="dxa" w:w="2930"/>
            <w:tcMar>
              <w:top w:w="100" w:type="dxa"/>
              <w:start w:w="120" w:type="dxa"/>
              <w:bottom w:w="100" w:type="dxa"/>
              <w:end w:w="120" w:type="dxa"/>
            </w:tcMar>
            <w:vAlign w:val="center"/>
          </w:tcPr>
          <w:p>
            <w:r>
              <w:t>16.57 ms</w:t>
            </w:r>
          </w:p>
        </w:tc>
      </w:tr>
      <w:tr>
        <w:tc>
          <w:tcPr>
            <w:tcW w:type="dxa" w:w="3500"/>
            <w:tcMar>
              <w:top w:w="100" w:type="dxa"/>
              <w:start w:w="120" w:type="dxa"/>
              <w:bottom w:w="100" w:type="dxa"/>
              <w:end w:w="120" w:type="dxa"/>
            </w:tcMar>
            <w:vAlign w:val="center"/>
          </w:tcPr>
          <w:p>
            <w:r>
              <w:t>Average signing time</w:t>
            </w:r>
          </w:p>
        </w:tc>
        <w:tc>
          <w:tcPr>
            <w:tcW w:type="dxa" w:w="2930"/>
            <w:tcMar>
              <w:top w:w="100" w:type="dxa"/>
              <w:start w:w="120" w:type="dxa"/>
              <w:bottom w:w="100" w:type="dxa"/>
              <w:end w:w="120" w:type="dxa"/>
            </w:tcMar>
            <w:vAlign w:val="center"/>
          </w:tcPr>
          <w:p>
            <w:r>
              <w:t>Not applicable</w:t>
            </w:r>
          </w:p>
        </w:tc>
        <w:tc>
          <w:tcPr>
            <w:tcW w:type="dxa" w:w="2930"/>
            <w:tcMar>
              <w:top w:w="100" w:type="dxa"/>
              <w:start w:w="120" w:type="dxa"/>
              <w:bottom w:w="100" w:type="dxa"/>
              <w:end w:w="120" w:type="dxa"/>
            </w:tcMar>
            <w:vAlign w:val="center"/>
          </w:tcPr>
          <w:p>
            <w:r>
              <w:t>100.43 ms</w:t>
            </w:r>
          </w:p>
        </w:tc>
      </w:tr>
      <w:tr>
        <w:tc>
          <w:tcPr>
            <w:tcW w:type="dxa" w:w="3500"/>
            <w:tcMar>
              <w:top w:w="100" w:type="dxa"/>
              <w:start w:w="120" w:type="dxa"/>
              <w:bottom w:w="100" w:type="dxa"/>
              <w:end w:w="120" w:type="dxa"/>
            </w:tcMar>
            <w:vAlign w:val="center"/>
          </w:tcPr>
          <w:p>
            <w:r>
              <w:t>Average verification time</w:t>
            </w:r>
          </w:p>
        </w:tc>
        <w:tc>
          <w:tcPr>
            <w:tcW w:type="dxa" w:w="2930"/>
            <w:tcMar>
              <w:top w:w="100" w:type="dxa"/>
              <w:start w:w="120" w:type="dxa"/>
              <w:bottom w:w="100" w:type="dxa"/>
              <w:end w:w="120" w:type="dxa"/>
            </w:tcMar>
            <w:vAlign w:val="center"/>
          </w:tcPr>
          <w:p>
            <w:r>
              <w:t>Not applicable</w:t>
            </w:r>
          </w:p>
        </w:tc>
        <w:tc>
          <w:tcPr>
            <w:tcW w:type="dxa" w:w="2930"/>
            <w:tcMar>
              <w:top w:w="100" w:type="dxa"/>
              <w:start w:w="120" w:type="dxa"/>
              <w:bottom w:w="100" w:type="dxa"/>
              <w:end w:w="120" w:type="dxa"/>
            </w:tcMar>
            <w:vAlign w:val="center"/>
          </w:tcPr>
          <w:p>
            <w:r>
              <w:t>19.71 ms</w:t>
            </w:r>
          </w:p>
        </w:tc>
      </w:tr>
      <w:tr>
        <w:tc>
          <w:tcPr>
            <w:tcW w:type="dxa" w:w="3500"/>
            <w:tcMar>
              <w:top w:w="100" w:type="dxa"/>
              <w:start w:w="120" w:type="dxa"/>
              <w:bottom w:w="100" w:type="dxa"/>
              <w:end w:w="120" w:type="dxa"/>
            </w:tcMar>
            <w:vAlign w:val="center"/>
          </w:tcPr>
          <w:p>
            <w:r>
              <w:t>Digest/signature size</w:t>
            </w:r>
          </w:p>
        </w:tc>
        <w:tc>
          <w:tcPr>
            <w:tcW w:type="dxa" w:w="2930"/>
            <w:tcMar>
              <w:top w:w="100" w:type="dxa"/>
              <w:start w:w="120" w:type="dxa"/>
              <w:bottom w:w="100" w:type="dxa"/>
              <w:end w:w="120" w:type="dxa"/>
            </w:tcMar>
            <w:vAlign w:val="center"/>
          </w:tcPr>
          <w:p>
            <w:r>
              <w:t>32 bytes</w:t>
            </w:r>
          </w:p>
        </w:tc>
        <w:tc>
          <w:tcPr>
            <w:tcW w:type="dxa" w:w="2930"/>
            <w:tcMar>
              <w:top w:w="100" w:type="dxa"/>
              <w:start w:w="120" w:type="dxa"/>
              <w:bottom w:w="100" w:type="dxa"/>
              <w:end w:w="120" w:type="dxa"/>
            </w:tcMar>
            <w:vAlign w:val="center"/>
          </w:tcPr>
          <w:p>
            <w:r>
              <w:t>2,420 bytes</w:t>
            </w:r>
          </w:p>
        </w:tc>
      </w:tr>
      <w:tr>
        <w:tc>
          <w:tcPr>
            <w:tcW w:type="dxa" w:w="3500"/>
            <w:tcMar>
              <w:top w:w="100" w:type="dxa"/>
              <w:start w:w="120" w:type="dxa"/>
              <w:bottom w:w="100" w:type="dxa"/>
              <w:end w:w="120" w:type="dxa"/>
            </w:tcMar>
            <w:vAlign w:val="center"/>
          </w:tcPr>
          <w:p>
            <w:r>
              <w:t>Public-key size</w:t>
            </w:r>
          </w:p>
        </w:tc>
        <w:tc>
          <w:tcPr>
            <w:tcW w:type="dxa" w:w="2930"/>
            <w:tcMar>
              <w:top w:w="100" w:type="dxa"/>
              <w:start w:w="120" w:type="dxa"/>
              <w:bottom w:w="100" w:type="dxa"/>
              <w:end w:w="120" w:type="dxa"/>
            </w:tcMar>
            <w:vAlign w:val="center"/>
          </w:tcPr>
          <w:p>
            <w:r>
              <w:t>Not applicable</w:t>
            </w:r>
          </w:p>
        </w:tc>
        <w:tc>
          <w:tcPr>
            <w:tcW w:type="dxa" w:w="2930"/>
            <w:tcMar>
              <w:top w:w="100" w:type="dxa"/>
              <w:start w:w="120" w:type="dxa"/>
              <w:bottom w:w="100" w:type="dxa"/>
              <w:end w:w="120" w:type="dxa"/>
            </w:tcMar>
            <w:vAlign w:val="center"/>
          </w:tcPr>
          <w:p>
            <w:r>
              <w:t>1,312 bytes</w:t>
            </w:r>
          </w:p>
        </w:tc>
      </w:tr>
      <w:tr>
        <w:tc>
          <w:tcPr>
            <w:tcW w:type="dxa" w:w="3500"/>
            <w:tcMar>
              <w:top w:w="100" w:type="dxa"/>
              <w:start w:w="120" w:type="dxa"/>
              <w:bottom w:w="100" w:type="dxa"/>
              <w:end w:w="120" w:type="dxa"/>
            </w:tcMar>
            <w:vAlign w:val="center"/>
          </w:tcPr>
          <w:p>
            <w:r>
              <w:t>Secret-key size</w:t>
            </w:r>
          </w:p>
        </w:tc>
        <w:tc>
          <w:tcPr>
            <w:tcW w:type="dxa" w:w="2930"/>
            <w:tcMar>
              <w:top w:w="100" w:type="dxa"/>
              <w:start w:w="120" w:type="dxa"/>
              <w:bottom w:w="100" w:type="dxa"/>
              <w:end w:w="120" w:type="dxa"/>
            </w:tcMar>
            <w:vAlign w:val="center"/>
          </w:tcPr>
          <w:p>
            <w:r>
              <w:t>Not applicable</w:t>
            </w:r>
          </w:p>
        </w:tc>
        <w:tc>
          <w:tcPr>
            <w:tcW w:type="dxa" w:w="2930"/>
            <w:tcMar>
              <w:top w:w="100" w:type="dxa"/>
              <w:start w:w="120" w:type="dxa"/>
              <w:bottom w:w="100" w:type="dxa"/>
              <w:end w:w="120" w:type="dxa"/>
            </w:tcMar>
            <w:vAlign w:val="center"/>
          </w:tcPr>
          <w:p>
            <w:r>
              <w:t>2,560 bytes</w:t>
            </w:r>
          </w:p>
        </w:tc>
      </w:tr>
      <w:tr>
        <w:tc>
          <w:tcPr>
            <w:tcW w:type="dxa" w:w="3500"/>
            <w:tcMar>
              <w:top w:w="100" w:type="dxa"/>
              <w:start w:w="120" w:type="dxa"/>
              <w:bottom w:w="100" w:type="dxa"/>
              <w:end w:w="120" w:type="dxa"/>
            </w:tcMar>
            <w:vAlign w:val="center"/>
          </w:tcPr>
          <w:p>
            <w:r>
              <w:t>Changed data detected</w:t>
            </w:r>
          </w:p>
        </w:tc>
        <w:tc>
          <w:tcPr>
            <w:tcW w:type="dxa" w:w="2930"/>
            <w:tcMar>
              <w:top w:w="100" w:type="dxa"/>
              <w:start w:w="120" w:type="dxa"/>
              <w:bottom w:w="100" w:type="dxa"/>
              <w:end w:w="120" w:type="dxa"/>
            </w:tcMar>
            <w:vAlign w:val="center"/>
          </w:tcPr>
          <w:p>
            <w:r>
              <w:t>5 of 5 runs</w:t>
            </w:r>
          </w:p>
        </w:tc>
        <w:tc>
          <w:tcPr>
            <w:tcW w:type="dxa" w:w="2930"/>
            <w:tcMar>
              <w:top w:w="100" w:type="dxa"/>
              <w:start w:w="120" w:type="dxa"/>
              <w:bottom w:w="100" w:type="dxa"/>
              <w:end w:w="120" w:type="dxa"/>
            </w:tcMar>
            <w:vAlign w:val="center"/>
          </w:tcPr>
          <w:p>
            <w:r>
              <w:t>5 of 5 runs</w:t>
            </w:r>
          </w:p>
        </w:tc>
      </w:tr>
    </w:tbl>
    <w:p>
      <w:pPr>
        <w:pStyle w:val="Heading2"/>
      </w:pPr>
      <w:r>
        <w:t>How to explain the result</w:t>
      </w:r>
    </w:p>
    <w:p>
      <w:pPr>
        <w:pStyle w:val="ListBullet"/>
        <w:spacing w:after="80"/>
      </w:pPr>
      <w:r>
        <w:t>SHA-256 was considerably faster and produced a much smaller output, so it is suitable for a lightweight per-entry audit hash chain.</w:t>
      </w:r>
    </w:p>
    <w:p>
      <w:pPr>
        <w:pStyle w:val="ListBullet"/>
        <w:spacing w:after="80"/>
      </w:pPr>
      <w:r>
        <w:t>ML-DSA-44 required key generation, signing and verification, and its keys and signatures were much larger.</w:t>
      </w:r>
    </w:p>
    <w:p>
      <w:pPr>
        <w:pStyle w:val="ListBullet"/>
        <w:spacing w:after="80"/>
      </w:pPr>
      <w:r>
        <w:t>ML-DSA provides a property SHA-256 alone does not: verification that a signature was created using the corresponding private key.</w:t>
      </w:r>
    </w:p>
    <w:p>
      <w:pPr>
        <w:pStyle w:val="ListBullet"/>
        <w:spacing w:after="80"/>
      </w:pPr>
      <w:r>
        <w:t>Both methods detected the altered test message in every saved run.</w:t>
      </w:r>
    </w:p>
    <w:p>
      <w:pPr>
        <w:pStyle w:val="ListBullet"/>
        <w:spacing w:after="80"/>
      </w:pPr>
      <w:r>
        <w:t>The algorithms perform different security jobs, so the comparison is about trade-offs rather than declaring a universal winner.</w:t>
      </w:r>
    </w:p>
    <w:p>
      <w:pPr>
        <w:pStyle w:val="Heading2"/>
      </w:pPr>
      <w:r>
        <w:t>Important limitations of the comparison</w:t>
      </w:r>
    </w:p>
    <w:p>
      <w:pPr>
        <w:pStyle w:val="ListBullet"/>
        <w:spacing w:after="80"/>
      </w:pPr>
      <w:r>
        <w:t>The ML-DSA results came from the educational pure-Python dilithium-py implementation, not an optimised production cryptographic library.</w:t>
      </w:r>
    </w:p>
    <w:p>
      <w:pPr>
        <w:pStyle w:val="ListBullet"/>
        <w:spacing w:after="80"/>
      </w:pPr>
      <w:r>
        <w:t>The timings are specific to the local machine and software environment.</w:t>
      </w:r>
    </w:p>
    <w:p>
      <w:pPr>
        <w:pStyle w:val="ListBullet"/>
        <w:spacing w:after="80"/>
      </w:pPr>
      <w:r>
        <w:t>Five runs of 30 repetitions provide useful prototype-level descriptive evidence but do not establish universal performance.</w:t>
      </w:r>
    </w:p>
    <w:p>
      <w:pPr>
        <w:pStyle w:val="ListBullet"/>
        <w:spacing w:after="80"/>
      </w:pPr>
      <w:r>
        <w:t>SHA-256 hashing and ML-DSA signing are not identical operations, so the timing values are not a like-for-like race.</w:t>
      </w:r>
    </w:p>
    <w:p>
      <w:pPr>
        <w:pStyle w:val="Heading2"/>
      </w:pPr>
      <w:r>
        <w:t>One-sentence conclusion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AF4EA"/>
          </w:tcPr>
          <w:p>
            <w:pPr>
              <w:spacing w:after="0"/>
            </w:pPr>
            <w:r>
              <w:rPr>
                <w:b/>
              </w:rPr>
              <w:t xml:space="preserve">Say: </w:t>
            </w:r>
            <w:r>
              <w:rPr>
                <w:sz w:val="21"/>
              </w:rPr>
              <w:t>SHA-256 was the practical choice for the prototype's lightweight audit chain, while ML-DSA demonstrated stronger signer-authenticity properties at a substantially higher processing and storage cost.</w:t>
            </w:r>
          </w:p>
        </w:tc>
      </w:tr>
    </w:tbl>
    <w:p>
      <w:pPr>
        <w:spacing w:after="80"/>
      </w:pPr>
    </w:p>
    <w:p>
      <w:r>
        <w:br w:type="page"/>
      </w:r>
    </w:p>
    <w:p>
      <w:pPr>
        <w:pStyle w:val="Heading1"/>
      </w:pPr>
      <w:r>
        <w:t>5. Likely supervisor questions and suggested answers</w:t>
      </w:r>
    </w:p>
    <w:p>
      <w:pPr>
        <w:pStyle w:val="Heading2"/>
      </w:pPr>
      <w:r>
        <w:t>Research and contribution</w:t>
      </w:r>
    </w:p>
    <w:p>
      <w:pPr>
        <w:keepNext/>
        <w:spacing w:before="100" w:after="40"/>
      </w:pPr>
      <w:r>
        <w:rPr>
          <w:b/>
          <w:color w:val="1F4D78"/>
        </w:rPr>
        <w:t>Q: What is your research question?</w:t>
      </w:r>
    </w:p>
    <w:p>
      <w:r>
        <w:rPr>
          <w:b/>
        </w:rPr>
        <w:t xml:space="preserve">Suggested answer: </w:t>
      </w:r>
      <w:r>
        <w:t>To what extent can a secure web-based access-control prototype enforce role-based permissions and maintain a tamper-evident audit history for simulated electronic health records?</w:t>
      </w:r>
    </w:p>
    <w:p>
      <w:pPr>
        <w:keepNext/>
        <w:spacing w:before="100" w:after="40"/>
      </w:pPr>
      <w:r>
        <w:rPr>
          <w:b/>
          <w:color w:val="1F4D78"/>
        </w:rPr>
        <w:t>Q: What have you actually contributed?</w:t>
      </w:r>
    </w:p>
    <w:p>
      <w:r>
        <w:rPr>
          <w:b/>
        </w:rPr>
        <w:t xml:space="preserve">Suggested answer: </w:t>
      </w:r>
      <w:r>
        <w:t>I designed and implemented a focused prototype that combines role-based permissions, patient-clinician assignment checks, security-event auditing and SHA-256 hash-chain verification. I then evaluated authorised access, denied URL manipulation, tamper detection and cryptographic trade-offs.</w:t>
      </w:r>
    </w:p>
    <w:p>
      <w:pPr>
        <w:keepNext/>
        <w:spacing w:before="100" w:after="40"/>
      </w:pPr>
      <w:r>
        <w:rPr>
          <w:b/>
          <w:color w:val="1F4D78"/>
        </w:rPr>
        <w:t>Q: Why is this an MSc Cyber Security project rather than only a Flask website?</w:t>
      </w:r>
    </w:p>
    <w:p>
      <w:r>
        <w:rPr>
          <w:b/>
        </w:rPr>
        <w:t xml:space="preserve">Suggested answer: </w:t>
      </w:r>
      <w:r>
        <w:t>The website is the test environment. The project contribution is the security design and evaluation: authentication, layered authorisation, IDOR resistance, security-event evidence, tamper detection, controlled experiments and critical limitations.</w:t>
      </w:r>
    </w:p>
    <w:p>
      <w:pPr>
        <w:keepNext/>
        <w:spacing w:before="100" w:after="40"/>
      </w:pPr>
      <w:r>
        <w:rPr>
          <w:b/>
          <w:color w:val="1F4D78"/>
        </w:rPr>
        <w:t>Q: What gap are you addressing?</w:t>
      </w:r>
    </w:p>
    <w:p>
      <w:r>
        <w:rPr>
          <w:b/>
        </w:rPr>
        <w:t xml:space="preserve">Suggested answer: </w:t>
      </w:r>
      <w:r>
        <w:t>The project brings access enforcement and tamper-evident accountability together in one small reproducible simulated EHR environment, allowing both controls to be tested in a controlled way.</w:t>
      </w:r>
    </w:p>
    <w:p>
      <w:pPr>
        <w:pStyle w:val="Heading2"/>
      </w:pPr>
      <w:r>
        <w:t>Design decisions</w:t>
      </w:r>
    </w:p>
    <w:p>
      <w:pPr>
        <w:keepNext/>
        <w:spacing w:before="100" w:after="40"/>
      </w:pPr>
      <w:r>
        <w:rPr>
          <w:b/>
          <w:color w:val="1F4D78"/>
        </w:rPr>
        <w:t>Q: Why use Flask and SQLite?</w:t>
      </w:r>
    </w:p>
    <w:p>
      <w:r>
        <w:rPr>
          <w:b/>
        </w:rPr>
        <w:t xml:space="preserve">Suggested answer: </w:t>
      </w:r>
      <w:r>
        <w:t>They provide a transparent and manageable environment for implementing and testing the security controls within the project timescale. They are suitable for a local prototype, although not evidence of production scalability.</w:t>
      </w:r>
    </w:p>
    <w:p>
      <w:pPr>
        <w:keepNext/>
        <w:spacing w:before="100" w:after="40"/>
      </w:pPr>
      <w:r>
        <w:rPr>
          <w:b/>
          <w:color w:val="1F4D78"/>
        </w:rPr>
        <w:t>Q: Why use fictional data?</w:t>
      </w:r>
    </w:p>
    <w:p>
      <w:r>
        <w:rPr>
          <w:b/>
        </w:rPr>
        <w:t xml:space="preserve">Suggested answer: </w:t>
      </w:r>
      <w:r>
        <w:t>Using fictional data avoids processing real health information and reduces ethical and privacy risk while preserving realistic access-control scenarios.</w:t>
      </w:r>
    </w:p>
    <w:p>
      <w:pPr>
        <w:keepNext/>
        <w:spacing w:before="100" w:after="40"/>
      </w:pPr>
      <w:r>
        <w:rPr>
          <w:b/>
          <w:color w:val="1F4D78"/>
        </w:rPr>
        <w:t>Q: Why not allow public sign-up?</w:t>
      </w:r>
    </w:p>
    <w:p>
      <w:r>
        <w:rPr>
          <w:b/>
        </w:rPr>
        <w:t xml:space="preserve">Suggested answer: </w:t>
      </w:r>
      <w:r>
        <w:t>Public sign-up could allow users to request or choose privileged roles. In this design, administrators issue accounts and roles, which supports controlled provisioning and least privilege.</w:t>
      </w:r>
    </w:p>
    <w:p>
      <w:pPr>
        <w:keepNext/>
        <w:spacing w:before="100" w:after="40"/>
      </w:pPr>
      <w:r>
        <w:rPr>
          <w:b/>
          <w:color w:val="1F4D78"/>
        </w:rPr>
        <w:t>Q: Why keep GP separate from Doctor?</w:t>
      </w:r>
    </w:p>
    <w:p>
      <w:r>
        <w:rPr>
          <w:b/>
        </w:rPr>
        <w:t xml:space="preserve">Suggested answer: </w:t>
      </w:r>
      <w:r>
        <w:t>The requirements distinguish registered primary-care access from hospital-style assignment. Keeping GP separate creates a useful policy and audit scenario.</w:t>
      </w:r>
    </w:p>
    <w:p>
      <w:pPr>
        <w:keepNext/>
        <w:spacing w:before="100" w:after="40"/>
      </w:pPr>
      <w:r>
        <w:rPr>
          <w:b/>
          <w:color w:val="1F4D78"/>
        </w:rPr>
        <w:t>Q: Why are patient IDs still visible in the URL?</w:t>
      </w:r>
    </w:p>
    <w:p>
      <w:r>
        <w:rPr>
          <w:b/>
        </w:rPr>
        <w:t xml:space="preserve">Suggested answer: </w:t>
      </w:r>
      <w:r>
        <w:t>The visible ID is useful for testing direct-object-reference attacks. Security depends on server-side authorisation, not obscuring the identifier.</w:t>
      </w:r>
    </w:p>
    <w:p>
      <w:pPr>
        <w:pStyle w:val="Heading2"/>
      </w:pPr>
      <w:r>
        <w:t>Access control and testing</w:t>
      </w:r>
    </w:p>
    <w:p>
      <w:pPr>
        <w:keepNext/>
        <w:spacing w:before="100" w:after="40"/>
      </w:pPr>
      <w:r>
        <w:rPr>
          <w:b/>
          <w:color w:val="1F4D78"/>
        </w:rPr>
        <w:t>Q: How do you prove access control works?</w:t>
      </w:r>
    </w:p>
    <w:p>
      <w:r>
        <w:rPr>
          <w:b/>
        </w:rPr>
        <w:t xml:space="preserve">Suggested answer: </w:t>
      </w:r>
      <w:r>
        <w:t>I tested both positive and negative cases. Assigned clinicians could open authorised records, while patients and clinicians were denied when they changed the URL to request an unowned or unassigned record. Administrative routes also returned 403 to non-administrators.</w:t>
      </w:r>
    </w:p>
    <w:p>
      <w:pPr>
        <w:keepNext/>
        <w:spacing w:before="100" w:after="40"/>
      </w:pPr>
      <w:r>
        <w:rPr>
          <w:b/>
          <w:color w:val="1F4D78"/>
        </w:rPr>
        <w:t>Q: Could a doctor access all records simply because they are a doctor?</w:t>
      </w:r>
    </w:p>
    <w:p>
      <w:r>
        <w:rPr>
          <w:b/>
        </w:rPr>
        <w:t xml:space="preserve">Suggested answer: </w:t>
      </w:r>
      <w:r>
        <w:t>No. The role permits the category of clinical access, but the patient_assignments table must also link that doctor to the requested patient.</w:t>
      </w:r>
    </w:p>
    <w:p>
      <w:pPr>
        <w:keepNext/>
        <w:spacing w:before="100" w:after="40"/>
      </w:pPr>
      <w:r>
        <w:rPr>
          <w:b/>
          <w:color w:val="1F4D78"/>
        </w:rPr>
        <w:t>Q: Is hiding menu links sufficient security?</w:t>
      </w:r>
    </w:p>
    <w:p>
      <w:r>
        <w:rPr>
          <w:b/>
        </w:rPr>
        <w:t xml:space="preserve">Suggested answer: </w:t>
      </w:r>
      <w:r>
        <w:t>No. Menu visibility only affects navigation. Every protected Flask route performs its own server-side session, role and assignment checks.</w:t>
      </w:r>
    </w:p>
    <w:p>
      <w:pPr>
        <w:keepNext/>
        <w:spacing w:before="100" w:after="40"/>
      </w:pPr>
      <w:r>
        <w:rPr>
          <w:b/>
          <w:color w:val="1F4D78"/>
        </w:rPr>
        <w:t>Q: What happens to a denied attempt?</w:t>
      </w:r>
    </w:p>
    <w:p>
      <w:r>
        <w:rPr>
          <w:b/>
        </w:rPr>
        <w:t xml:space="preserve">Suggested answer: </w:t>
      </w:r>
      <w:r>
        <w:t>The request is rejected and an ACCESS_DENIED event is written to the audit log, including the user, role, target, outcome, IP address and readable details.</w:t>
      </w:r>
    </w:p>
    <w:p>
      <w:pPr>
        <w:pStyle w:val="Heading2"/>
      </w:pPr>
      <w:r>
        <w:t>Audit security</w:t>
      </w:r>
    </w:p>
    <w:p>
      <w:pPr>
        <w:keepNext/>
        <w:spacing w:before="100" w:after="40"/>
      </w:pPr>
      <w:r>
        <w:rPr>
          <w:b/>
          <w:color w:val="1F4D78"/>
        </w:rPr>
        <w:t>Q: How does the hash chain work?</w:t>
      </w:r>
    </w:p>
    <w:p>
      <w:r>
        <w:rPr>
          <w:b/>
        </w:rPr>
        <w:t xml:space="preserve">Suggested answer: </w:t>
      </w:r>
      <w:r>
        <w:t>Each event is hashed with its security-relevant fields and the previous event's hash. The next event stores that previous hash, so changing an earlier event breaks the expected chain.</w:t>
      </w:r>
    </w:p>
    <w:p>
      <w:pPr>
        <w:keepNext/>
        <w:spacing w:before="100" w:after="40"/>
      </w:pPr>
      <w:r>
        <w:rPr>
          <w:b/>
          <w:color w:val="1F4D78"/>
        </w:rPr>
        <w:t>Q: Is the audit log immutable?</w:t>
      </w:r>
    </w:p>
    <w:p>
      <w:r>
        <w:rPr>
          <w:b/>
        </w:rPr>
        <w:t xml:space="preserve">Suggested answer: </w:t>
      </w:r>
      <w:r>
        <w:t>No. It is tamper-evident. The verifier detects inconsistent changes, but an attacker with complete control of the database and hashing implementation could potentially rebuild hashes. Stronger production designs would use external append-only storage, key-protected signatures or remote verification.</w:t>
      </w:r>
    </w:p>
    <w:p>
      <w:pPr>
        <w:keepNext/>
        <w:spacing w:before="100" w:after="40"/>
      </w:pPr>
      <w:r>
        <w:rPr>
          <w:b/>
          <w:color w:val="1F4D78"/>
        </w:rPr>
        <w:t>Q: Why SHA-256?</w:t>
      </w:r>
    </w:p>
    <w:p>
      <w:r>
        <w:rPr>
          <w:b/>
        </w:rPr>
        <w:t xml:space="preserve">Suggested answer: </w:t>
      </w:r>
      <w:r>
        <w:t>It is widely understood, fast and produces a fixed 32-byte digest, making it suitable for hashing every audit event in a lightweight prototype.</w:t>
      </w:r>
    </w:p>
    <w:p>
      <w:pPr>
        <w:keepNext/>
        <w:spacing w:before="100" w:after="40"/>
      </w:pPr>
      <w:r>
        <w:rPr>
          <w:b/>
          <w:color w:val="1F4D78"/>
        </w:rPr>
        <w:t>Q: Why not use blockchain?</w:t>
      </w:r>
    </w:p>
    <w:p>
      <w:r>
        <w:rPr>
          <w:b/>
        </w:rPr>
        <w:t xml:space="preserve">Suggested answer: </w:t>
      </w:r>
      <w:r>
        <w:t>A full blockchain would add complexity that is not necessary for the research question. A hash chain provides the tamper-evidence needed for the controlled prototype while keeping the design explainable and reproducible.</w:t>
      </w:r>
    </w:p>
    <w:p>
      <w:pPr>
        <w:keepNext/>
        <w:spacing w:before="100" w:after="40"/>
      </w:pPr>
      <w:r>
        <w:rPr>
          <w:b/>
          <w:color w:val="1F4D78"/>
        </w:rPr>
        <w:t>Q: Why compare ML-DSA if it is not integrated?</w:t>
      </w:r>
    </w:p>
    <w:p>
      <w:r>
        <w:rPr>
          <w:b/>
        </w:rPr>
        <w:t xml:space="preserve">Suggested answer: </w:t>
      </w:r>
      <w:r>
        <w:t>The comparison evaluates a stronger authenticity option and its overhead. It shows how a post-quantum signature could complement the hash chain in future work without expanding the implementation beyond the deadline.</w:t>
      </w:r>
    </w:p>
    <w:p>
      <w:pPr>
        <w:pStyle w:val="Heading2"/>
      </w:pPr>
      <w:r>
        <w:t>Experiment and validity</w:t>
      </w:r>
    </w:p>
    <w:p>
      <w:pPr>
        <w:keepNext/>
        <w:spacing w:before="100" w:after="40"/>
      </w:pPr>
      <w:r>
        <w:rPr>
          <w:b/>
          <w:color w:val="1F4D78"/>
        </w:rPr>
        <w:t>Q: What exactly did you measure?</w:t>
      </w:r>
    </w:p>
    <w:p>
      <w:r>
        <w:rPr>
          <w:b/>
        </w:rPr>
        <w:t xml:space="preserve">Suggested answer: </w:t>
      </w:r>
      <w:r>
        <w:t>I measured SHA-256 hashing time and digest size, and ML-DSA-44 key-generation, signing and verification times plus public-key, secret-key and signature sizes. I also checked whether altered data was detected.</w:t>
      </w:r>
    </w:p>
    <w:p>
      <w:pPr>
        <w:keepNext/>
        <w:spacing w:before="100" w:after="40"/>
      </w:pPr>
      <w:r>
        <w:rPr>
          <w:b/>
          <w:color w:val="1F4D78"/>
        </w:rPr>
        <w:t>Q: How many measurements did you run?</w:t>
      </w:r>
    </w:p>
    <w:p>
      <w:r>
        <w:rPr>
          <w:b/>
        </w:rPr>
        <w:t xml:space="preserve">Suggested answer: </w:t>
      </w:r>
      <w:r>
        <w:t>There were five saved runs with 30 repetitions in each run. I report averages and treat them as prototype-level descriptive measurements.</w:t>
      </w:r>
    </w:p>
    <w:p>
      <w:pPr>
        <w:keepNext/>
        <w:spacing w:before="100" w:after="40"/>
      </w:pPr>
      <w:r>
        <w:rPr>
          <w:b/>
          <w:color w:val="1F4D78"/>
        </w:rPr>
        <w:t>Q: Can the performance results be generalised?</w:t>
      </w:r>
    </w:p>
    <w:p>
      <w:r>
        <w:rPr>
          <w:b/>
        </w:rPr>
        <w:t xml:space="preserve">Suggested answer: </w:t>
      </w:r>
      <w:r>
        <w:t>Not universally. They depend on the local hardware, Python environment and educational pure-Python ML-DSA implementation. The useful conclusion is the relative trade-off observed in this controlled environment.</w:t>
      </w:r>
    </w:p>
    <w:p>
      <w:pPr>
        <w:keepNext/>
        <w:spacing w:before="100" w:after="40"/>
      </w:pPr>
      <w:r>
        <w:rPr>
          <w:b/>
          <w:color w:val="1F4D78"/>
        </w:rPr>
        <w:t>Q: Why did both detect tampering if they are different?</w:t>
      </w:r>
    </w:p>
    <w:p>
      <w:r>
        <w:rPr>
          <w:b/>
        </w:rPr>
        <w:t xml:space="preserve">Suggested answer: </w:t>
      </w:r>
      <w:r>
        <w:t>A changed message produces a different SHA-256 digest, and an ML-DSA signature created for the original message does not verify against the changed message. The detection mechanism and authenticity properties are different.</w:t>
      </w:r>
    </w:p>
    <w:p>
      <w:pPr>
        <w:pStyle w:val="Heading2"/>
      </w:pPr>
      <w:r>
        <w:t>Limitations and future work</w:t>
      </w:r>
    </w:p>
    <w:p>
      <w:pPr>
        <w:keepNext/>
        <w:spacing w:before="100" w:after="40"/>
      </w:pPr>
      <w:r>
        <w:rPr>
          <w:b/>
          <w:color w:val="1F4D78"/>
        </w:rPr>
        <w:t>Q: Is this production-ready?</w:t>
      </w:r>
    </w:p>
    <w:p>
      <w:r>
        <w:rPr>
          <w:b/>
        </w:rPr>
        <w:t xml:space="preserve">Suggested answer: </w:t>
      </w:r>
      <w:r>
        <w:t>No. It is a local research prototype. Production use would require HTTPS deployment, hardened secret management, CSRF protection, MFA, stronger account recovery, comprehensive automated testing, monitoring, backups and external security review.</w:t>
      </w:r>
    </w:p>
    <w:p>
      <w:pPr>
        <w:keepNext/>
        <w:spacing w:before="100" w:after="40"/>
      </w:pPr>
      <w:r>
        <w:rPr>
          <w:b/>
          <w:color w:val="1F4D78"/>
        </w:rPr>
        <w:t>Q: Why have you not built appointments or clinical-note editing?</w:t>
      </w:r>
    </w:p>
    <w:p>
      <w:r>
        <w:rPr>
          <w:b/>
        </w:rPr>
        <w:t xml:space="preserve">Suggested answer: </w:t>
      </w:r>
      <w:r>
        <w:t>Those were possible supporting scenarios, but the core research question is access control and tamper-evident auditing. I prioritised complete, testable security workflows rather than an unfinished full EHR.</w:t>
      </w:r>
    </w:p>
    <w:p>
      <w:pPr>
        <w:keepNext/>
        <w:spacing w:before="100" w:after="40"/>
      </w:pPr>
      <w:r>
        <w:rPr>
          <w:b/>
          <w:color w:val="1F4D78"/>
        </w:rPr>
        <w:t>Q: What would you implement next?</w:t>
      </w:r>
    </w:p>
    <w:p>
      <w:r>
        <w:rPr>
          <w:b/>
        </w:rPr>
        <w:t xml:space="preserve">Suggested answer: </w:t>
      </w:r>
      <w:r>
        <w:t>I would add CSRF protection and MFA, formal automated access-control tests, signed or externally anchored audit checkpoints, stronger key management, deployment hardening and broader usability testing.</w:t>
      </w:r>
    </w:p>
    <w:p>
      <w:pPr>
        <w:keepNext/>
        <w:spacing w:before="100" w:after="40"/>
      </w:pPr>
      <w:r>
        <w:rPr>
          <w:b/>
          <w:color w:val="1F4D78"/>
        </w:rPr>
        <w:t>Q: What are the ethical considerations?</w:t>
      </w:r>
    </w:p>
    <w:p>
      <w:r>
        <w:rPr>
          <w:b/>
        </w:rPr>
        <w:t xml:space="preserve">Suggested answer: </w:t>
      </w:r>
      <w:r>
        <w:t>The system uses only fictional records, runs locally and is not connected to NHS or real healthcare systems. No real patient data is collected or processed.</w:t>
      </w:r>
    </w:p>
    <w:p>
      <w:pPr>
        <w:pStyle w:val="Heading2"/>
      </w:pPr>
      <w:r>
        <w:t>Report and deadline</w:t>
      </w:r>
    </w:p>
    <w:p>
      <w:pPr>
        <w:keepNext/>
        <w:spacing w:before="100" w:after="40"/>
      </w:pPr>
      <w:r>
        <w:rPr>
          <w:b/>
          <w:color w:val="1F4D78"/>
        </w:rPr>
        <w:t>Q: What is your current status?</w:t>
      </w:r>
    </w:p>
    <w:p>
      <w:r>
        <w:rPr>
          <w:b/>
        </w:rPr>
        <w:t xml:space="preserve">Suggested answer: </w:t>
      </w:r>
      <w:r>
        <w:t>The main prototype build is complete and I am currently writing the final report for submission on 14 August. I am now prioritising evidence, results, critical evaluation, limitations and final proofreading.</w:t>
      </w:r>
    </w:p>
    <w:p>
      <w:pPr>
        <w:keepNext/>
        <w:spacing w:before="100" w:after="40"/>
      </w:pPr>
      <w:r>
        <w:rPr>
          <w:b/>
          <w:color w:val="1F4D78"/>
        </w:rPr>
        <w:t>Q: What still needs to be done?</w:t>
      </w:r>
    </w:p>
    <w:p>
      <w:r>
        <w:rPr>
          <w:b/>
        </w:rPr>
        <w:t xml:space="preserve">Suggested answer: </w:t>
      </w:r>
      <w:r>
        <w:t>I need to finish the report, organise screenshots and test evidence, ensure the experiment results and limitations are clearly explained, and perform a final consistency check against the research question and objectives.</w:t>
      </w:r>
    </w:p>
    <w:p>
      <w:r>
        <w:br w:type="page"/>
      </w:r>
    </w:p>
    <w:p>
      <w:pPr>
        <w:pStyle w:val="Heading1"/>
      </w:pPr>
      <w:r>
        <w:t>6. Worst-case scenarios and recovery plans</w:t>
      </w:r>
    </w:p>
    <w:p>
      <w:pPr>
        <w:pStyle w:val="Heading2"/>
      </w:pPr>
      <w:r>
        <w:t>The supervisor has only five minutes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4D6"/>
          </w:tcPr>
          <w:p>
            <w:pPr>
              <w:spacing w:after="0"/>
            </w:pPr>
            <w:r>
              <w:rPr>
                <w:b/>
              </w:rPr>
              <w:t xml:space="preserve">Immediate action: </w:t>
            </w:r>
            <w:r>
              <w:rPr>
                <w:sz w:val="21"/>
              </w:rPr>
              <w:t>Use the compressed route: Admin Assignments -&gt; Jalen's Doctor Dashboard -&gt; denied /patient/1 attempt -&gt; Audit Logs -&gt; Audit Verification -&gt; comparison conclusion.</w:t>
            </w:r>
          </w:p>
        </w:tc>
      </w:tr>
    </w:tbl>
    <w:p>
      <w:pPr>
        <w:spacing w:after="80"/>
      </w:pPr>
    </w:p>
    <w:p>
      <w:r>
        <w:rPr>
          <w:b/>
        </w:rPr>
        <w:t xml:space="preserve">What to tell him: </w:t>
      </w:r>
      <w:r>
        <w:t>"I will show the central security story: an administrator assigns a patient, the doctor can access only that patient, the denied bypass is audited, and the audit chain verifies."</w:t>
      </w:r>
    </w:p>
    <w:p>
      <w:r>
        <w:rPr>
          <w:b/>
        </w:rPr>
        <w:t xml:space="preserve">After the meeting: </w:t>
      </w:r>
      <w:r>
        <w:t>Send or retain the full screenshots and detailed guide for report writing.</w:t>
      </w:r>
    </w:p>
    <w:p>
      <w:pPr>
        <w:pStyle w:val="Heading2"/>
      </w:pPr>
      <w:r>
        <w:t>The Flask application will not start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4D6"/>
          </w:tcPr>
          <w:p>
            <w:pPr>
              <w:spacing w:after="0"/>
            </w:pPr>
            <w:r>
              <w:rPr>
                <w:b/>
              </w:rPr>
              <w:t xml:space="preserve">Immediate action: </w:t>
            </w:r>
            <w:r>
              <w:rPr>
                <w:sz w:val="21"/>
              </w:rPr>
              <w:t>Do not spend the whole meeting debugging. Show saved screenshots and the project journal, then explain the expected workflow.</w:t>
            </w:r>
          </w:p>
        </w:tc>
      </w:tr>
    </w:tbl>
    <w:p>
      <w:pPr>
        <w:spacing w:after="80"/>
      </w:pPr>
    </w:p>
    <w:p>
      <w:r>
        <w:rPr>
          <w:b/>
        </w:rPr>
        <w:t xml:space="preserve">What to tell him: </w:t>
      </w:r>
      <w:r>
        <w:t>"The live application has worked in final testing, but it has failed to start in this session. I have screenshots and recorded test evidence, and I will diagnose the local runtime issue immediately afterwards."</w:t>
      </w:r>
    </w:p>
    <w:p>
      <w:r>
        <w:rPr>
          <w:b/>
        </w:rPr>
        <w:t xml:space="preserve">After the meeting: </w:t>
      </w:r>
      <w:r>
        <w:t>Capture the terminal error, check the Python interpreter, port 5000 and working directory, then rerun the final test sequence.</w:t>
      </w:r>
    </w:p>
    <w:p>
      <w:pPr>
        <w:pStyle w:val="Heading2"/>
      </w:pPr>
      <w:r>
        <w:t>A page shows an unexpected Flask error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CE8E6"/>
          </w:tcPr>
          <w:p>
            <w:pPr>
              <w:spacing w:after="0"/>
            </w:pPr>
            <w:r>
              <w:rPr>
                <w:b/>
              </w:rPr>
              <w:t xml:space="preserve">Immediate action: </w:t>
            </w:r>
            <w:r>
              <w:rPr>
                <w:sz w:val="21"/>
              </w:rPr>
              <w:t>Stop that path, capture the error, and continue using another verified workflow or screenshot. Do not hide the failure or improvise a false explanation.</w:t>
            </w:r>
          </w:p>
        </w:tc>
      </w:tr>
    </w:tbl>
    <w:p>
      <w:pPr>
        <w:spacing w:after="80"/>
      </w:pPr>
    </w:p>
    <w:p>
      <w:r>
        <w:rPr>
          <w:b/>
        </w:rPr>
        <w:t xml:space="preserve">What to tell him: </w:t>
      </w:r>
      <w:r>
        <w:t>"That route has produced an unexpected error during the demonstration. I will record it as a defect and verify whether it affects the security result before submission."</w:t>
      </w:r>
    </w:p>
    <w:p>
      <w:r>
        <w:rPr>
          <w:b/>
        </w:rPr>
        <w:t xml:space="preserve">After the meeting: </w:t>
      </w:r>
      <w:r>
        <w:t>Reproduce the error, inspect the traceback, correct only the root cause, retest authorisation and audit verification, and document the outcome.</w:t>
      </w:r>
    </w:p>
    <w:p>
      <w:pPr>
        <w:pStyle w:val="Heading2"/>
      </w:pPr>
      <w:r>
        <w:t>The audit verifier unexpectedly reports failure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CE8E6"/>
          </w:tcPr>
          <w:p>
            <w:pPr>
              <w:spacing w:after="0"/>
            </w:pPr>
            <w:r>
              <w:rPr>
                <w:b/>
              </w:rPr>
              <w:t xml:space="preserve">Immediate action: </w:t>
            </w:r>
            <w:r>
              <w:rPr>
                <w:sz w:val="21"/>
              </w:rPr>
              <w:t>Do not recalculate or repair anything during the meeting. Preserve the database and show the failure as evidence that the verifier detected an inconsistency.</w:t>
            </w:r>
          </w:p>
        </w:tc>
      </w:tr>
    </w:tbl>
    <w:p>
      <w:pPr>
        <w:spacing w:after="80"/>
      </w:pPr>
    </w:p>
    <w:p>
      <w:r>
        <w:rPr>
          <w:b/>
        </w:rPr>
        <w:t xml:space="preserve">What to tell him: </w:t>
      </w:r>
      <w:r>
        <w:t>"The verifier has identified an inconsistency. I will preserve this state, work from a backup, locate the first invalid entry and document the cause before making any controlled correction."</w:t>
      </w:r>
    </w:p>
    <w:p>
      <w:r>
        <w:rPr>
          <w:b/>
        </w:rPr>
        <w:t xml:space="preserve">After the meeting: </w:t>
      </w:r>
      <w:r>
        <w:t>Back up the database, identify the first mismatch, compare the stored fields with the hash input and record every corrective action. Never silently rewrite audit history.</w:t>
      </w:r>
    </w:p>
    <w:p>
      <w:pPr>
        <w:pStyle w:val="Heading2"/>
      </w:pPr>
      <w:r>
        <w:t>The supervisor asks you to tamper with the database live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4D6"/>
          </w:tcPr>
          <w:p>
            <w:pPr>
              <w:spacing w:after="0"/>
            </w:pPr>
            <w:r>
              <w:rPr>
                <w:b/>
              </w:rPr>
              <w:t xml:space="preserve">Immediate action: </w:t>
            </w:r>
            <w:r>
              <w:rPr>
                <w:sz w:val="21"/>
              </w:rPr>
              <w:t>Explain that destructive live tampering risks the evidence database. Offer to describe the controlled test or use a disposable copy only.</w:t>
            </w:r>
          </w:p>
        </w:tc>
      </w:tr>
    </w:tbl>
    <w:p>
      <w:pPr>
        <w:spacing w:after="80"/>
      </w:pPr>
    </w:p>
    <w:p>
      <w:r>
        <w:rPr>
          <w:b/>
        </w:rPr>
        <w:t xml:space="preserve">What to tell him: </w:t>
      </w:r>
      <w:r>
        <w:t>"I completed tampering tests on a controlled copy. I would prefer not to alter the evidence database during the meeting, but I can explain the procedure or repeat it later using a disposable backup."</w:t>
      </w:r>
    </w:p>
    <w:p>
      <w:r>
        <w:rPr>
          <w:b/>
        </w:rPr>
        <w:t xml:space="preserve">After the meeting: </w:t>
      </w:r>
      <w:r>
        <w:t>If requested, duplicate the database first and perform the experiment only on the duplicate.</w:t>
      </w:r>
    </w:p>
    <w:p>
      <w:pPr>
        <w:pStyle w:val="Heading2"/>
      </w:pPr>
      <w:r>
        <w:t>The wrong patient appears or an unauthorised record opens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CE8E6"/>
          </w:tcPr>
          <w:p>
            <w:pPr>
              <w:spacing w:after="0"/>
            </w:pPr>
            <w:r>
              <w:rPr>
                <w:b/>
              </w:rPr>
              <w:t xml:space="preserve">Immediate action: </w:t>
            </w:r>
            <w:r>
              <w:rPr>
                <w:sz w:val="21"/>
              </w:rPr>
              <w:t>Treat this as a critical authorisation defect. Stop the demo path and do not claim the test passed.</w:t>
            </w:r>
          </w:p>
        </w:tc>
      </w:tr>
    </w:tbl>
    <w:p>
      <w:pPr>
        <w:spacing w:after="80"/>
      </w:pPr>
    </w:p>
    <w:p>
      <w:r>
        <w:rPr>
          <w:b/>
        </w:rPr>
        <w:t xml:space="preserve">What to tell him: </w:t>
      </w:r>
      <w:r>
        <w:t>"That result is not what the access policy requires. I will treat it as a security defect, preserve the evidence and correct and retest it before submission."</w:t>
      </w:r>
    </w:p>
    <w:p>
      <w:r>
        <w:rPr>
          <w:b/>
        </w:rPr>
        <w:t xml:space="preserve">After the meeting: </w:t>
      </w:r>
      <w:r>
        <w:t>Check route-level role and assignment queries, test every role again, record the defect and include the corrected evidence only after verification.</w:t>
      </w:r>
    </w:p>
    <w:p>
      <w:pPr>
        <w:pStyle w:val="Heading2"/>
      </w:pPr>
      <w:r>
        <w:t>The supervisor says the interface looks simple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4D6"/>
          </w:tcPr>
          <w:p>
            <w:pPr>
              <w:spacing w:after="0"/>
            </w:pPr>
            <w:r>
              <w:rPr>
                <w:b/>
              </w:rPr>
              <w:t xml:space="preserve">Immediate action: </w:t>
            </w:r>
            <w:r>
              <w:rPr>
                <w:sz w:val="21"/>
              </w:rPr>
              <w:t>Bring the conversation back to the research objective and security evaluation.</w:t>
            </w:r>
          </w:p>
        </w:tc>
      </w:tr>
    </w:tbl>
    <w:p>
      <w:pPr>
        <w:spacing w:after="80"/>
      </w:pPr>
    </w:p>
    <w:p>
      <w:r>
        <w:rPr>
          <w:b/>
        </w:rPr>
        <w:t xml:space="preserve">What to tell him: </w:t>
      </w:r>
      <w:r>
        <w:t>"The interface is intentionally simple because this is a security prototype rather than a production EHR. The contribution is the layered authorisation, attack testing, audit evidence and cryptographic evaluation."</w:t>
      </w:r>
    </w:p>
    <w:p>
      <w:r>
        <w:rPr>
          <w:b/>
        </w:rPr>
        <w:t xml:space="preserve">After the meeting: </w:t>
      </w:r>
      <w:r>
        <w:t>Make the report's scope and contribution explicit and support it with architecture, access-flow and audit-chain diagrams.</w:t>
      </w:r>
    </w:p>
    <w:p>
      <w:pPr>
        <w:pStyle w:val="Heading2"/>
      </w:pPr>
      <w:r>
        <w:t>The supervisor says the project may not look MSc-level</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CE8E6"/>
          </w:tcPr>
          <w:p>
            <w:pPr>
              <w:spacing w:after="0"/>
            </w:pPr>
            <w:r>
              <w:rPr>
                <w:b/>
              </w:rPr>
              <w:t xml:space="preserve">Immediate action: </w:t>
            </w:r>
            <w:r>
              <w:rPr>
                <w:sz w:val="21"/>
              </w:rPr>
              <w:t>Ask which part of the evaluation needs deeper critical analysis rather than immediately promising more features.</w:t>
            </w:r>
          </w:p>
        </w:tc>
      </w:tr>
    </w:tbl>
    <w:p>
      <w:pPr>
        <w:spacing w:after="80"/>
      </w:pPr>
    </w:p>
    <w:p>
      <w:r>
        <w:rPr>
          <w:b/>
        </w:rPr>
        <w:t xml:space="preserve">What to tell him: </w:t>
      </w:r>
      <w:r>
        <w:t>"I have focused the contribution on combining and evaluating record-level access control with tamper-evident auditing. Would you recommend deeper analysis of the threat model, test results or cryptographic trade-offs for the final report?"</w:t>
      </w:r>
    </w:p>
    <w:p>
      <w:r>
        <w:rPr>
          <w:b/>
        </w:rPr>
        <w:t xml:space="preserve">After the meeting: </w:t>
      </w:r>
      <w:r>
        <w:t>Prioritise analytical depth, evidence and limitations in the report; add functionality only if it is essential and achievable before the deadline.</w:t>
      </w:r>
    </w:p>
    <w:p>
      <w:pPr>
        <w:pStyle w:val="Heading2"/>
      </w:pPr>
      <w:r>
        <w:t>The supervisor asks about a feature that is not implemented</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4D6"/>
          </w:tcPr>
          <w:p>
            <w:pPr>
              <w:spacing w:after="0"/>
            </w:pPr>
            <w:r>
              <w:rPr>
                <w:b/>
              </w:rPr>
              <w:t xml:space="preserve">Immediate action: </w:t>
            </w:r>
            <w:r>
              <w:rPr>
                <w:sz w:val="21"/>
              </w:rPr>
              <w:t>Do not pretend it exists. State whether it was out of scope, deprioritised or future work.</w:t>
            </w:r>
          </w:p>
        </w:tc>
      </w:tr>
    </w:tbl>
    <w:p>
      <w:pPr>
        <w:spacing w:after="80"/>
      </w:pPr>
    </w:p>
    <w:p>
      <w:r>
        <w:rPr>
          <w:b/>
        </w:rPr>
        <w:t xml:space="preserve">What to tell him: </w:t>
      </w:r>
      <w:r>
        <w:t>"That feature is not part of the completed prototype. I prioritised the controls needed to answer the research question, and I will identify that function as a limitation or future enhancement."</w:t>
      </w:r>
    </w:p>
    <w:p>
      <w:r>
        <w:rPr>
          <w:b/>
        </w:rPr>
        <w:t xml:space="preserve">After the meeting: </w:t>
      </w:r>
      <w:r>
        <w:t>Ensure the final report never claims the feature was implemented or tested.</w:t>
      </w:r>
    </w:p>
    <w:p>
      <w:pPr>
        <w:pStyle w:val="Heading2"/>
      </w:pPr>
      <w:r>
        <w:t>You cannot remember an experiment number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4D6"/>
          </w:tcPr>
          <w:p>
            <w:pPr>
              <w:spacing w:after="0"/>
            </w:pPr>
            <w:r>
              <w:rPr>
                <w:b/>
              </w:rPr>
              <w:t xml:space="preserve">Immediate action: </w:t>
            </w:r>
            <w:r>
              <w:rPr>
                <w:sz w:val="21"/>
              </w:rPr>
              <w:t>Open the experiment summary rather than guessing.</w:t>
            </w:r>
          </w:p>
        </w:tc>
      </w:tr>
    </w:tbl>
    <w:p>
      <w:pPr>
        <w:spacing w:after="80"/>
      </w:pPr>
    </w:p>
    <w:p>
      <w:r>
        <w:rPr>
          <w:b/>
        </w:rPr>
        <w:t xml:space="preserve">What to tell him: </w:t>
      </w:r>
      <w:r>
        <w:t>"I do not want to give you an inaccurate value; I have the saved results here. The key result is that SHA-256 averaged about 0.0021 milliseconds with a 32-byte digest, while ML-DSA signing averaged about 100.43 milliseconds with a 2,420-byte signature."</w:t>
      </w:r>
    </w:p>
    <w:p>
      <w:r>
        <w:rPr>
          <w:b/>
        </w:rPr>
        <w:t xml:space="preserve">After the meeting: </w:t>
      </w:r>
      <w:r>
        <w:t>Use the exact table when writing the report and keep units consistent.</w:t>
      </w:r>
    </w:p>
    <w:p>
      <w:pPr>
        <w:pStyle w:val="Heading2"/>
      </w:pPr>
      <w:r>
        <w:t>The supervisor challenges the earlier audit-chain repair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4D6"/>
          </w:tcPr>
          <w:p>
            <w:pPr>
              <w:spacing w:after="0"/>
            </w:pPr>
            <w:r>
              <w:rPr>
                <w:b/>
              </w:rPr>
              <w:t xml:space="preserve">Immediate action: </w:t>
            </w:r>
            <w:r>
              <w:rPr>
                <w:sz w:val="21"/>
              </w:rPr>
              <w:t>Explain the cause, evidence preservation and controlled correction without presenting the repair as normal routine behaviour.</w:t>
            </w:r>
          </w:p>
        </w:tc>
      </w:tr>
    </w:tbl>
    <w:p>
      <w:pPr>
        <w:spacing w:after="80"/>
      </w:pPr>
    </w:p>
    <w:p>
      <w:r>
        <w:rPr>
          <w:b/>
        </w:rPr>
        <w:t xml:space="preserve">What to tell him: </w:t>
      </w:r>
      <w:r>
        <w:t>"The verifier detected a type-normalisation mismatch at entry 97: an HTML form supplied an ID as text before SQLite stored it as an integer. I fixed future input normalisation, created a database backup, rebuilt only the hash-link fields from the first mismatch and recorded a maintenance event. The event data itself was unchanged."</w:t>
      </w:r>
    </w:p>
    <w:p>
      <w:r>
        <w:rPr>
          <w:b/>
        </w:rPr>
        <w:t xml:space="preserve">After the meeting: </w:t>
      </w:r>
      <w:r>
        <w:t>Describe this transparently in the implementation/testing discussion as a defect discovered by verification, with the backup and maintenance event as evidence.</w:t>
      </w:r>
    </w:p>
    <w:p>
      <w:r>
        <w:br w:type="page"/>
      </w:r>
    </w:p>
    <w:p>
      <w:pPr>
        <w:pStyle w:val="Heading1"/>
      </w:pPr>
      <w:r>
        <w:t>7. Questions to ask the supervisor</w:t>
      </w:r>
    </w:p>
    <w:p>
      <w:pPr>
        <w:pStyle w:val="ListNumber"/>
        <w:spacing w:after="80"/>
      </w:pPr>
      <w:r>
        <w:t>Based on the working prototype, is the building phase now sufficient for the research question?</w:t>
      </w:r>
    </w:p>
    <w:p>
      <w:pPr>
        <w:pStyle w:val="ListNumber"/>
        <w:spacing w:after="80"/>
      </w:pPr>
      <w:r>
        <w:t>Are the positive and negative role/assignment tests appropriate as the main access-control evaluation?</w:t>
      </w:r>
    </w:p>
    <w:p>
      <w:pPr>
        <w:pStyle w:val="ListNumber"/>
        <w:spacing w:after="80"/>
      </w:pPr>
      <w:r>
        <w:t>Is the audit tampering and verification evidence sufficient for the tamper-evident part of the evaluation?</w:t>
      </w:r>
    </w:p>
    <w:p>
      <w:pPr>
        <w:pStyle w:val="ListNumber"/>
        <w:spacing w:after="80"/>
      </w:pPr>
      <w:r>
        <w:t>Should ML-DSA remain a comparison experiment and future enhancement rather than be integrated before submission?</w:t>
      </w:r>
    </w:p>
    <w:p>
      <w:pPr>
        <w:pStyle w:val="ListNumber"/>
        <w:spacing w:after="80"/>
      </w:pPr>
      <w:r>
        <w:t>For the final report, should I prioritise deeper critical analysis over adding any more functionality?</w:t>
      </w:r>
    </w:p>
    <w:p>
      <w:pPr>
        <w:pStyle w:val="ListNumber"/>
        <w:spacing w:after="80"/>
      </w:pPr>
      <w:r>
        <w:t>Is there one essential issue you think I must address before submitting on 14 August?</w:t>
      </w:r>
    </w:p>
    <w:p>
      <w:pPr>
        <w:pStyle w:val="Heading1"/>
      </w:pPr>
      <w:r>
        <w:t>How to close the meeting</w:t>
      </w:r>
    </w:p>
    <w:p>
      <w:r>
        <w:t>"Thank you. I am going to continue working on the final report today. Before I submit on the 14th, is there anything essential you think I should correct, clarify or evaluate more deeply?"</w:t>
      </w:r>
    </w:p>
    <w:p>
      <w:pPr>
        <w:pStyle w:val="Heading2"/>
      </w:pPr>
      <w:r>
        <w:t>Notes to capture during the meeting</w:t>
      </w:r>
    </w:p>
    <w:p>
      <w:r>
        <w:rPr>
          <w:b/>
        </w:rPr>
        <w:t>Scope feedback:</w:t>
      </w:r>
      <w:r>
        <w:t xml:space="preserve">  ______________________________________________________________</w:t>
      </w:r>
    </w:p>
    <w:p>
      <w:r>
        <w:rPr>
          <w:b/>
        </w:rPr>
        <w:t>Evaluation feedback:</w:t>
      </w:r>
      <w:r>
        <w:t xml:space="preserve">  ______________________________________________________________</w:t>
      </w:r>
    </w:p>
    <w:p>
      <w:r>
        <w:rPr>
          <w:b/>
        </w:rPr>
        <w:t>Report priority:</w:t>
      </w:r>
      <w:r>
        <w:t xml:space="preserve">  ______________________________________________________________</w:t>
      </w:r>
    </w:p>
    <w:p>
      <w:r>
        <w:rPr>
          <w:b/>
        </w:rPr>
        <w:t>Essential correction:</w:t>
      </w:r>
      <w:r>
        <w:t xml:space="preserve">  ______________________________________________________________</w:t>
      </w:r>
    </w:p>
    <w:p>
      <w:r>
        <w:rPr>
          <w:b/>
        </w:rPr>
        <w:t>Useful wording or references:</w:t>
      </w:r>
      <w:r>
        <w:t xml:space="preserve">  ______________________________________________________________</w:t>
      </w:r>
    </w:p>
    <w:p>
      <w:r>
        <w:br w:type="page"/>
      </w:r>
    </w:p>
    <w:p>
      <w:pPr>
        <w:pStyle w:val="Heading1"/>
      </w:pPr>
      <w:r>
        <w:t>Appendix A - Five-minute compressed demonstration</w:t>
      </w:r>
    </w:p>
    <w:p>
      <w:pPr>
        <w:pStyle w:val="ListNumber"/>
        <w:spacing w:after="80"/>
      </w:pPr>
      <w:r>
        <w:t>Say that the main build is complete and the final report is in progress for 14 August.</w:t>
      </w:r>
    </w:p>
    <w:p>
      <w:pPr>
        <w:pStyle w:val="ListNumber"/>
        <w:spacing w:after="80"/>
      </w:pPr>
      <w:r>
        <w:t>Show Patient Assignments and point to Isla Olaf assigned to Jalen Herts.</w:t>
      </w:r>
    </w:p>
    <w:p>
      <w:pPr>
        <w:pStyle w:val="ListNumber"/>
        <w:spacing w:after="80"/>
      </w:pPr>
      <w:r>
        <w:t>Log in as Jalen and show that only Isla appears.</w:t>
      </w:r>
    </w:p>
    <w:p>
      <w:pPr>
        <w:pStyle w:val="ListNumber"/>
        <w:spacing w:after="80"/>
      </w:pPr>
      <w:r>
        <w:t>Open Isla successfully, then request /patient/1 and show the denial.</w:t>
      </w:r>
    </w:p>
    <w:p>
      <w:pPr>
        <w:pStyle w:val="ListNumber"/>
        <w:spacing w:after="80"/>
      </w:pPr>
      <w:r>
        <w:t>Open Audit Logs and point to the successful view and denied attempt.</w:t>
      </w:r>
    </w:p>
    <w:p>
      <w:pPr>
        <w:pStyle w:val="ListNumber"/>
        <w:spacing w:after="80"/>
      </w:pPr>
      <w:r>
        <w:t>Open Verify Audit Chain and show Verification Passed.</w:t>
      </w:r>
    </w:p>
    <w:p>
      <w:pPr>
        <w:pStyle w:val="ListNumber"/>
        <w:spacing w:after="80"/>
      </w:pPr>
      <w:r>
        <w:t>Show the comparison table and state the one-sentence conclusion.</w:t>
      </w:r>
    </w:p>
    <w:p>
      <w:pPr>
        <w:pStyle w:val="ListNumber"/>
        <w:spacing w:after="80"/>
      </w:pPr>
      <w:r>
        <w:t>Ask whether this scope and evaluation are sufficient for the final report.</w:t>
      </w:r>
    </w:p>
    <w:p>
      <w:pPr>
        <w:pStyle w:val="Heading1"/>
      </w:pPr>
      <w:r>
        <w:t>Appendix B - Evidence checklist for the final report</w:t>
      </w:r>
    </w:p>
    <w:p>
      <w:pPr>
        <w:pStyle w:val="ListBullet"/>
        <w:spacing w:after="80"/>
      </w:pPr>
      <w:r>
        <w:t>Administrator dashboard and working navigation</w:t>
      </w:r>
    </w:p>
    <w:p>
      <w:pPr>
        <w:pStyle w:val="ListBullet"/>
        <w:spacing w:after="80"/>
      </w:pPr>
      <w:r>
        <w:t>System Users showing all roles without password hashes</w:t>
      </w:r>
    </w:p>
    <w:p>
      <w:pPr>
        <w:pStyle w:val="ListBullet"/>
        <w:spacing w:after="80"/>
      </w:pPr>
      <w:r>
        <w:t>Patient and staff creation forms</w:t>
      </w:r>
    </w:p>
    <w:p>
      <w:pPr>
        <w:pStyle w:val="ListBullet"/>
        <w:spacing w:after="80"/>
      </w:pPr>
      <w:r>
        <w:t>Patient Assignments showing GP, Doctor and Nurse links</w:t>
      </w:r>
    </w:p>
    <w:p>
      <w:pPr>
        <w:pStyle w:val="ListBullet"/>
        <w:spacing w:after="80"/>
      </w:pPr>
      <w:r>
        <w:t>Jalen's dashboard showing only Isla</w:t>
      </w:r>
    </w:p>
    <w:p>
      <w:pPr>
        <w:pStyle w:val="ListBullet"/>
        <w:spacing w:after="80"/>
      </w:pPr>
      <w:r>
        <w:t>Authorised Isla record view</w:t>
      </w:r>
    </w:p>
    <w:p>
      <w:pPr>
        <w:pStyle w:val="ListBullet"/>
        <w:spacing w:after="80"/>
      </w:pPr>
      <w:r>
        <w:t>Denied /patient/1 request while logged in as Jalen</w:t>
      </w:r>
    </w:p>
    <w:p>
      <w:pPr>
        <w:pStyle w:val="ListBullet"/>
        <w:spacing w:after="80"/>
      </w:pPr>
      <w:r>
        <w:t>Audit log rows for creation, assignment, view and denial</w:t>
      </w:r>
    </w:p>
    <w:p>
      <w:pPr>
        <w:pStyle w:val="ListBullet"/>
        <w:spacing w:after="80"/>
      </w:pPr>
      <w:r>
        <w:t>Audit-chain Verification Passed</w:t>
      </w:r>
    </w:p>
    <w:p>
      <w:pPr>
        <w:pStyle w:val="ListBullet"/>
        <w:spacing w:after="80"/>
      </w:pPr>
      <w:r>
        <w:t>Controlled tampering failure evidence from the earlier test</w:t>
      </w:r>
    </w:p>
    <w:p>
      <w:pPr>
        <w:pStyle w:val="ListBullet"/>
        <w:spacing w:after="80"/>
      </w:pPr>
      <w:r>
        <w:t>SHA-256 and ML-DSA results table</w:t>
      </w:r>
    </w:p>
    <w:p>
      <w:pPr>
        <w:pStyle w:val="ListBullet"/>
        <w:spacing w:after="80"/>
      </w:pPr>
      <w:r>
        <w:t>Architecture, database, access-control flow and hash-chain diagrams</w:t>
      </w:r>
    </w:p>
    <w:p>
      <w:pPr>
        <w:pStyle w:val="Heading1"/>
      </w:pPr>
      <w:r>
        <w:t>Appendix C - Final two-day priority</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AF4EA"/>
          </w:tcPr>
          <w:p>
            <w:pPr>
              <w:spacing w:after="0"/>
            </w:pPr>
            <w:r>
              <w:rPr>
                <w:b/>
              </w:rPr>
              <w:t xml:space="preserve">Priority: </w:t>
            </w:r>
            <w:r>
              <w:rPr>
                <w:sz w:val="21"/>
              </w:rPr>
              <w:t>Freeze major features. Finish the report, connect every claimed result to evidence, explain limitations honestly, proofread the research question/objectives/results alignment, and preserve a working backup.</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6470"/>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6470"/>
        <w:sz w:val="18"/>
      </w:rPr>
      <w:t>Supervisor Meeting - Detailed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D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F4D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964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Supervisor Meeting - Detailed Guide</dc:title>
  <dc:subject>Supervisor meeting preparation for the simulated EHR security prototype</dc:subject>
  <dc:creator>Ruth</dc:creator>
  <cp:keywords/>
  <dc:description>generated by python-docx</dc:description>
  <cp:lastModifiedBy/>
  <cp:revision>1</cp:revision>
  <dcterms:created xsi:type="dcterms:W3CDTF">2013-12-23T23:15:00Z</dcterms:created>
  <dcterms:modified xsi:type="dcterms:W3CDTF">2013-12-23T23:15:00Z</dcterms:modified>
  <cp:category/>
</cp:coreProperties>
</file>