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46.png" ContentType="image/png"/>
  <Override PartName="/word/media/rId44.png" ContentType="image/png"/>
  <Override PartName="/word/media/rId42.png" ContentType="image/png"/>
  <Override PartName="/word/media/rId40.png" ContentType="image/png"/>
  <Override PartName="/word/media/rId28.png" ContentType="image/png"/>
  <Override PartName="/word/media/rId33.png" ContentType="image/png"/>
  <Override PartName="/word/media/rId22.png" ContentType="image/png"/>
  <Override PartName="/word/media/rId38.png" ContentType="image/png"/>
  <Override PartName="/word/media/rId26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50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29" w:name="metapopulation-survival-and-dispersal"/>
      <w:bookmarkEnd w:id="29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1" w:name="what-affects-dispersal"/>
      <w:bookmarkEnd w:id="31"/>
      <w:r>
        <w:t xml:space="preserve">What affects dispersal?</w:t>
      </w:r>
    </w:p>
    <w:p>
      <w:pPr>
        <w:pStyle w:val="Heading3"/>
      </w:pPr>
      <w:bookmarkStart w:id="32" w:name="make-summary-file-for-this-graph"/>
      <w:bookmarkEnd w:id="32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5" w:name="metapopulation-and-population-survival-and-environmental-variance"/>
      <w:bookmarkEnd w:id="35"/>
      <w:r>
        <w:t xml:space="preserve">Metapopulation and population survival and environmental variance</w:t>
      </w:r>
    </w:p>
    <w:p>
      <w:pPr>
        <w:pStyle w:val="Heading3"/>
      </w:pPr>
      <w:bookmarkStart w:id="36" w:name="todo-could-remove-come-layers-of-comp-variables"/>
      <w:bookmarkEnd w:id="36"/>
      <w:r>
        <w:t xml:space="preserve">TODO: could remove come layers of comp variables</w:t>
      </w:r>
    </w:p>
    <w:p>
      <w:pPr>
        <w:pStyle w:val="Heading2"/>
      </w:pPr>
      <w:bookmarkStart w:id="37" w:name="metapopulation-survival"/>
      <w:bookmarkEnd w:id="37"/>
      <w:r>
        <w:t xml:space="preserve">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39" w:name="population-survival-vs-metapopulation-survival-by-variance"/>
      <w:bookmarkEnd w:id="39"/>
      <w:r>
        <w:t xml:space="preserve">Population Survival vs Metapopulation survival by variance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opulation-survival-vs-metapopulation-survival-by-competition"/>
      <w:bookmarkEnd w:id="41"/>
      <w:r>
        <w:t xml:space="preserve">Population Survival vs Metapopulation survival by competition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opulation-survival-vs-metapopulation-survival-by-adult-dispersal-size"/>
      <w:bookmarkEnd w:id="43"/>
      <w:r>
        <w:t xml:space="preserve">Population Survival vs Metapopulation survival by Adult Dispersal Size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VsPopSurvAdF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binary-dispersal"/>
      <w:bookmarkEnd w:id="45"/>
      <w:r>
        <w:t xml:space="preserve">Binary dispersal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TotNumDispersers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3fcc9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cb37c26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9af68195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84f9b72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2c0c5184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716a8730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91b05471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2017-02-17T19:39:22Z</dcterms:created>
  <dcterms:modified xsi:type="dcterms:W3CDTF">2017-02-17T19:39:22Z</dcterms:modified>
</cp:coreProperties>
</file>