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5.png" ContentType="image/png"/>
  <Override PartName="/word/media/rId22.png" ContentType="image/png"/>
  <Override PartName="/word/media/rId34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November,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interaction.</w:t>
      </w:r>
      <w:r>
        <w:t xml:space="preserve"> </w:t>
      </w:r>
      <w:r>
        <w:t xml:space="preserve">Using this as the full model we found, not surprisingly, that leg length was</w:t>
      </w:r>
      <w:r>
        <w:t xml:space="preserve"> </w:t>
      </w:r>
      <w:r>
        <w:t xml:space="preserve">significantly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More notably leg length</w:t>
      </w:r>
      <w:r>
        <w:t xml:space="preserve"> </w:t>
      </w:r>
      <w:r>
        <w:t xml:space="preserve">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figure 1),</w:t>
      </w:r>
    </w:p>
    <w:p>
      <w:pPr>
        <w:pStyle w:val="BodyText"/>
      </w:pPr>
      <w:r>
        <w:t xml:space="preserve">but there is a significant two-way interaction between colony size and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Performing post-hoc tests on each instar individually, we found that leg length</w:t>
      </w:r>
      <w:r>
        <w:t xml:space="preserve"> </w:t>
      </w:r>
      <w:r>
        <w:t xml:space="preserve">increased with colony size in the older instars, but this tread was not</w:t>
      </w:r>
      <w:r>
        <w:t xml:space="preserve"> </w:t>
      </w:r>
      <w:r>
        <w:t xml:space="preserve">significant for younger instars (Table 1, figure 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rPr>
          <w:i/>
        </w:rPr>
        <w:t xml:space="preserve">Table 1: Results of post-hoc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instar. Leg length increases as colony size increases, but when tested</w:t>
      </w:r>
      <w:r>
        <w:rPr>
          <w:i/>
        </w:rPr>
        <w:t xml:space="preserve"> </w:t>
      </w:r>
      <w:r>
        <w:rPr>
          <w:i/>
        </w:rPr>
        <w:t xml:space="preserve">individually is significant only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Figure: Leg length against colony size. Overall leg length increased with</w:t>
      </w:r>
      <w:r>
        <w:t xml:space="preserve"> </w:t>
      </w:r>
      <w:r>
        <w:rPr>
          <w:i/>
        </w:rPr>
        <w:t xml:space="preserve">colony size (p = &lt; 0.001 *** ), but only for the</w:t>
      </w:r>
      <w:r>
        <w:rPr>
          <w:i/>
        </w:rPr>
        <w:t xml:space="preserve"> </w:t>
      </w:r>
      <w:r>
        <w:rPr>
          <w:i/>
        </w:rPr>
        <w:t xml:space="preserve">older instars (there was a significant interaction with instar (p =</w:t>
      </w:r>
      <w:r>
        <w:rPr>
          <w:i/>
        </w:rPr>
        <w:t xml:space="preserve"> </w:t>
      </w:r>
      <w:r>
        <w:rPr>
          <w:i/>
        </w:rPr>
        <w:t xml:space="preserve">&lt; 0.001 *** ), n = 19 colonies.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only one interaction term, instar age by colony size, and</w:t>
      </w:r>
      <w:r>
        <w:t xml:space="preserve"> </w:t>
      </w:r>
      <w:r>
        <w:t xml:space="preserve">did not include instar sex or instar age as fixed effects.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 with condition decreasing as colony size increased (figure 2).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 (figure 3).</w:t>
      </w:r>
    </w:p>
    <w:p>
      <w:pPr>
        <w:pStyle w:val="BodyText"/>
      </w:pPr>
      <w:r>
        <w:t xml:space="preserve">However, when performing ad-hoc tests on the instars individually we found only</w:t>
      </w:r>
      <w:r>
        <w:t xml:space="preserve"> </w:t>
      </w:r>
      <w:r>
        <w:t xml:space="preserve">adult condition decreased significantly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~3, 4~ = 7.64,</w:t>
      </w:r>
      <w:r>
        <w:t xml:space="preserve"> </w:t>
      </w:r>
      <w:r>
        <w:t xml:space="preserve">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 Individual condition against colony size. Overall condition</w:t>
      </w:r>
      <w:r>
        <w:rPr>
          <w:i/>
        </w:rPr>
        <w:t xml:space="preserve"> </w:t>
      </w:r>
      <w:r>
        <w:rPr>
          <w:i/>
        </w:rPr>
        <w:t xml:space="preserve">decreases with colony size (p = 0.004 ** ) and there</w:t>
      </w:r>
      <w:r>
        <w:rPr>
          <w:i/>
        </w:rPr>
        <w:t xml:space="preserve"> </w:t>
      </w:r>
      <w:r>
        <w:rPr>
          <w:i/>
        </w:rPr>
        <w:t xml:space="preserve">was a significant interaction with instar(p = &lt; 0.001</w:t>
      </w:r>
      <w:r>
        <w:rPr>
          <w:i/>
        </w:rPr>
        <w:t xml:space="preserve"> </w:t>
      </w:r>
      <w:r>
        <w:rPr>
          <w:i/>
        </w:rPr>
        <w:t xml:space="preserve">*** ).</w:t>
      </w:r>
    </w:p>
    <w:p>
      <w:pPr>
        <w:pStyle w:val="FirstParagraph"/>
      </w:pPr>
      <w:r>
        <w:drawing>
          <wp:inline>
            <wp:extent cx="5046020" cy="32111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Interac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 The results of the linear model showing individual condition of</w:t>
      </w:r>
      <w:r>
        <w:rPr>
          <w:i/>
        </w:rPr>
        <w:t xml:space="preserve"> </w:t>
      </w:r>
      <w:r>
        <w:rPr>
          <w:i/>
        </w:rPr>
        <w:t xml:space="preserve">each instar age against colony size with both sexes combined as instar sex was</w:t>
      </w:r>
      <w:r>
        <w:rPr>
          <w:i/>
        </w:rPr>
        <w:t xml:space="preserve"> </w:t>
      </w:r>
      <w:r>
        <w:rPr>
          <w:i/>
        </w:rPr>
        <w:t xml:space="preserve">insignificant. However, when testing each instar individually, only adult</w:t>
      </w:r>
      <w:r>
        <w:rPr>
          <w:i/>
        </w:rPr>
        <w:t xml:space="preserve"> </w:t>
      </w:r>
      <w:r>
        <w:rPr>
          <w:i/>
        </w:rPr>
        <w:t xml:space="preserve">condition change with nest size had a significant effect (p = 0.006 ** ), n = 19</w:t>
      </w:r>
      <w:r>
        <w:rPr>
          <w:i/>
        </w:rPr>
        <w:t xml:space="preserve"> </w:t>
      </w:r>
      <w:r>
        <w:rPr>
          <w:i/>
        </w:rPr>
        <w:t xml:space="preserve">colonies.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There was no significant effect of nest size on within colony variance in leg, but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0.02, which is small as the possible values the boot strap variance could take</w:t>
      </w:r>
      <w:r>
        <w:t xml:space="preserve"> </w:t>
      </w:r>
      <w:r>
        <w:t xml:space="preserve">are between zero to one.</w:t>
      </w:r>
    </w:p>
    <w:p>
      <w:pPr>
        <w:pStyle w:val="Heading3"/>
      </w:pPr>
      <w:bookmarkStart w:id="28" w:name="condition-variance"/>
      <w:bookmarkEnd w:id="28"/>
      <w:r>
        <w:t xml:space="preserve">Condition Variance</w:t>
      </w:r>
    </w:p>
    <w:p>
      <w:pPr>
        <w:pStyle w:val="FirstParagraph"/>
      </w:pPr>
      <w:r>
        <w:t xml:space="preserve">The average within-colony condition variance was 0.07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0.02, which again is low.</w:t>
      </w:r>
      <w:r>
        <w:t xml:space="preserve"> </w:t>
      </w:r>
      <w:r>
        <w:t xml:space="preserve">In addition, there were significant response variable for a model for within-colony variance in condition against colony size.</w:t>
      </w:r>
      <w:r>
        <w:t xml:space="preserve"> </w:t>
      </w:r>
      <w:r>
        <w:t xml:space="preserve">The final model included only colony size, the two-way interaction instar age by</w:t>
      </w:r>
      <w:r>
        <w:t xml:space="preserve"> </w:t>
      </w:r>
      <w:r>
        <w:t xml:space="preserve">sex interacion and the two-way interaction instar age squared by instar sex.</w:t>
      </w:r>
      <w:r>
        <w:t xml:space="preserve"> </w:t>
      </w:r>
      <w:r>
        <w:t xml:space="preserve">Colony size was significant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 ** ) as</w:t>
      </w:r>
      <w:r>
        <w:t xml:space="preserve"> </w:t>
      </w:r>
      <w:r>
        <w:t xml:space="preserve">within-colony condition variance decreased with increasing colony size (figure 4).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, figure 5),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 , figure 5). The within-colony variance in</w:t>
      </w:r>
      <w:r>
        <w:t xml:space="preserve"> </w:t>
      </w:r>
      <w:r>
        <w:t xml:space="preserve">condition peaked at intermediate instar ages and being larger for males (figure 5).</w:t>
      </w:r>
      <w:r>
        <w:t xml:space="preserve"> </w:t>
      </w:r>
      <w:r>
        <w:t xml:space="preserve">However, doing post-hoc analysis we found that none of the instars were</w:t>
      </w:r>
      <w:r>
        <w:t xml:space="preserve"> </w:t>
      </w:r>
      <w:r>
        <w:t xml:space="preserve">significant when tested individually.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Transformed bootstrap calculated variance in condition against colony size with the linear model</w:t>
      </w:r>
      <w:r>
        <w:rPr>
          <w:i/>
        </w:rPr>
        <w:t xml:space="preserve"> </w:t>
      </w:r>
      <w:r>
        <w:rPr>
          <w:i/>
        </w:rPr>
        <w:t xml:space="preserve">superimposed , n = 19 colonies.</w:t>
      </w:r>
    </w:p>
    <w:p>
      <w:pPr>
        <w:pStyle w:val="FirstParagraph"/>
      </w:pPr>
      <w:r>
        <w:drawing>
          <wp:inline>
            <wp:extent cx="4587290" cy="32111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:Within-colony condition variance by instar. Overlaid</w:t>
      </w:r>
      <w:r>
        <w:rPr>
          <w:i/>
        </w:rPr>
        <w:t xml:space="preserve"> </w:t>
      </w:r>
      <w:r>
        <w:rPr>
          <w:i/>
        </w:rPr>
        <w:t xml:space="preserve">is the linear model with a significant quadratic term.</w:t>
      </w:r>
    </w:p>
    <w:p>
      <w:pPr>
        <w:pStyle w:val="Heading1"/>
      </w:pPr>
      <w:bookmarkStart w:id="31" w:name="original-colony-vs-propagule"/>
      <w:bookmarkEnd w:id="31"/>
      <w:r>
        <w:t xml:space="preserve">Original Colony Vs Propagule</w:t>
      </w:r>
    </w:p>
    <w:p>
      <w:pPr>
        <w:pStyle w:val="FirstParagraph"/>
      </w:pPr>
      <w:r>
        <w:t xml:space="preserve">Adult female leg length was larger in propagules compared to their source</w:t>
      </w:r>
      <w:r>
        <w:t xml:space="preserve"> </w:t>
      </w:r>
      <w:r>
        <w:t xml:space="preserve">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as was individual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longer legs and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Figure: Condition and leg length of adult females in propagues compared to</w:t>
      </w:r>
      <w:r>
        <w:rPr>
          <w:i/>
        </w:rPr>
        <w:t xml:space="preserve"> </w:t>
      </w:r>
      <w:r>
        <w:rPr>
          <w:i/>
        </w:rPr>
        <w:t xml:space="preserve">adult females in their source colony. Both were significant, n source colonies</w:t>
      </w:r>
      <w:r>
        <w:rPr>
          <w:i/>
        </w:rPr>
        <w:t xml:space="preserve"> </w:t>
      </w:r>
      <w:r>
        <w:rPr>
          <w:i/>
        </w:rPr>
        <w:t xml:space="preserve">= 2, n propagules = 39</w:t>
      </w:r>
    </w:p>
    <w:p>
      <w:pPr>
        <w:pStyle w:val="Heading2"/>
      </w:pPr>
      <w:bookmarkStart w:id="33" w:name="propagule-survival"/>
      <w:bookmarkEnd w:id="33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rate,</w:t>
      </w:r>
      <w:r>
        <w:t xml:space="preserve"> </w:t>
      </w:r>
      <w:r>
        <w:t xml:space="preserve">with there being only around a 15% chance that the single colony would survive</w:t>
      </w:r>
      <w:r>
        <w:t xml:space="preserve"> </w:t>
      </w:r>
      <w:r>
        <w:t xml:space="preserve">to 50 days after establishment. (figure 7).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The grey shading is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p>
      <w:pPr>
        <w:pStyle w:val="Heading2"/>
      </w:pPr>
      <w:bookmarkStart w:id="35" w:name="list-of-full-models-used"/>
      <w:bookmarkEnd w:id="35"/>
      <w:r>
        <w:t xml:space="preserve">List of full models used</w:t>
      </w:r>
    </w:p>
    <w:tbl>
      <w:tblPr>
        <w:tblStyle w:val="TableNormal"/>
        <w:tblW w:type="pct" w:w="5000.0"/>
        <w:tblLook w:firstRow="1"/>
      </w:tblPr>
      <w:tblGrid>
        <w:gridCol w:w="2002"/>
        <w:gridCol w:w="5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</w:t>
            </w:r>
          </w:p>
        </w:tc>
        <w:tc>
          <w:p>
            <w:pPr>
              <w:pStyle w:val="Compact"/>
              <w:jc w:val="center"/>
            </w:pPr>
            <w:r>
              <w:t xml:space="preserve">logLeg=logCtFm + InstarAge + logCtFm:InstarAge +</w:t>
            </w:r>
            <w:r>
              <w:t xml:space="preserve"> </w:t>
            </w:r>
            <w:r>
              <w:t xml:space="preserve">logCtFm:InstarAge:InstarSex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condResiduals=logCtFm + logCtFm:InstarAge + (1|Nest)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Variance=logCtFm + InstarAge:InstarSex + 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leg</w:t>
            </w:r>
          </w:p>
        </w:tc>
        <w:tc>
          <w:p>
            <w:pPr>
              <w:pStyle w:val="Compact"/>
              <w:jc w:val="center"/>
            </w:pPr>
            <w:r>
              <w:t xml:space="preserve">logLeg=type + (1|Nest) + (1|OrigNst)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Single nest condition</w:t>
            </w:r>
          </w:p>
        </w:tc>
        <w:tc>
          <w:p>
            <w:pPr>
              <w:pStyle w:val="Compact"/>
              <w:jc w:val="center"/>
            </w:pPr>
            <w:r>
              <w:t xml:space="preserve">condResiduals=type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dfb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128871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e06a385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e6c7e937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1a80002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6a9225ce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4503bda9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174a673d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