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3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2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2),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performed tests on each instar</w:t>
      </w:r>
      <w:r>
        <w:t xml:space="preserve"> </w:t>
      </w:r>
      <w:r>
        <w:t xml:space="preserve">individually. We found that leg length increased with colony size in the older</w:t>
      </w:r>
      <w:r>
        <w:t xml:space="preserve"> </w:t>
      </w:r>
      <w:r>
        <w:t xml:space="preserve">instars, but not significantly so in the younger ones</w:t>
      </w:r>
      <w:r>
        <w:t xml:space="preserve"> </w:t>
      </w:r>
      <w:r>
        <w:t xml:space="preserve">(table 2) and</w:t>
      </w:r>
      <w:r>
        <w:br w:type="textWrapping"/>
      </w:r>
      <w:r>
        <w:t xml:space="preserve">(figure 2).</w:t>
      </w:r>
    </w:p>
    <w:p>
      <w:pPr>
        <w:pStyle w:val="BodyText"/>
      </w:pPr>
      <w:r>
        <w:rPr>
          <w:i/>
        </w:rPr>
        <w:t xml:space="preserve">TABLE: Results of sepearate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and the two sexes.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 *** ). When tested</w:t>
      </w:r>
      <w:r>
        <w:rPr>
          <w:i/>
        </w:rPr>
        <w:t xml:space="preserve"> </w:t>
      </w:r>
      <w:r>
        <w:rPr>
          <w:i/>
        </w:rPr>
        <w:t xml:space="preserve">individually the relationship is only significant for the older instars.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and 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FIGURE: Leg length (tiba plus patella) as a function of colony size</w:t>
      </w:r>
      <w:r>
        <w:rPr>
          <w:i/>
        </w:rPr>
        <w:t xml:space="preserve"> </w:t>
      </w:r>
      <w:r>
        <w:rPr>
          <w:i/>
        </w:rPr>
        <w:t xml:space="preserve">with 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</w:t>
      </w:r>
      <w:r>
        <w:t xml:space="preserve"> </w:t>
      </w:r>
      <w:r>
        <w:rPr>
          <w:i/>
        </w:rPr>
        <w:t xml:space="preserve">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2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(table 1) .</w:t>
      </w:r>
      <w:r>
        <w:t xml:space="preserve"> </w:t>
      </w:r>
      <w:r>
        <w:t xml:space="preserve">The effect of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 (figure 4).</w:t>
      </w:r>
    </w:p>
    <w:p>
      <w:pPr>
        <w:pStyle w:val="BodyText"/>
      </w:pPr>
      <w:r>
        <w:t xml:space="preserve">When performing tests on the instars individually, only adult female condition</w:t>
      </w:r>
      <w:r>
        <w:t xml:space="preserve"> </w:t>
      </w:r>
      <w:r>
        <w:t xml:space="preserve">decreased significantly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4</w:t>
      </w:r>
      <w:r>
        <w:t xml:space="preserve"> </w:t>
      </w:r>
      <w:r>
        <w:t xml:space="preserve">= 7.64, p = 0.006</w:t>
      </w:r>
      <w:r>
        <w:t xml:space="preserve"> </w:t>
      </w:r>
      <w:r>
        <w:t xml:space="preserve">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0.004 ** ), with a significant interaction with</w:t>
      </w:r>
      <w:r>
        <w:rPr>
          <w:i/>
        </w:rPr>
        <w:t xml:space="preserve"> </w:t>
      </w:r>
      <w:r>
        <w:rPr>
          <w:i/>
        </w:rPr>
        <w:t xml:space="preserve">instar age (p = &lt; 0.001 *** ), but not</w:t>
      </w:r>
      <w:r>
        <w:rPr>
          <w:i/>
        </w:rPr>
        <w:t xml:space="preserve"> </w:t>
      </w:r>
      <w:r>
        <w:rPr>
          <w:i/>
        </w:rPr>
        <w:t xml:space="preserve">instar sex. Gradient increases from juv4 to adult.</w:t>
      </w:r>
      <w:r>
        <w:rPr>
          <w:i/>
        </w:rPr>
        <w:t xml:space="preserve"> </w:t>
      </w:r>
    </w:p>
    <w:p>
      <w:pPr>
        <w:pStyle w:val="Heading2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3"/>
      </w:pPr>
      <w:bookmarkStart w:id="26" w:name="within-colony-leg-length-variance"/>
      <w:bookmarkEnd w:id="26"/>
      <w:r>
        <w:t xml:space="preserve">Within-colony Leg length variance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3"/>
      </w:pPr>
      <w:bookmarkStart w:id="27" w:name="within-colony-condition-variance"/>
      <w:bookmarkEnd w:id="27"/>
      <w:r>
        <w:t xml:space="preserve">Within-colony condition 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model with the lowest AIC included colony size, the two-way interaction instar age by</w:t>
      </w:r>
      <w:r>
        <w:t xml:space="preserve"> </w:t>
      </w:r>
      <w:r>
        <w:t xml:space="preserve">sex and the two-way interaction instar age squared by instar sex</w:t>
      </w:r>
      <w:r>
        <w:t xml:space="preserve"> </w:t>
      </w:r>
      <w:r>
        <w:t xml:space="preserve">(table 1).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5).</w:t>
      </w:r>
      <w:r>
        <w:t xml:space="preserve"> </w:t>
      </w: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</w:t>
      </w:r>
      <w:r>
        <w:t xml:space="preserve"> </w:t>
      </w:r>
      <w:r>
        <w:t xml:space="preserve">(figure 5).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6).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: Within-colony condition variance against colony size with the</w:t>
      </w:r>
      <w:r>
        <w:rPr>
          <w:i/>
        </w:rPr>
        <w:t xml:space="preserve"> </w:t>
      </w:r>
      <w:r>
        <w:rPr>
          <w:i/>
        </w:rPr>
        <w:t xml:space="preserve">results of the generalized linear model for individual instars superimposed.</w:t>
      </w:r>
      <w:r>
        <w:rPr>
          <w:i/>
        </w:rPr>
        <w:t xml:space="preserve"> </w:t>
      </w:r>
      <w:r>
        <w:rPr>
          <w:i/>
        </w:rPr>
        <w:t xml:space="preserve">Colony size had a significant effect on condition variance</w:t>
      </w:r>
      <w:r>
        <w:rPr>
          <w:i/>
        </w:rPr>
        <w:t xml:space="preserve"> </w:t>
      </w:r>
      <w:r>
        <w:rPr>
          <w:i/>
        </w:rPr>
        <w:t xml:space="preserve">(p = 0.007 ** ).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2"/>
      </w:pPr>
      <w:bookmarkStart w:id="30" w:name="size-and-condition-of-dispersers-against-philopatric-conspecifics"/>
      <w:bookmarkEnd w:id="30"/>
      <w:r>
        <w:t xml:space="preserve">Size and condition of dispersers against philopatric conspecifics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7).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single-female-colony-survival"/>
      <w:bookmarkEnd w:id="32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8).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d4dc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2017-04-14T22:04:10Z</dcterms:created>
  <dcterms:modified xsi:type="dcterms:W3CDTF">2017-04-14T22:04:10Z</dcterms:modified>
</cp:coreProperties>
</file>