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Leg</w:t>
      </w:r>
      <w:r>
        <w:t xml:space="preserve"> </w:t>
      </w:r>
      <w:r>
        <w:t xml:space="preserve">Length</w:t>
      </w:r>
      <w:r>
        <w:t xml:space="preserve"> </w:t>
      </w:r>
      <w:r>
        <w:t xml:space="preserve">vs</w:t>
      </w:r>
      <w:r>
        <w:t xml:space="preserve"> </w:t>
      </w:r>
      <w:r>
        <w:t xml:space="preserve">Nest</w:t>
      </w:r>
      <w:r>
        <w:t xml:space="preserve"> </w:t>
      </w:r>
      <w:r>
        <w:t xml:space="preserve">Size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FirstParagraph"/>
      </w:pPr>
    </w:p>
    <w:p>
      <w:pPr>
        <w:pStyle w:val="Heading1"/>
      </w:pPr>
      <w:bookmarkStart w:id="21" w:name="aic-values-of-all-possible-models-with-instar-always-included"/>
      <w:bookmarkEnd w:id="21"/>
      <w:r>
        <w:t xml:space="preserve">AIC Values of all possible models with instar always included</w:t>
      </w:r>
    </w:p>
    <w:tbl>
      <w:tblPr>
        <w:tblStyle w:val="TableNormal"/>
        <w:tblW w:type="pct" w:w="5000.0"/>
        <w:tblLook w:firstRow="1"/>
      </w:tblPr>
      <w:tblGrid>
        <w:gridCol w:w="936"/>
        <w:gridCol w:w="510"/>
        <w:gridCol w:w="5109"/>
        <w:gridCol w:w="13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AIC_Diff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num.predictors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-5303</w:t>
            </w:r>
          </w:p>
        </w:tc>
        <w:tc>
          <w:p>
            <w:pPr>
              <w:pStyle w:val="Compact"/>
              <w:jc w:val="left"/>
            </w:pPr>
            <w:r>
              <w:t xml:space="preserve">logLeg ~ logCtFm + logCtFm:Instar + I(logCtFm^2) +</w:t>
            </w:r>
            <w:r>
              <w:t xml:space="preserve"> </w:t>
            </w:r>
            <w:r>
              <w:t xml:space="preserve">I(logCtFm^2):Instar + Instar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22.24</w:t>
            </w:r>
          </w:p>
        </w:tc>
        <w:tc>
          <w:p>
            <w:pPr>
              <w:pStyle w:val="Compact"/>
              <w:jc w:val="left"/>
            </w:pPr>
            <w:r>
              <w:t xml:space="preserve">-5281</w:t>
            </w:r>
          </w:p>
        </w:tc>
        <w:tc>
          <w:p>
            <w:pPr>
              <w:pStyle w:val="Compact"/>
              <w:jc w:val="left"/>
            </w:pPr>
            <w:r>
              <w:t xml:space="preserve">logLeg ~ logCtFm + logCtFm:Instar + Instar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24.03</w:t>
            </w:r>
          </w:p>
        </w:tc>
        <w:tc>
          <w:p>
            <w:pPr>
              <w:pStyle w:val="Compact"/>
              <w:jc w:val="left"/>
            </w:pPr>
            <w:r>
              <w:t xml:space="preserve">-5279</w:t>
            </w:r>
          </w:p>
        </w:tc>
        <w:tc>
          <w:p>
            <w:pPr>
              <w:pStyle w:val="Compact"/>
              <w:jc w:val="left"/>
            </w:pPr>
            <w:r>
              <w:t xml:space="preserve">logLeg ~ logCtFm + logCtFm:Instar + I(logCtFm^2) + Instar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28.42</w:t>
            </w:r>
          </w:p>
        </w:tc>
        <w:tc>
          <w:p>
            <w:pPr>
              <w:pStyle w:val="Compact"/>
              <w:jc w:val="left"/>
            </w:pPr>
            <w:r>
              <w:t xml:space="preserve">-5274</w:t>
            </w:r>
          </w:p>
        </w:tc>
        <w:tc>
          <w:p>
            <w:pPr>
              <w:pStyle w:val="Compact"/>
              <w:jc w:val="left"/>
            </w:pPr>
            <w:r>
              <w:t xml:space="preserve">logLeg ~ I(logCtFm^2) + I(logCtFm^2):Instar + Instar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30.39</w:t>
            </w:r>
          </w:p>
        </w:tc>
        <w:tc>
          <w:p>
            <w:pPr>
              <w:pStyle w:val="Compact"/>
              <w:jc w:val="left"/>
            </w:pPr>
            <w:r>
              <w:t xml:space="preserve">-5272</w:t>
            </w:r>
          </w:p>
        </w:tc>
        <w:tc>
          <w:p>
            <w:pPr>
              <w:pStyle w:val="Compact"/>
              <w:jc w:val="left"/>
            </w:pPr>
            <w:r>
              <w:t xml:space="preserve">logLeg ~ logCtFm + I(logCtFm^2) + I(logCtFm^2):Instar +</w:t>
            </w:r>
            <w:r>
              <w:t xml:space="preserve"> </w:t>
            </w:r>
            <w:r>
              <w:t xml:space="preserve">Instar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40.14</w:t>
            </w:r>
          </w:p>
        </w:tc>
        <w:tc>
          <w:p>
            <w:pPr>
              <w:pStyle w:val="Compact"/>
              <w:jc w:val="left"/>
            </w:pPr>
            <w:r>
              <w:t xml:space="preserve">-5263</w:t>
            </w:r>
          </w:p>
        </w:tc>
        <w:tc>
          <w:p>
            <w:pPr>
              <w:pStyle w:val="Compact"/>
              <w:jc w:val="left"/>
            </w:pPr>
            <w:r>
              <w:t xml:space="preserve">logLeg ~ logCtFm + Instar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40.51</w:t>
            </w:r>
          </w:p>
        </w:tc>
        <w:tc>
          <w:p>
            <w:pPr>
              <w:pStyle w:val="Compact"/>
              <w:jc w:val="left"/>
            </w:pPr>
            <w:r>
              <w:t xml:space="preserve">-5262</w:t>
            </w:r>
          </w:p>
        </w:tc>
        <w:tc>
          <w:p>
            <w:pPr>
              <w:pStyle w:val="Compact"/>
              <w:jc w:val="left"/>
            </w:pPr>
            <w:r>
              <w:t xml:space="preserve">logLeg ~ I(logCtFm^2) + Instar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42.12</w:t>
            </w:r>
          </w:p>
        </w:tc>
        <w:tc>
          <w:p>
            <w:pPr>
              <w:pStyle w:val="Compact"/>
              <w:jc w:val="left"/>
            </w:pPr>
            <w:r>
              <w:t xml:space="preserve">-5261</w:t>
            </w:r>
          </w:p>
        </w:tc>
        <w:tc>
          <w:p>
            <w:pPr>
              <w:pStyle w:val="Compact"/>
              <w:jc w:val="left"/>
            </w:pPr>
            <w:r>
              <w:t xml:space="preserve">logLeg ~ logCtFm + I(logCtFm^2) + Instar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1"/>
      </w:pPr>
      <w:bookmarkStart w:id="22" w:name="graph-with-lowest-aic-model-superimposed"/>
      <w:bookmarkEnd w:id="22"/>
      <w:r>
        <w:t xml:space="preserve">Graph with lowest AIC model superimposed</w:t>
      </w:r>
    </w:p>
    <w:p>
      <w:pPr>
        <w:pStyle w:val="SourceCode"/>
      </w:pPr>
      <w:r>
        <w:rPr>
          <w:rStyle w:val="VerbatimChar"/>
        </w:rPr>
        <w:t xml:space="preserve">Model:</w:t>
      </w:r>
      <w:r>
        <w:br w:type="textWrapping"/>
      </w:r>
      <w:r>
        <w:rPr>
          <w:rStyle w:val="VerbatimChar"/>
        </w:rPr>
        <w:t xml:space="preserve">logLeg ~ I(logCtFm^2) + logCtFm + Instar + logCtFm:Instar + I(logCtFm^2):Instar + (1 | NestID)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StatOutput_LegVsNestSiz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24" w:name="graph-with-model-without-squared-values-of-nest-size"/>
      <w:bookmarkEnd w:id="24"/>
      <w:r>
        <w:t xml:space="preserve">Graph with model without squared values of nest size</w:t>
      </w:r>
    </w:p>
    <w:p>
      <w:pPr>
        <w:pStyle w:val="SourceCode"/>
      </w:pPr>
      <w:r>
        <w:rPr>
          <w:rStyle w:val="VerbatimChar"/>
        </w:rPr>
        <w:t xml:space="preserve">Model:</w:t>
      </w:r>
      <w:r>
        <w:br w:type="textWrapping"/>
      </w:r>
      <w:r>
        <w:rPr>
          <w:rStyle w:val="VerbatimChar"/>
        </w:rPr>
        <w:t xml:space="preserve">logLeg ~ logCtFm + Instar + logCtFm:Instar + (1 | NestID)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StatOutput_LegVsNestSiz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26" w:name="statistics-using-model-without-squared-values-as-the-full-model"/>
      <w:bookmarkEnd w:id="26"/>
      <w:r>
        <w:t xml:space="preserve">Statistics using model without squared values as the full model</w:t>
      </w:r>
    </w:p>
    <w:p>
      <w:pPr>
        <w:pStyle w:val="FirstParagraph"/>
      </w:pPr>
      <w:r>
        <w:t xml:space="preserve">(seems too complicated to include the squared vaules, esp as the patter is not clear)</w:t>
      </w:r>
    </w:p>
    <w:p>
      <w:pPr>
        <w:pStyle w:val="BodyText"/>
      </w:pPr>
      <w:r>
        <w:t xml:space="preserve">Anova of full model alone</w:t>
      </w:r>
    </w:p>
    <w:p>
      <w:pPr>
        <w:pStyle w:val="BodyText"/>
      </w:pPr>
      <w:r>
        <w:t xml:space="preserve">-Model: logLeg ~ logCtFm + Instar + logCtFm:Instar + (1 | NestID)</w:t>
      </w:r>
    </w:p>
    <w:p>
      <w:pPr>
        <w:pStyle w:val="BodyText"/>
      </w:pPr>
      <w:r>
        <w:t xml:space="preserve">---Testing Individual Variables, (Anova of full vs reduced model)---</w:t>
      </w:r>
    </w:p>
    <w:p>
      <w:pPr>
        <w:pStyle w:val="BodyText"/>
      </w:pPr>
      <w:r>
        <w:t xml:space="preserve">Testing Nest Size</w:t>
      </w:r>
    </w:p>
    <w:p>
      <w:pPr>
        <w:pStyle w:val="BodyText"/>
      </w:pPr>
      <w:r>
        <w:t xml:space="preserve">-Full Model: logLeg ~ logCtFm + Instar + logCtFm:Instar + (1 | NestID)</w:t>
      </w:r>
    </w:p>
    <w:p>
      <w:pPr>
        <w:pStyle w:val="BodyText"/>
      </w:pPr>
      <w:r>
        <w:t xml:space="preserve">-Reduced Model: logLeg ~ Instar + (1 | NestID)</w:t>
      </w:r>
    </w:p>
    <w:p>
      <w:pPr>
        <w:pStyle w:val="BodyText"/>
      </w:pPr>
      <w:r>
        <w:t xml:space="preserve">Testing Instar Term</w:t>
      </w:r>
    </w:p>
    <w:p>
      <w:pPr>
        <w:pStyle w:val="BodyText"/>
      </w:pPr>
      <w:r>
        <w:t xml:space="preserve">-Full Model: logLeg ~ logCtFm + Instar + logCtFm:Instar + (1 | NestID)</w:t>
      </w:r>
    </w:p>
    <w:p>
      <w:pPr>
        <w:pStyle w:val="BodyText"/>
      </w:pPr>
      <w:r>
        <w:t xml:space="preserve">-Reduced Model: logLeg ~ logCtFm + (1 | NestID)</w:t>
      </w:r>
    </w:p>
    <w:p>
      <w:pPr>
        <w:pStyle w:val="BodyText"/>
      </w:pPr>
      <w:r>
        <w:t xml:space="preserve">Testing Interaction Term</w:t>
      </w:r>
    </w:p>
    <w:p>
      <w:pPr>
        <w:pStyle w:val="BodyText"/>
      </w:pPr>
      <w:r>
        <w:t xml:space="preserve">-Full Model: logLeg ~ logCtFm + Instar + logCtFm:Instar + (1 | NestID)</w:t>
      </w:r>
    </w:p>
    <w:p>
      <w:pPr>
        <w:pStyle w:val="BodyText"/>
      </w:pPr>
      <w:r>
        <w:t xml:space="preserve">-Reduced Model: logLeg ~ logCtFm + Instar + (1 | NestID)</w:t>
      </w:r>
    </w:p>
    <w:p>
      <w:pPr>
        <w:pStyle w:val="BodyText"/>
      </w:pPr>
    </w:p>
    <w:p>
      <w:pPr>
        <w:pStyle w:val="Heading1"/>
      </w:pPr>
      <w:bookmarkStart w:id="27" w:name="testing-individual-instars"/>
      <w:bookmarkEnd w:id="27"/>
      <w:r>
        <w:t xml:space="preserve">Testing Individual Instars</w:t>
      </w:r>
    </w:p>
    <w:p>
      <w:pPr>
        <w:pStyle w:val="Heading3"/>
      </w:pPr>
      <w:bookmarkStart w:id="28" w:name="as-the-interaction-is-significant-testing-instar-individually"/>
      <w:bookmarkEnd w:id="28"/>
      <w:r>
        <w:t xml:space="preserve">As the interaction is significant testing instar individually</w:t>
      </w:r>
    </w:p>
    <w:p>
      <w:pPr>
        <w:pStyle w:val="FirstParagraph"/>
      </w:pPr>
      <w:r>
        <w:t xml:space="preserve">note: pops up saying 'refitting model(s) with ML (instead of REML)'</w:t>
      </w:r>
      <w:r>
        <w:t xml:space="preserve"> </w:t>
      </w:r>
      <w:r>
        <w:t xml:space="preserve">but if make anova refit = FALSE results don't make sense</w:t>
      </w:r>
    </w:p>
    <w:p>
      <w:pPr>
        <w:pStyle w:val="TableCaption"/>
      </w:pPr>
      <w:r>
        <w:t xml:space="preserve">Adult</w:t>
      </w:r>
    </w:p>
    <w:tbl>
      <w:tblPr>
        <w:tblStyle w:val="TableNormal"/>
        <w:tblW w:type="pct" w:w="0.0"/>
        <w:tblLook w:firstRow="1"/>
        <w:tblCaption w:val="Adul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-1496.660</w:t>
            </w:r>
          </w:p>
        </w:tc>
        <w:tc>
          <w:p>
            <w:pPr>
              <w:pStyle w:val="Compact"/>
              <w:jc w:val="right"/>
            </w:pPr>
            <w:r>
              <w:t xml:space="preserve">-1484.952</w:t>
            </w:r>
          </w:p>
        </w:tc>
        <w:tc>
          <w:p>
            <w:pPr>
              <w:pStyle w:val="Compact"/>
              <w:jc w:val="right"/>
            </w:pPr>
            <w:r>
              <w:t xml:space="preserve">751.3299</w:t>
            </w:r>
          </w:p>
        </w:tc>
        <w:tc>
          <w:p>
            <w:pPr>
              <w:pStyle w:val="Compact"/>
              <w:jc w:val="right"/>
            </w:pPr>
            <w:r>
              <w:t xml:space="preserve">-1502.660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-1503.201</w:t>
            </w:r>
          </w:p>
        </w:tc>
        <w:tc>
          <w:p>
            <w:pPr>
              <w:pStyle w:val="Compact"/>
              <w:jc w:val="right"/>
            </w:pPr>
            <w:r>
              <w:t xml:space="preserve">-1487.591</w:t>
            </w:r>
          </w:p>
        </w:tc>
        <w:tc>
          <w:p>
            <w:pPr>
              <w:pStyle w:val="Compact"/>
              <w:jc w:val="right"/>
            </w:pPr>
            <w:r>
              <w:t xml:space="preserve">755.6007</w:t>
            </w:r>
          </w:p>
        </w:tc>
        <w:tc>
          <w:p>
            <w:pPr>
              <w:pStyle w:val="Compact"/>
              <w:jc w:val="right"/>
            </w:pPr>
            <w:r>
              <w:t xml:space="preserve">-1511.201</w:t>
            </w:r>
          </w:p>
        </w:tc>
        <w:tc>
          <w:p>
            <w:pPr>
              <w:pStyle w:val="Compact"/>
              <w:jc w:val="right"/>
            </w:pPr>
            <w:r>
              <w:t xml:space="preserve">8.541558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0.0034713</w:t>
            </w:r>
          </w:p>
        </w:tc>
      </w:tr>
    </w:tbl>
    <w:p>
      <w:pPr>
        <w:pStyle w:val="TableCaption"/>
      </w:pPr>
      <w:r>
        <w:t xml:space="preserve">Sub2</w:t>
      </w:r>
    </w:p>
    <w:tbl>
      <w:tblPr>
        <w:tblStyle w:val="TableNormal"/>
        <w:tblW w:type="pct" w:w="0.0"/>
        <w:tblLook w:firstRow="1"/>
        <w:tblCaption w:val="Sub2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-1228.262</w:t>
            </w:r>
          </w:p>
        </w:tc>
        <w:tc>
          <w:p>
            <w:pPr>
              <w:pStyle w:val="Compact"/>
              <w:jc w:val="right"/>
            </w:pPr>
            <w:r>
              <w:t xml:space="preserve">-1217.709</w:t>
            </w:r>
          </w:p>
        </w:tc>
        <w:tc>
          <w:p>
            <w:pPr>
              <w:pStyle w:val="Compact"/>
              <w:jc w:val="right"/>
            </w:pPr>
            <w:r>
              <w:t xml:space="preserve">617.1308</w:t>
            </w:r>
          </w:p>
        </w:tc>
        <w:tc>
          <w:p>
            <w:pPr>
              <w:pStyle w:val="Compact"/>
              <w:jc w:val="right"/>
            </w:pPr>
            <w:r>
              <w:t xml:space="preserve">-1234.262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-1236.919</w:t>
            </w:r>
          </w:p>
        </w:tc>
        <w:tc>
          <w:p>
            <w:pPr>
              <w:pStyle w:val="Compact"/>
              <w:jc w:val="right"/>
            </w:pPr>
            <w:r>
              <w:t xml:space="preserve">-1222.849</w:t>
            </w:r>
          </w:p>
        </w:tc>
        <w:tc>
          <w:p>
            <w:pPr>
              <w:pStyle w:val="Compact"/>
              <w:jc w:val="right"/>
            </w:pPr>
            <w:r>
              <w:t xml:space="preserve">622.4595</w:t>
            </w:r>
          </w:p>
        </w:tc>
        <w:tc>
          <w:p>
            <w:pPr>
              <w:pStyle w:val="Compact"/>
              <w:jc w:val="right"/>
            </w:pPr>
            <w:r>
              <w:t xml:space="preserve">-1244.919</w:t>
            </w:r>
          </w:p>
        </w:tc>
        <w:tc>
          <w:p>
            <w:pPr>
              <w:pStyle w:val="Compact"/>
              <w:jc w:val="right"/>
            </w:pPr>
            <w:r>
              <w:t xml:space="preserve">10.65751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0.0010962</w:t>
            </w:r>
          </w:p>
        </w:tc>
      </w:tr>
    </w:tbl>
    <w:p>
      <w:pPr>
        <w:pStyle w:val="TableCaption"/>
      </w:pPr>
      <w:r>
        <w:t xml:space="preserve">Sub1</w:t>
      </w:r>
    </w:p>
    <w:tbl>
      <w:tblPr>
        <w:tblStyle w:val="TableNormal"/>
        <w:tblW w:type="pct" w:w="0.0"/>
        <w:tblLook w:firstRow="1"/>
        <w:tblCaption w:val="Sub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-1112.989</w:t>
            </w:r>
          </w:p>
        </w:tc>
        <w:tc>
          <w:p>
            <w:pPr>
              <w:pStyle w:val="Compact"/>
              <w:jc w:val="right"/>
            </w:pPr>
            <w:r>
              <w:t xml:space="preserve">-1102.042</w:t>
            </w:r>
          </w:p>
        </w:tc>
        <w:tc>
          <w:p>
            <w:pPr>
              <w:pStyle w:val="Compact"/>
              <w:jc w:val="right"/>
            </w:pPr>
            <w:r>
              <w:t xml:space="preserve">559.4943</w:t>
            </w:r>
          </w:p>
        </w:tc>
        <w:tc>
          <w:p>
            <w:pPr>
              <w:pStyle w:val="Compact"/>
              <w:jc w:val="right"/>
            </w:pPr>
            <w:r>
              <w:t xml:space="preserve">-1118.989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-1111.281</w:t>
            </w:r>
          </w:p>
        </w:tc>
        <w:tc>
          <w:p>
            <w:pPr>
              <w:pStyle w:val="Compact"/>
              <w:jc w:val="right"/>
            </w:pPr>
            <w:r>
              <w:t xml:space="preserve">-1096.685</w:t>
            </w:r>
          </w:p>
        </w:tc>
        <w:tc>
          <w:p>
            <w:pPr>
              <w:pStyle w:val="Compact"/>
              <w:jc w:val="right"/>
            </w:pPr>
            <w:r>
              <w:t xml:space="preserve">559.6407</w:t>
            </w:r>
          </w:p>
        </w:tc>
        <w:tc>
          <w:p>
            <w:pPr>
              <w:pStyle w:val="Compact"/>
              <w:jc w:val="right"/>
            </w:pPr>
            <w:r>
              <w:t xml:space="preserve">-1119.281</w:t>
            </w:r>
          </w:p>
        </w:tc>
        <w:tc>
          <w:p>
            <w:pPr>
              <w:pStyle w:val="Compact"/>
              <w:jc w:val="right"/>
            </w:pPr>
            <w:r>
              <w:t xml:space="preserve">0.2927162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0.5884852</w:t>
            </w:r>
          </w:p>
        </w:tc>
      </w:tr>
    </w:tbl>
    <w:p>
      <w:pPr>
        <w:pStyle w:val="TableCaption"/>
      </w:pPr>
      <w:r>
        <w:t xml:space="preserve">Juv4</w:t>
      </w:r>
    </w:p>
    <w:tbl>
      <w:tblPr>
        <w:tblStyle w:val="TableNormal"/>
        <w:tblW w:type="pct" w:w="0.0"/>
        <w:tblLook w:firstRow="1"/>
        <w:tblCaption w:val="Juv4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-922.1183</w:t>
            </w:r>
          </w:p>
        </w:tc>
        <w:tc>
          <w:p>
            <w:pPr>
              <w:pStyle w:val="Compact"/>
              <w:jc w:val="right"/>
            </w:pPr>
            <w:r>
              <w:t xml:space="preserve">-911.7652</w:t>
            </w:r>
          </w:p>
        </w:tc>
        <w:tc>
          <w:p>
            <w:pPr>
              <w:pStyle w:val="Compact"/>
              <w:jc w:val="right"/>
            </w:pPr>
            <w:r>
              <w:t xml:space="preserve">464.0592</w:t>
            </w:r>
          </w:p>
        </w:tc>
        <w:tc>
          <w:p>
            <w:pPr>
              <w:pStyle w:val="Compact"/>
              <w:jc w:val="right"/>
            </w:pPr>
            <w:r>
              <w:t xml:space="preserve">-928.1183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-921.5977</w:t>
            </w:r>
          </w:p>
        </w:tc>
        <w:tc>
          <w:p>
            <w:pPr>
              <w:pStyle w:val="Compact"/>
              <w:jc w:val="right"/>
            </w:pPr>
            <w:r>
              <w:t xml:space="preserve">-907.7935</w:t>
            </w:r>
          </w:p>
        </w:tc>
        <w:tc>
          <w:p>
            <w:pPr>
              <w:pStyle w:val="Compact"/>
              <w:jc w:val="right"/>
            </w:pPr>
            <w:r>
              <w:t xml:space="preserve">464.7988</w:t>
            </w:r>
          </w:p>
        </w:tc>
        <w:tc>
          <w:p>
            <w:pPr>
              <w:pStyle w:val="Compact"/>
              <w:jc w:val="right"/>
            </w:pPr>
            <w:r>
              <w:t xml:space="preserve">-929.5977</w:t>
            </w:r>
          </w:p>
        </w:tc>
        <w:tc>
          <w:p>
            <w:pPr>
              <w:pStyle w:val="Compact"/>
              <w:jc w:val="right"/>
            </w:pPr>
            <w:r>
              <w:t xml:space="preserve">1.47934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0.2238779</w:t>
            </w:r>
          </w:p>
        </w:tc>
      </w:tr>
    </w:tbl>
    <w:p>
      <w:pPr>
        <w:pStyle w:val="TableCaption"/>
      </w:pPr>
      <w:r>
        <w:t xml:space="preserve">AdMale</w:t>
      </w:r>
    </w:p>
    <w:tbl>
      <w:tblPr>
        <w:tblStyle w:val="TableNormal"/>
        <w:tblW w:type="pct" w:w="0.0"/>
        <w:tblLook w:firstRow="1"/>
        <w:tblCaption w:val="AdMa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-547.1792</w:t>
            </w:r>
          </w:p>
        </w:tc>
        <w:tc>
          <w:p>
            <w:pPr>
              <w:pStyle w:val="Compact"/>
              <w:jc w:val="right"/>
            </w:pPr>
            <w:r>
              <w:t xml:space="preserve">-539.1889</w:t>
            </w:r>
          </w:p>
        </w:tc>
        <w:tc>
          <w:p>
            <w:pPr>
              <w:pStyle w:val="Compact"/>
              <w:jc w:val="right"/>
            </w:pPr>
            <w:r>
              <w:t xml:space="preserve">276.5896</w:t>
            </w:r>
          </w:p>
        </w:tc>
        <w:tc>
          <w:p>
            <w:pPr>
              <w:pStyle w:val="Compact"/>
              <w:jc w:val="right"/>
            </w:pPr>
            <w:r>
              <w:t xml:space="preserve">-553.1792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-556.9807</w:t>
            </w:r>
          </w:p>
        </w:tc>
        <w:tc>
          <w:p>
            <w:pPr>
              <w:pStyle w:val="Compact"/>
              <w:jc w:val="right"/>
            </w:pPr>
            <w:r>
              <w:t xml:space="preserve">-546.3269</w:t>
            </w:r>
          </w:p>
        </w:tc>
        <w:tc>
          <w:p>
            <w:pPr>
              <w:pStyle w:val="Compact"/>
              <w:jc w:val="right"/>
            </w:pPr>
            <w:r>
              <w:t xml:space="preserve">282.4903</w:t>
            </w:r>
          </w:p>
        </w:tc>
        <w:tc>
          <w:p>
            <w:pPr>
              <w:pStyle w:val="Compact"/>
              <w:jc w:val="right"/>
            </w:pPr>
            <w:r>
              <w:t xml:space="preserve">-564.9807</w:t>
            </w:r>
          </w:p>
        </w:tc>
        <w:tc>
          <w:p>
            <w:pPr>
              <w:pStyle w:val="Compact"/>
              <w:jc w:val="right"/>
            </w:pPr>
            <w:r>
              <w:t xml:space="preserve">11.80143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0.0005919</w:t>
            </w:r>
          </w:p>
        </w:tc>
      </w:tr>
    </w:tbl>
    <w:p>
      <w:pPr>
        <w:pStyle w:val="TableCaption"/>
      </w:pPr>
      <w:r>
        <w:t xml:space="preserve">SubMale</w:t>
      </w:r>
    </w:p>
    <w:tbl>
      <w:tblPr>
        <w:tblStyle w:val="TableNormal"/>
        <w:tblW w:type="pct" w:w="0.0"/>
        <w:tblLook w:firstRow="1"/>
        <w:tblCaption w:val="SubMa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-125.0124</w:t>
            </w:r>
          </w:p>
        </w:tc>
        <w:tc>
          <w:p>
            <w:pPr>
              <w:pStyle w:val="Compact"/>
              <w:jc w:val="right"/>
            </w:pPr>
            <w:r>
              <w:t xml:space="preserve">-120.6152</w:t>
            </w:r>
          </w:p>
        </w:tc>
        <w:tc>
          <w:p>
            <w:pPr>
              <w:pStyle w:val="Compact"/>
              <w:jc w:val="right"/>
            </w:pPr>
            <w:r>
              <w:t xml:space="preserve">65.50620</w:t>
            </w:r>
          </w:p>
        </w:tc>
        <w:tc>
          <w:p>
            <w:pPr>
              <w:pStyle w:val="Compact"/>
              <w:jc w:val="right"/>
            </w:pPr>
            <w:r>
              <w:t xml:space="preserve">-131.0124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-129.7154</w:t>
            </w:r>
          </w:p>
        </w:tc>
        <w:tc>
          <w:p>
            <w:pPr>
              <w:pStyle w:val="Compact"/>
              <w:jc w:val="right"/>
            </w:pPr>
            <w:r>
              <w:t xml:space="preserve">-123.8524</w:t>
            </w:r>
          </w:p>
        </w:tc>
        <w:tc>
          <w:p>
            <w:pPr>
              <w:pStyle w:val="Compact"/>
              <w:jc w:val="right"/>
            </w:pPr>
            <w:r>
              <w:t xml:space="preserve">68.85769</w:t>
            </w:r>
          </w:p>
        </w:tc>
        <w:tc>
          <w:p>
            <w:pPr>
              <w:pStyle w:val="Compact"/>
              <w:jc w:val="right"/>
            </w:pPr>
            <w:r>
              <w:t xml:space="preserve">-137.7154</w:t>
            </w:r>
          </w:p>
        </w:tc>
        <w:tc>
          <w:p>
            <w:pPr>
              <w:pStyle w:val="Compact"/>
              <w:jc w:val="right"/>
            </w:pPr>
            <w:r>
              <w:t xml:space="preserve">6.702965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0.0096253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45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 Length vs Nest Size</dc:title>
  <dc:creator>Ruth Sharpe</dc:creator>
</cp:coreProperties>
</file>