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Pr>
          <w:lang w:val="en-CA"/>
        </w:rPr>
        <w:t>It has long been recognized that high levels of relatedness allow the evolution of costly altruistic behaviours (</w:t>
      </w:r>
      <w:r w:rsidRPr="00D73918">
        <w:rPr>
          <w:highlight w:val="yellow"/>
          <w:lang w:val="en-CA"/>
        </w:rPr>
        <w:t>refs</w:t>
      </w:r>
      <w:r>
        <w:rPr>
          <w:lang w:val="en-CA"/>
        </w:rPr>
        <w:t xml:space="preserve">).  </w:t>
      </w:r>
      <w:ins w:id="0" w:author="Ruth" w:date="2012-12-04T15:29:00Z">
        <w:r w:rsidR="00D73918">
          <w:rPr>
            <w:lang w:val="en-CA"/>
          </w:rPr>
          <w:t xml:space="preserve">Therefore, </w:t>
        </w:r>
      </w:ins>
      <w:proofErr w:type="gramStart"/>
      <w:r>
        <w:rPr>
          <w:lang w:val="en-CA"/>
        </w:rPr>
        <w:t>One</w:t>
      </w:r>
      <w:proofErr w:type="gramEnd"/>
      <w:r>
        <w:rPr>
          <w:lang w:val="en-CA"/>
        </w:rPr>
        <w:t xml:space="preserve"> might expect</w:t>
      </w:r>
      <w:del w:id="1" w:author="Ruth" w:date="2012-12-04T15:29:00Z">
        <w:r w:rsidDel="00D73918">
          <w:rPr>
            <w:lang w:val="en-CA"/>
          </w:rPr>
          <w:delText>, therefore,</w:delText>
        </w:r>
      </w:del>
      <w:r>
        <w:rPr>
          <w:lang w:val="en-CA"/>
        </w:rPr>
        <w:t xml:space="preserve"> that, given a choice, social groups will tend to </w:t>
      </w:r>
      <w:r w:rsidR="0010156E">
        <w:rPr>
          <w:lang w:val="en-CA"/>
        </w:rPr>
        <w:t>be formed</w:t>
      </w:r>
      <w:r>
        <w:rPr>
          <w:lang w:val="en-CA"/>
        </w:rPr>
        <w:t xml:space="preserve"> </w:t>
      </w:r>
      <w:r w:rsidR="0010156E">
        <w:rPr>
          <w:lang w:val="en-CA"/>
        </w:rPr>
        <w:t>with</w:t>
      </w:r>
      <w:r>
        <w:rPr>
          <w:lang w:val="en-CA"/>
        </w:rPr>
        <w:t xml:space="preserve"> close relatives.  </w:t>
      </w:r>
      <w:r w:rsidR="007976D3">
        <w:rPr>
          <w:lang w:val="en-CA"/>
        </w:rPr>
        <w:t>Several factors, however, may prevent groups from being restricted to</w:t>
      </w:r>
      <w:ins w:id="2" w:author="Ruth" w:date="2012-12-04T15:29:00Z">
        <w:r w:rsidR="00D73918">
          <w:rPr>
            <w:lang w:val="en-CA"/>
          </w:rPr>
          <w:t xml:space="preserve"> only</w:t>
        </w:r>
      </w:ins>
      <w:r w:rsidR="007976D3">
        <w:rPr>
          <w:lang w:val="en-CA"/>
        </w:rPr>
        <w:t xml:space="preserve"> close relatives.  One scenario, for instance</w:t>
      </w:r>
      <w:r>
        <w:rPr>
          <w:lang w:val="en-CA"/>
        </w:rPr>
        <w:t xml:space="preserve">, </w:t>
      </w:r>
      <w:r w:rsidR="00473175">
        <w:rPr>
          <w:lang w:val="en-CA"/>
        </w:rPr>
        <w:t>involves the ecological need to form groups that are larger than the number of available relatives,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ins w:id="3" w:author="Ruth" w:date="2012-12-04T15:30:00Z">
        <w:r w:rsidR="00D73918">
          <w:rPr>
            <w:lang w:val="en-CA"/>
          </w:rPr>
          <w:t xml:space="preserve">Or it may not be possible to </w:t>
        </w:r>
      </w:ins>
      <w:ins w:id="4" w:author="Ruth" w:date="2012-12-04T15:33:00Z">
        <w:r w:rsidR="00D73918" w:rsidRPr="00D73918">
          <w:rPr>
            <w:lang w:val="en-CA"/>
          </w:rPr>
          <w:t>discriminate</w:t>
        </w:r>
      </w:ins>
      <w:ins w:id="5" w:author="Ruth" w:date="2012-12-04T15:30:00Z">
        <w:r w:rsidR="00D73918">
          <w:rPr>
            <w:lang w:val="en-CA"/>
          </w:rPr>
          <w:t xml:space="preserve"> close kin from non-relatives</w:t>
        </w:r>
      </w:ins>
      <w:ins w:id="6" w:author="Ruth" w:date="2012-12-04T15:33:00Z">
        <w:r w:rsidR="00D73918">
          <w:rPr>
            <w:lang w:val="en-CA"/>
          </w:rPr>
          <w:t xml:space="preserve">. </w:t>
        </w:r>
      </w:ins>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bookmarkStart w:id="7" w:name="_GoBack"/>
      <w:bookmarkEnd w:id="7"/>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8"/>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8"/>
      <w:r w:rsidR="0007225F">
        <w:rPr>
          <w:rStyle w:val="CommentReference"/>
        </w:rPr>
        <w:commentReference w:id="8"/>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p>
    <w:p w:rsidR="00746A81" w:rsidRDefault="00746A81" w:rsidP="002A3A3E">
      <w:pPr>
        <w:spacing w:line="480" w:lineRule="auto"/>
        <w:rPr>
          <w:lang w:val="en-CA"/>
        </w:rPr>
      </w:pPr>
      <w:r>
        <w:rPr>
          <w:lang w:val="en-CA"/>
        </w:rPr>
        <w:t xml:space="preserve">Describe methods using same sequence as in the Avilés et al. 2004 paper, referring to that paper and the Van </w:t>
      </w:r>
      <w:proofErr w:type="spellStart"/>
      <w:r>
        <w:rPr>
          <w:lang w:val="en-CA"/>
        </w:rPr>
        <w:t>Veelen</w:t>
      </w:r>
      <w:proofErr w:type="spellEnd"/>
      <w:r>
        <w:rPr>
          <w:lang w:val="en-CA"/>
        </w:rPr>
        <w:t xml:space="preserve"> et al. 2010 for further details.  </w:t>
      </w:r>
    </w:p>
    <w:p w:rsidR="00BF5B8A" w:rsidRDefault="00BF5B8A" w:rsidP="002A3A3E">
      <w:pPr>
        <w:spacing w:line="480" w:lineRule="auto"/>
        <w:rPr>
          <w:ins w:id="9" w:author="Ruth" w:date="2012-12-04T17:37:00Z"/>
          <w:lang w:val="en-CA"/>
        </w:rPr>
      </w:pPr>
      <w:r w:rsidRPr="003A06D2">
        <w:rPr>
          <w:highlight w:val="yellow"/>
          <w:lang w:val="en-CA"/>
        </w:rPr>
        <w:t>Add genetics…..</w:t>
      </w:r>
    </w:p>
    <w:p w:rsidR="001D70D0" w:rsidRDefault="001D70D0" w:rsidP="002A3A3E">
      <w:pPr>
        <w:spacing w:line="480" w:lineRule="auto"/>
        <w:rPr>
          <w:ins w:id="10" w:author="Ruth" w:date="2012-12-04T17:37:00Z"/>
          <w:lang w:val="en-CA"/>
        </w:rPr>
      </w:pPr>
    </w:p>
    <w:p w:rsidR="001D70D0" w:rsidRDefault="001D70D0" w:rsidP="002A3A3E">
      <w:pPr>
        <w:spacing w:line="480" w:lineRule="auto"/>
        <w:rPr>
          <w:lang w:val="en-CA"/>
        </w:rPr>
      </w:pPr>
    </w:p>
    <w:p w:rsidR="002A3A3E" w:rsidRDefault="002A3A3E" w:rsidP="002A3A3E">
      <w:pPr>
        <w:spacing w:line="480" w:lineRule="auto"/>
        <w:rPr>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 than alone. </w:t>
      </w:r>
      <w:r>
        <w:rPr>
          <w:lang w:val="en-CA"/>
        </w:rPr>
        <w:t xml:space="preserve"> In this simulation, as in Aviles et al (2002) and Aviles et al (2004), individuals come together in one-generation breeding associations.  Whether an individual is admitted into a group is determined by each individual’s genetically coded kin preference as well as the average kin preference of the group.  Within groups, the extent to which individuals help one another is determined by individually coded “cooperative” tendencies. </w:t>
      </w:r>
      <w:r w:rsidRPr="00445A96">
        <w:rPr>
          <w:lang w:val="en-CA"/>
        </w:rPr>
        <w:t>Cooperation increases total group productivity, but lowers the relative fitness of</w:t>
      </w:r>
      <w:r>
        <w:rPr>
          <w:lang w:val="en-CA"/>
        </w:rPr>
        <w:t xml:space="preserve"> cooperators within their group depending on the cost of cooperation, β.</w:t>
      </w:r>
      <w:ins w:id="11" w:author="Ruth" w:date="2012-12-04T18:59:00Z">
        <w:r w:rsidR="00C63ABA">
          <w:rPr>
            <w:lang w:val="en-CA"/>
          </w:rPr>
          <w:t xml:space="preserve">  </w:t>
        </w:r>
      </w:ins>
    </w:p>
    <w:p w:rsidR="002A3A3E" w:rsidRDefault="002A3A3E" w:rsidP="002A3A3E">
      <w:pPr>
        <w:spacing w:line="480" w:lineRule="auto"/>
        <w:rPr>
          <w:ins w:id="12" w:author="Ruth" w:date="2012-12-04T18:59:00Z"/>
          <w:rFonts w:cs="CMR10"/>
        </w:rPr>
      </w:pPr>
      <w:r w:rsidRPr="00EA400D">
        <w:rPr>
          <w:rFonts w:cs="CMR10"/>
        </w:rPr>
        <w:t xml:space="preserve">The first step at every generation step of the model is group formation. Groups are formed by accretion. Individuals start trying to get into the last non-empty group and continue backwards from there. If they do not find a group they form a new one. The process stops when the last group has been occupied (by one individual). </w:t>
      </w:r>
      <w:commentRangeStart w:id="13"/>
      <w:r w:rsidRPr="00EA400D">
        <w:rPr>
          <w:rFonts w:cs="CMR10"/>
        </w:rPr>
        <w:t>We assume that in the initial population all individuals are related.</w:t>
      </w:r>
      <w:commentRangeEnd w:id="13"/>
      <w:r w:rsidR="00DD787F">
        <w:rPr>
          <w:rStyle w:val="CommentReference"/>
        </w:rPr>
        <w:commentReference w:id="13"/>
      </w:r>
    </w:p>
    <w:p w:rsidR="00C63ABA" w:rsidRPr="00C23D81" w:rsidRDefault="00C63ABA" w:rsidP="002A3A3E">
      <w:pPr>
        <w:spacing w:line="480" w:lineRule="auto"/>
        <w:rPr>
          <w:rFonts w:cs="CMR10"/>
        </w:rPr>
      </w:pPr>
      <w:ins w:id="14" w:author="Ruth" w:date="2012-12-04T18:59:00Z">
        <w:r>
          <w:rPr>
            <w:rFonts w:cs="CMR10"/>
          </w:rPr>
          <w:t xml:space="preserve">As generations of group formation proceed, grouping, </w:t>
        </w:r>
      </w:ins>
    </w:p>
    <w:p w:rsidR="002A3A3E" w:rsidRPr="00C23D81" w:rsidRDefault="002A3A3E" w:rsidP="002A3A3E">
      <w:pPr>
        <w:autoSpaceDE w:val="0"/>
        <w:autoSpaceDN w:val="0"/>
        <w:adjustRightInd w:val="0"/>
        <w:spacing w:after="0" w:line="480" w:lineRule="auto"/>
        <w:rPr>
          <w:rFonts w:cs="CMR10"/>
          <w:i/>
        </w:rPr>
      </w:pPr>
      <w:r>
        <w:rPr>
          <w:rFonts w:cs="CMR10"/>
          <w:i/>
        </w:rPr>
        <w:t>Group formation functions</w:t>
      </w:r>
    </w:p>
    <w:p w:rsidR="002A3A3E" w:rsidRDefault="002A3A3E" w:rsidP="002A3A3E">
      <w:pPr>
        <w:autoSpaceDE w:val="0"/>
        <w:autoSpaceDN w:val="0"/>
        <w:adjustRightInd w:val="0"/>
        <w:spacing w:after="0" w:line="480" w:lineRule="auto"/>
        <w:rPr>
          <w:rFonts w:cs="CMR10"/>
        </w:rPr>
      </w:pPr>
      <w:r w:rsidRPr="00C23D81">
        <w:rPr>
          <w:rFonts w:cs="CMR10"/>
        </w:rPr>
        <w:t xml:space="preserve">Let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 xml:space="preserve">denote the cooperative tendency of individual </w:t>
      </w:r>
      <w:proofErr w:type="spellStart"/>
      <w:r w:rsidRPr="00626141">
        <w:rPr>
          <w:rFonts w:cs="CMMI10"/>
          <w:i/>
        </w:rPr>
        <w:t>i</w:t>
      </w:r>
      <w:proofErr w:type="spellEnd"/>
      <w:r w:rsidRPr="00C23D81">
        <w:rPr>
          <w:rFonts w:cs="CMR10"/>
        </w:rPr>
        <w:t xml:space="preserve">, and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denote </w:t>
      </w:r>
      <w:r>
        <w:rPr>
          <w:rFonts w:cs="CMR10"/>
        </w:rPr>
        <w:t>the</w:t>
      </w:r>
      <w:r w:rsidRPr="00C23D81">
        <w:rPr>
          <w:rFonts w:cs="CMR10"/>
        </w:rPr>
        <w:t xml:space="preserve"> kin-interaction</w:t>
      </w:r>
      <w:r w:rsidR="002A3D64">
        <w:rPr>
          <w:rFonts w:cs="CMR10"/>
        </w:rPr>
        <w:t xml:space="preserve"> preference. These two traits va</w:t>
      </w:r>
      <w:r w:rsidRPr="00C23D81">
        <w:rPr>
          <w:rFonts w:cs="CMR10"/>
        </w:rPr>
        <w:t xml:space="preserve">ry from 0 to 1. The larger </w:t>
      </w:r>
      <w:r>
        <w:rPr>
          <w:rFonts w:cs="CMMI10"/>
        </w:rPr>
        <w:sym w:font="Mathematica1" w:char="F067"/>
      </w:r>
      <w:proofErr w:type="spellStart"/>
      <w:r>
        <w:rPr>
          <w:rFonts w:cs="CMMI10"/>
          <w:vertAlign w:val="subscript"/>
        </w:rPr>
        <w:t>i</w:t>
      </w:r>
      <w:proofErr w:type="spellEnd"/>
      <w:r w:rsidRPr="00C23D81">
        <w:rPr>
          <w:rFonts w:cs="CMMI7"/>
        </w:rPr>
        <w:t xml:space="preserve"> </w:t>
      </w:r>
      <w:r w:rsidRPr="00C23D81">
        <w:rPr>
          <w:rFonts w:cs="CMR10"/>
        </w:rPr>
        <w:t>is</w:t>
      </w:r>
      <w:r w:rsidR="002A3D64">
        <w:rPr>
          <w:rFonts w:cs="CMR10"/>
        </w:rPr>
        <w:t>,</w:t>
      </w:r>
      <w:r w:rsidRPr="00C23D81">
        <w:rPr>
          <w:rFonts w:cs="CMR10"/>
        </w:rPr>
        <w:t xml:space="preserve"> the more individual </w:t>
      </w:r>
      <w:proofErr w:type="spellStart"/>
      <w:r w:rsidRPr="00626141">
        <w:rPr>
          <w:rFonts w:cs="CMMI10"/>
          <w:i/>
        </w:rPr>
        <w:t>i</w:t>
      </w:r>
      <w:proofErr w:type="spellEnd"/>
      <w:r>
        <w:rPr>
          <w:rFonts w:cs="CMMI10"/>
        </w:rPr>
        <w:t xml:space="preserve"> </w:t>
      </w:r>
      <w:r w:rsidRPr="00C23D81">
        <w:rPr>
          <w:rFonts w:cs="CMR10"/>
        </w:rPr>
        <w:t xml:space="preserve">cooperates, and the larger </w:t>
      </w:r>
      <w:proofErr w:type="spellStart"/>
      <w:r w:rsidRPr="00626141">
        <w:rPr>
          <w:rFonts w:cs="CMMI10"/>
          <w:i/>
        </w:rPr>
        <w:t>g</w:t>
      </w:r>
      <w:r w:rsidRPr="00626141">
        <w:rPr>
          <w:rFonts w:cs="CMMI7"/>
          <w:i/>
          <w:vertAlign w:val="subscript"/>
        </w:rPr>
        <w:t>i</w:t>
      </w:r>
      <w:proofErr w:type="spellEnd"/>
      <w:r w:rsidRPr="00C23D81">
        <w:rPr>
          <w:rFonts w:cs="CMMI7"/>
        </w:rPr>
        <w:t xml:space="preserve"> </w:t>
      </w:r>
      <w:r w:rsidRPr="00C23D81">
        <w:rPr>
          <w:rFonts w:cs="CMR10"/>
        </w:rPr>
        <w:t xml:space="preserve">is the higher the preference of individual </w:t>
      </w:r>
      <w:proofErr w:type="spellStart"/>
      <w:r w:rsidRPr="00626141">
        <w:rPr>
          <w:rFonts w:cs="CMMI10"/>
          <w:i/>
        </w:rPr>
        <w:t>i</w:t>
      </w:r>
      <w:proofErr w:type="spellEnd"/>
      <w:r w:rsidRPr="00C23D81">
        <w:rPr>
          <w:rFonts w:cs="CMMI10"/>
        </w:rPr>
        <w:t xml:space="preserve"> </w:t>
      </w:r>
      <w:r w:rsidRPr="00C23D81">
        <w:rPr>
          <w:rFonts w:cs="CMR10"/>
        </w:rPr>
        <w:t xml:space="preserve">to interact with highly related individuals. Let </w:t>
      </w:r>
      <w:r w:rsidRPr="00626141">
        <w:rPr>
          <w:rFonts w:cs="CMMI10"/>
          <w:i/>
        </w:rPr>
        <w:t>j</w:t>
      </w:r>
      <w:r w:rsidRPr="00C23D81">
        <w:rPr>
          <w:rFonts w:cs="CMMI10"/>
        </w:rPr>
        <w:t xml:space="preserve"> </w:t>
      </w:r>
      <w:r w:rsidRPr="00C23D81">
        <w:rPr>
          <w:rFonts w:cs="CMR10"/>
        </w:rPr>
        <w:t xml:space="preserve">denote the group that </w:t>
      </w:r>
      <w:proofErr w:type="spellStart"/>
      <w:r w:rsidRPr="00626141">
        <w:rPr>
          <w:rFonts w:cs="CMMI10"/>
          <w:i/>
        </w:rPr>
        <w:t>i</w:t>
      </w:r>
      <w:proofErr w:type="spellEnd"/>
      <w:r w:rsidRPr="00C23D81">
        <w:rPr>
          <w:rFonts w:cs="CMMI10"/>
        </w:rPr>
        <w:t xml:space="preserve"> </w:t>
      </w:r>
      <w:proofErr w:type="gramStart"/>
      <w:r w:rsidRPr="00C23D81">
        <w:rPr>
          <w:rFonts w:cs="CMR10"/>
        </w:rPr>
        <w:t>is</w:t>
      </w:r>
      <w:proofErr w:type="gramEnd"/>
      <w:r w:rsidRPr="00C23D81">
        <w:rPr>
          <w:rFonts w:cs="CMR10"/>
        </w:rPr>
        <w:t xml:space="preserve"> trying to join. The probability that </w:t>
      </w:r>
      <w:proofErr w:type="spellStart"/>
      <w:r w:rsidRPr="00626141">
        <w:rPr>
          <w:rFonts w:cs="CMMI10"/>
          <w:i/>
        </w:rPr>
        <w:t>i</w:t>
      </w:r>
      <w:proofErr w:type="spellEnd"/>
      <w:r w:rsidRPr="00C23D81">
        <w:rPr>
          <w:rFonts w:cs="CMMI10"/>
        </w:rPr>
        <w:t xml:space="preserve"> </w:t>
      </w:r>
      <w:proofErr w:type="gramStart"/>
      <w:r w:rsidRPr="00C23D81">
        <w:rPr>
          <w:rFonts w:cs="CMR10"/>
        </w:rPr>
        <w:t>joins</w:t>
      </w:r>
      <w:proofErr w:type="gramEnd"/>
      <w:r w:rsidRPr="00C23D81">
        <w:rPr>
          <w:rFonts w:cs="CMR10"/>
        </w:rPr>
        <w:t xml:space="preserve"> group </w:t>
      </w:r>
      <w:r w:rsidRPr="00626141">
        <w:rPr>
          <w:rFonts w:cs="CMMI10"/>
          <w:i/>
        </w:rPr>
        <w:t>j</w:t>
      </w:r>
      <w:r w:rsidRPr="00C23D81">
        <w:rPr>
          <w:rFonts w:cs="CMMI10"/>
        </w:rPr>
        <w:t xml:space="preserve"> </w:t>
      </w:r>
      <w:r w:rsidRPr="00C23D81">
        <w:rPr>
          <w:rFonts w:cs="CMR10"/>
        </w:rPr>
        <w:t>is:</w:t>
      </w:r>
    </w:p>
    <w:p w:rsidR="002A3A3E" w:rsidRDefault="002A3A3E" w:rsidP="002A3A3E">
      <w:pPr>
        <w:autoSpaceDE w:val="0"/>
        <w:autoSpaceDN w:val="0"/>
        <w:adjustRightInd w:val="0"/>
        <w:spacing w:after="0" w:line="480" w:lineRule="auto"/>
        <w:rPr>
          <w:rFonts w:cs="CMR10"/>
        </w:rPr>
      </w:pPr>
    </w:p>
    <w:p w:rsidR="002A3A3E" w:rsidRDefault="002E6C84" w:rsidP="002A3A3E">
      <w:pPr>
        <w:autoSpaceDE w:val="0"/>
        <w:autoSpaceDN w:val="0"/>
        <w:adjustRightInd w:val="0"/>
        <w:spacing w:after="0" w:line="480" w:lineRule="auto"/>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g</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p w:rsidR="002A3A3E" w:rsidRDefault="002A3A3E" w:rsidP="002A3A3E">
      <w:pPr>
        <w:autoSpaceDE w:val="0"/>
        <w:autoSpaceDN w:val="0"/>
        <w:adjustRightInd w:val="0"/>
        <w:spacing w:after="0" w:line="480" w:lineRule="auto"/>
        <w:rPr>
          <w:rFonts w:cs="CMR10"/>
        </w:rPr>
      </w:pPr>
    </w:p>
    <w:p w:rsidR="002A3A3E" w:rsidRPr="00C23D81" w:rsidRDefault="002A3A3E" w:rsidP="002A3A3E">
      <w:pPr>
        <w:autoSpaceDE w:val="0"/>
        <w:autoSpaceDN w:val="0"/>
        <w:adjustRightInd w:val="0"/>
        <w:spacing w:after="0" w:line="480" w:lineRule="auto"/>
        <w:rPr>
          <w:rFonts w:cs="CMR10"/>
        </w:rPr>
      </w:pPr>
      <w:proofErr w:type="gramStart"/>
      <w:r w:rsidRPr="00C23D81">
        <w:rPr>
          <w:rFonts w:cs="CMR10"/>
        </w:rPr>
        <w:lastRenderedPageBreak/>
        <w:t>where</w:t>
      </w:r>
      <w:proofErr w:type="gramEnd"/>
      <w:r w:rsidRPr="00C23D81">
        <w:rPr>
          <w:rFonts w:cs="CMR10"/>
        </w:rPr>
        <w:t xml:space="preserve"> </w:t>
      </w:r>
      <w:r w:rsidRPr="00300E75">
        <w:rPr>
          <w:rFonts w:cs="CMMI10"/>
          <w:i/>
        </w:rPr>
        <w:t>h</w:t>
      </w:r>
      <w:r w:rsidRPr="00300E75">
        <w:rPr>
          <w:rFonts w:cs="CMR10"/>
          <w:i/>
        </w:rPr>
        <w:t>(</w:t>
      </w:r>
      <w:r w:rsidRPr="00300E75">
        <w:rPr>
          <w:rFonts w:cs="CMMI10"/>
          <w:i/>
        </w:rPr>
        <w:t>j</w:t>
      </w:r>
      <w:r w:rsidRPr="00300E75">
        <w:rPr>
          <w:rFonts w:cs="CMR10"/>
          <w:i/>
        </w:rPr>
        <w:t>)</w:t>
      </w:r>
      <w:r w:rsidRPr="00C23D81">
        <w:rPr>
          <w:rFonts w:cs="CMR10"/>
        </w:rPr>
        <w:t xml:space="preserve"> is one if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Function </w:t>
      </w:r>
      <w:r w:rsidRPr="00630794">
        <w:rPr>
          <w:rFonts w:cs="CMMI10"/>
          <w:i/>
        </w:rPr>
        <w:t>h</w:t>
      </w:r>
      <w:r w:rsidRPr="00C23D81">
        <w:rPr>
          <w:rFonts w:cs="CMMI10"/>
        </w:rPr>
        <w:t xml:space="preserve"> </w:t>
      </w:r>
      <w:r w:rsidRPr="00C23D81">
        <w:rPr>
          <w:rFonts w:cs="CMR10"/>
        </w:rPr>
        <w:t>ensures that the group size does not explode, and is slightly above the optimal group size</w:t>
      </w:r>
      <w:r>
        <w:rPr>
          <w:rFonts w:cs="CMR10"/>
        </w:rPr>
        <w:t>, as is often observed in natural populations</w:t>
      </w:r>
      <w:r w:rsidR="00DD1B59">
        <w:rPr>
          <w:rFonts w:cs="CMR10"/>
        </w:rPr>
        <w:t xml:space="preserve"> (ref)</w:t>
      </w:r>
      <w:r w:rsidRPr="00C23D81">
        <w:rPr>
          <w:rFonts w:cs="CMR10"/>
        </w:rPr>
        <w:t xml:space="preserve">. Function </w:t>
      </w:r>
      <w:r w:rsidRPr="00630794">
        <w:rPr>
          <w:rFonts w:cs="CMMI10"/>
          <w:i/>
        </w:rPr>
        <w:t>k</w:t>
      </w:r>
      <w:r w:rsidRPr="00C23D81">
        <w:rPr>
          <w:rFonts w:cs="CMMI10"/>
        </w:rPr>
        <w:t xml:space="preserve"> </w:t>
      </w:r>
      <w:r w:rsidRPr="00C23D81">
        <w:rPr>
          <w:rFonts w:cs="CMR10"/>
        </w:rPr>
        <w:t>weights the k</w:t>
      </w:r>
      <w:r>
        <w:rPr>
          <w:rFonts w:cs="CMR10"/>
        </w:rPr>
        <w:t xml:space="preserve">inship preferences of the </w:t>
      </w:r>
      <w:r w:rsidR="00DD1B59">
        <w:rPr>
          <w:rFonts w:cs="CMR10"/>
        </w:rPr>
        <w:t xml:space="preserve">joiner </w:t>
      </w:r>
      <w:r w:rsidR="00BF02CD">
        <w:rPr>
          <w:rFonts w:cs="CMR10"/>
        </w:rPr>
        <w:t>and existing</w:t>
      </w:r>
      <w:r w:rsidR="00DD1B59">
        <w:rPr>
          <w:rFonts w:cs="CMR10"/>
        </w:rPr>
        <w:t xml:space="preserve"> </w:t>
      </w:r>
      <w:r>
        <w:rPr>
          <w:rFonts w:cs="CMR10"/>
        </w:rPr>
        <w:t>group</w:t>
      </w:r>
      <w:r w:rsidR="003445C6">
        <w:rPr>
          <w:rFonts w:cs="CMR10"/>
        </w:rPr>
        <w:t xml:space="preserve"> members</w:t>
      </w:r>
      <w:r>
        <w:rPr>
          <w:rFonts w:cs="CMR10"/>
        </w:rPr>
        <w:t xml:space="preserve">. </w:t>
      </w:r>
      <w:r w:rsidR="003445C6">
        <w:rPr>
          <w:rFonts w:cs="CMR10"/>
        </w:rPr>
        <w:t xml:space="preserve">Function </w:t>
      </w: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g</m:t>
                </m:r>
              </m:e>
              <m:sub>
                <m:r>
                  <w:rPr>
                    <w:rFonts w:ascii="Cambria Math" w:hAnsi="Cambria Math" w:cs="CMR10"/>
                  </w:rPr>
                  <m:t>i</m:t>
                </m:r>
              </m:sub>
            </m:sSub>
          </m:e>
        </m:d>
      </m:oMath>
      <w:r w:rsidRPr="00C23D81">
        <w:rPr>
          <w:rFonts w:cs="CMR10"/>
        </w:rPr>
        <w:t xml:space="preserve"> </w:t>
      </w:r>
      <w:r>
        <w:rPr>
          <w:rFonts w:cs="CMR10"/>
        </w:rPr>
        <w:t xml:space="preserve">considers the kinship preference of the joiner </w:t>
      </w:r>
      <w:r w:rsidR="003445C6">
        <w:rPr>
          <w:rFonts w:cs="CMR10"/>
        </w:rPr>
        <w:t xml:space="preserve">and </w:t>
      </w:r>
      <m:oMath>
        <m:r>
          <w:rPr>
            <w:rFonts w:ascii="Cambria Math" w:hAnsi="Cambria Math" w:cs="CMMI10"/>
          </w:rPr>
          <m:t>k</m:t>
        </m:r>
        <m:d>
          <m:dPr>
            <m:ctrlPr>
              <w:rPr>
                <w:rFonts w:ascii="Cambria Math" w:hAnsi="Cambria Math" w:cs="CMMI10"/>
                <w:i/>
              </w:rPr>
            </m:ctrlPr>
          </m:dPr>
          <m:e>
            <m:sSub>
              <m:sSubPr>
                <m:ctrlPr>
                  <w:rPr>
                    <w:rFonts w:ascii="Cambria Math" w:hAnsi="Cambria Math" w:cs="CMMI10"/>
                    <w:i/>
                  </w:rPr>
                </m:ctrlPr>
              </m:sSubPr>
              <m:e>
                <m:r>
                  <w:rPr>
                    <w:rFonts w:ascii="Cambria Math" w:hAnsi="Cambria Math" w:cs="CMMI10"/>
                  </w:rPr>
                  <m:t>r</m:t>
                </m:r>
              </m:e>
              <m:sub>
                <m:r>
                  <w:rPr>
                    <w:rFonts w:ascii="Cambria Math" w:hAnsi="Cambria Math" w:cs="CMMI10"/>
                  </w:rPr>
                  <m:t>ij</m:t>
                </m:r>
              </m:sub>
            </m:sSub>
            <m:r>
              <w:rPr>
                <w:rFonts w:ascii="Cambria Math" w:hAnsi="Cambria Math" w:cs="CMMI10"/>
              </w:rPr>
              <m:t xml:space="preserve">, </m:t>
            </m:r>
            <m:sSub>
              <m:sSubPr>
                <m:ctrlPr>
                  <w:rPr>
                    <w:rFonts w:ascii="Cambria Math" w:hAnsi="Cambria Math" w:cs="CMMI10"/>
                    <w:i/>
                  </w:rPr>
                </m:ctrlPr>
              </m:sSubPr>
              <m:e>
                <m:acc>
                  <m:accPr>
                    <m:chr m:val="̅"/>
                    <m:ctrlPr>
                      <w:rPr>
                        <w:rFonts w:ascii="Cambria Math" w:hAnsi="Cambria Math" w:cs="CMMI10"/>
                        <w:i/>
                      </w:rPr>
                    </m:ctrlPr>
                  </m:accPr>
                  <m:e>
                    <m:r>
                      <w:rPr>
                        <w:rFonts w:ascii="Cambria Math" w:hAnsi="Cambria Math" w:cs="CMMI10"/>
                      </w:rPr>
                      <m:t>g</m:t>
                    </m:r>
                  </m:e>
                </m:acc>
              </m:e>
              <m:sub>
                <m:r>
                  <w:rPr>
                    <w:rFonts w:ascii="Cambria Math" w:hAnsi="Cambria Math" w:cs="CMMI10"/>
                  </w:rPr>
                  <m:t>j</m:t>
                </m:r>
              </m:sub>
            </m:sSub>
          </m:e>
        </m:d>
        <m:r>
          <w:rPr>
            <w:rFonts w:ascii="Cambria Math" w:hAnsi="Cambria Math" w:cs="CMMI10"/>
          </w:rPr>
          <m:t xml:space="preserve"> </m:t>
        </m:r>
      </m:oMath>
      <w:r w:rsidR="00BF02CD">
        <w:rPr>
          <w:rFonts w:cs="CMR10"/>
        </w:rPr>
        <w:t>that</w:t>
      </w:r>
      <w:r>
        <w:rPr>
          <w:rFonts w:cs="CMR10"/>
        </w:rPr>
        <w:t xml:space="preserve"> of the group, </w:t>
      </w:r>
      <w:r w:rsidR="003445C6">
        <w:rPr>
          <w:rFonts w:cs="CMR10"/>
        </w:rPr>
        <w:t xml:space="preserve">where </w:t>
      </w:r>
      <w:proofErr w:type="spellStart"/>
      <w:r w:rsidR="003445C6">
        <w:rPr>
          <w:rFonts w:cs="CMR10"/>
        </w:rPr>
        <w:t>gi</w:t>
      </w:r>
      <w:proofErr w:type="spellEnd"/>
      <w:r w:rsidR="003445C6">
        <w:rPr>
          <w:rFonts w:cs="CMR10"/>
        </w:rPr>
        <w:t xml:space="preserve"> is the</w:t>
      </w:r>
      <w:r w:rsidR="003C42E7">
        <w:rPr>
          <w:rFonts w:cs="CMR10"/>
        </w:rPr>
        <w:t xml:space="preserve"> kinship preference of the join</w:t>
      </w:r>
      <w:r w:rsidR="003445C6">
        <w:rPr>
          <w:rFonts w:cs="CMR10"/>
        </w:rPr>
        <w:t>er</w:t>
      </w:r>
      <w:proofErr w:type="gramStart"/>
      <w:r w:rsidR="003445C6">
        <w:rPr>
          <w:rFonts w:cs="CMR10"/>
        </w:rPr>
        <w:t xml:space="preserve">, </w:t>
      </w:r>
      <m:oMath>
        <w:proofErr w:type="gramEnd"/>
        <m:acc>
          <m:accPr>
            <m:chr m:val="̅"/>
            <m:ctrlPr>
              <w:rPr>
                <w:rFonts w:ascii="Cambria Math" w:hAnsi="Cambria Math" w:cs="CMR10"/>
                <w:i/>
              </w:rPr>
            </m:ctrlPr>
          </m:accPr>
          <m:e>
            <m:r>
              <w:rPr>
                <w:rFonts w:ascii="Cambria Math" w:hAnsi="Cambria Math" w:cs="CMR10"/>
              </w:rPr>
              <m:t>g</m:t>
            </m:r>
          </m:e>
        </m:acc>
      </m:oMath>
      <w:r w:rsidR="00B50554">
        <w:rPr>
          <w:rFonts w:eastAsiaTheme="minorEastAsia" w:cs="CMR10"/>
        </w:rPr>
        <w:t>,</w:t>
      </w:r>
      <w:r>
        <w:rPr>
          <w:rFonts w:eastAsiaTheme="minorEastAsia" w:cs="CMR10"/>
        </w:rPr>
        <w:t xml:space="preserve"> </w:t>
      </w:r>
      <w:r w:rsidRPr="00C23D81">
        <w:rPr>
          <w:rFonts w:cs="CMR10"/>
        </w:rPr>
        <w:t xml:space="preserve">the average kinship preference inside group </w:t>
      </w:r>
      <w:r w:rsidRPr="00630794">
        <w:rPr>
          <w:rFonts w:cs="CMMI10"/>
          <w:i/>
        </w:rPr>
        <w:t>j</w:t>
      </w:r>
      <w:r w:rsidRPr="00C23D81">
        <w:rPr>
          <w:rFonts w:cs="CMR10"/>
        </w:rPr>
        <w:t xml:space="preserve">, and </w:t>
      </w:r>
      <w:proofErr w:type="spellStart"/>
      <w:r w:rsidRPr="004F535B">
        <w:rPr>
          <w:rFonts w:cs="CMMI10"/>
          <w:i/>
        </w:rPr>
        <w:t>r</w:t>
      </w:r>
      <w:r w:rsidRPr="004F535B">
        <w:rPr>
          <w:rFonts w:cs="CMMI10"/>
          <w:i/>
          <w:vertAlign w:val="subscript"/>
        </w:rPr>
        <w:t>ij</w:t>
      </w:r>
      <w:proofErr w:type="spellEnd"/>
      <w:r>
        <w:rPr>
          <w:rFonts w:cs="CMMI10"/>
        </w:rPr>
        <w:t xml:space="preserve"> </w:t>
      </w:r>
      <w:r w:rsidRPr="00C23D81">
        <w:rPr>
          <w:rFonts w:cs="CMR10"/>
        </w:rPr>
        <w:t xml:space="preserve">is the average relatedness of individual </w:t>
      </w:r>
      <w:proofErr w:type="spellStart"/>
      <w:r w:rsidRPr="004F535B">
        <w:rPr>
          <w:rFonts w:cs="CMMI10"/>
          <w:i/>
        </w:rPr>
        <w:t>i</w:t>
      </w:r>
      <w:proofErr w:type="spellEnd"/>
      <w:r w:rsidRPr="00C23D81">
        <w:rPr>
          <w:rFonts w:cs="CMMI10"/>
        </w:rPr>
        <w:t xml:space="preserve"> </w:t>
      </w:r>
      <w:r w:rsidRPr="00C23D81">
        <w:rPr>
          <w:rFonts w:cs="CMR10"/>
        </w:rPr>
        <w:t xml:space="preserve">to the members of group </w:t>
      </w:r>
      <w:r w:rsidRPr="004F535B">
        <w:rPr>
          <w:rFonts w:cs="CMMI10"/>
          <w:i/>
        </w:rPr>
        <w:t>j</w:t>
      </w:r>
      <w:r w:rsidRPr="00C23D81">
        <w:rPr>
          <w:rFonts w:cs="CMR10"/>
        </w:rPr>
        <w:t>.</w:t>
      </w:r>
    </w:p>
    <w:p w:rsidR="002A3A3E" w:rsidRDefault="002A3A3E" w:rsidP="002A3A3E">
      <w:pPr>
        <w:autoSpaceDE w:val="0"/>
        <w:autoSpaceDN w:val="0"/>
        <w:adjustRightInd w:val="0"/>
        <w:spacing w:after="0" w:line="480" w:lineRule="auto"/>
        <w:rPr>
          <w:rFonts w:cs="CMR10"/>
        </w:rPr>
      </w:pPr>
      <w:r w:rsidRPr="00C23D81">
        <w:rPr>
          <w:rFonts w:cs="CMR10"/>
        </w:rPr>
        <w:t xml:space="preserve">Function </w:t>
      </w:r>
      <w:r w:rsidRPr="00300E75">
        <w:rPr>
          <w:rFonts w:cs="CMMI10"/>
          <w:i/>
        </w:rPr>
        <w:t>k</w:t>
      </w:r>
      <w:r w:rsidRPr="00C23D81">
        <w:rPr>
          <w:rFonts w:cs="CMMI10"/>
        </w:rPr>
        <w:t xml:space="preserve"> </w:t>
      </w:r>
      <w:r>
        <w:rPr>
          <w:rFonts w:cs="CMR10"/>
        </w:rPr>
        <w:t>is defined</w:t>
      </w:r>
      <w:r w:rsidRPr="00C23D81">
        <w:rPr>
          <w:rFonts w:cs="CMR10"/>
        </w:rPr>
        <w:t xml:space="preserve"> as follows</w:t>
      </w:r>
      <w:r w:rsidR="00A91A03">
        <w:rPr>
          <w:rFonts w:cs="CMR10"/>
        </w:rPr>
        <w:t xml:space="preserve"> (add graph)</w:t>
      </w:r>
      <w:r w:rsidRPr="00C23D81">
        <w:rPr>
          <w:rFonts w:cs="CMR10"/>
        </w:rPr>
        <w:t>:</w:t>
      </w:r>
    </w:p>
    <w:p w:rsidR="002A3A3E" w:rsidRPr="00C23D81" w:rsidRDefault="002A3A3E" w:rsidP="002A3A3E">
      <w:pPr>
        <w:autoSpaceDE w:val="0"/>
        <w:autoSpaceDN w:val="0"/>
        <w:adjustRightInd w:val="0"/>
        <w:spacing w:after="0" w:line="480" w:lineRule="auto"/>
        <w:rPr>
          <w:rFonts w:cs="CMR10"/>
        </w:rPr>
      </w:pPr>
      <m:oMathPara>
        <m:oMathParaPr>
          <m:jc m:val="center"/>
        </m:oMathParaPr>
        <m:oMath>
          <m:r>
            <w:rPr>
              <w:rFonts w:ascii="Cambria Math" w:hAnsi="Cambria Math" w:cs="CMR10"/>
            </w:rPr>
            <m:t>k</m:t>
          </m:r>
          <m:d>
            <m:dPr>
              <m:ctrlPr>
                <w:rPr>
                  <w:rFonts w:ascii="Cambria Math" w:hAnsi="Cambria Math" w:cs="CMR10"/>
                  <w:i/>
                </w:rPr>
              </m:ctrlPr>
            </m:dPr>
            <m:e>
              <m:r>
                <w:rPr>
                  <w:rFonts w:ascii="Cambria Math" w:hAnsi="Cambria Math" w:cs="CMR10"/>
                </w:rPr>
                <m:t>r,t</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w:rPr>
                      <w:rFonts w:ascii="Cambria Math" w:hAnsi="Cambria Math" w:cs="CMR10"/>
                    </w:rPr>
                    <m:t>r</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t</m:t>
                          </m:r>
                        </m:den>
                      </m:f>
                      <m:r>
                        <w:rPr>
                          <w:rFonts w:ascii="Cambria Math" w:hAnsi="Cambria Math" w:cs="CMR10"/>
                        </w:rPr>
                        <m:t>-2</m:t>
                      </m:r>
                    </m:e>
                  </m:d>
                  <m:r>
                    <w:rPr>
                      <w:rFonts w:ascii="Cambria Math" w:hAnsi="Cambria Math" w:cs="CMR10"/>
                    </w:rPr>
                    <m:t xml:space="preserve">            :r∈(0,0.5t)</m:t>
                  </m:r>
                </m:e>
                <m:e>
                  <m:r>
                    <w:rPr>
                      <w:rFonts w:ascii="Cambria Math" w:hAnsi="Cambria Math" w:cs="CMR10"/>
                    </w:rPr>
                    <m:t>1-t</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2r-1</m:t>
                          </m:r>
                        </m:num>
                        <m:den>
                          <m:r>
                            <w:rPr>
                              <w:rFonts w:ascii="Cambria Math" w:hAnsi="Cambria Math" w:cs="CMR10"/>
                              <w:w w:val="80"/>
                            </w:rPr>
                            <m:t>t-1</m:t>
                          </m:r>
                        </m:den>
                      </m:f>
                    </m:e>
                  </m:d>
                  <m:r>
                    <w:rPr>
                      <w:rFonts w:ascii="Cambria Math" w:hAnsi="Cambria Math" w:cs="CMR10"/>
                    </w:rPr>
                    <m:t xml:space="preserve">   :r∈(0.5t, 1)</m:t>
                  </m:r>
                </m:e>
              </m:eqArr>
            </m:e>
          </m:d>
        </m:oMath>
      </m:oMathPara>
    </w:p>
    <w:p w:rsidR="002A3A3E" w:rsidRPr="00C23D81"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rFonts w:cs="CMR10"/>
        </w:rPr>
      </w:pPr>
      <w:r w:rsidRPr="00C23D81">
        <w:rPr>
          <w:rFonts w:cs="CMR10"/>
        </w:rPr>
        <w:t xml:space="preserve">For </w:t>
      </w:r>
      <w:r w:rsidRPr="004F535B">
        <w:rPr>
          <w:rFonts w:cs="CMMI10"/>
          <w:i/>
        </w:rPr>
        <w:t>t</w:t>
      </w:r>
      <w:r w:rsidRPr="00C23D81">
        <w:rPr>
          <w:rFonts w:cs="CMMI10"/>
        </w:rPr>
        <w:t xml:space="preserve"> </w:t>
      </w:r>
      <w:r w:rsidRPr="00C23D81">
        <w:rPr>
          <w:rFonts w:cs="CMR10"/>
        </w:rPr>
        <w:t xml:space="preserve">equal to zero relatedness does not play a role, that is, individuals have no preference for kin interactions. For </w:t>
      </w:r>
      <w:r w:rsidRPr="004F535B">
        <w:rPr>
          <w:rFonts w:cs="CMMI10"/>
          <w:i/>
        </w:rPr>
        <w:t>t</w:t>
      </w:r>
      <w:r w:rsidRPr="00C23D81">
        <w:rPr>
          <w:rFonts w:cs="CMMI10"/>
        </w:rPr>
        <w:t xml:space="preserve"> </w:t>
      </w:r>
      <w:r w:rsidRPr="00C23D81">
        <w:rPr>
          <w:rFonts w:cs="CMR10"/>
        </w:rPr>
        <w:t xml:space="preserve">equal to 1 we get the equivalent of sibs- only.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 xml:space="preserve">and so on. </w:t>
      </w:r>
    </w:p>
    <w:p w:rsidR="002A3A3E" w:rsidRDefault="002A3A3E" w:rsidP="002A3A3E">
      <w:pPr>
        <w:autoSpaceDE w:val="0"/>
        <w:autoSpaceDN w:val="0"/>
        <w:adjustRightInd w:val="0"/>
        <w:spacing w:after="0" w:line="480" w:lineRule="auto"/>
        <w:rPr>
          <w:rFonts w:cs="CMR10"/>
        </w:rPr>
      </w:pPr>
    </w:p>
    <w:p w:rsidR="002A3A3E" w:rsidRPr="00E74557" w:rsidRDefault="002A3A3E" w:rsidP="002A3A3E">
      <w:pPr>
        <w:spacing w:line="480" w:lineRule="auto"/>
        <w:rPr>
          <w:rFonts w:cs="CMR10"/>
          <w:i/>
        </w:rPr>
      </w:pPr>
      <w:r w:rsidRPr="00E74557">
        <w:rPr>
          <w:rFonts w:cs="CMR10"/>
          <w:i/>
        </w:rPr>
        <w:t>Fitness function</w:t>
      </w:r>
    </w:p>
    <w:p w:rsidR="002A3A3E" w:rsidRPr="00C23D81" w:rsidRDefault="002A3A3E" w:rsidP="002A3A3E">
      <w:pPr>
        <w:spacing w:line="480" w:lineRule="auto"/>
        <w:rPr>
          <w:rFonts w:cs="CMR10"/>
        </w:rPr>
      </w:pPr>
      <w:r w:rsidRPr="00C23D81">
        <w:rPr>
          <w:rFonts w:cs="CMR10"/>
        </w:rPr>
        <w:t xml:space="preserve">Once the group formation process has taken place, we proceed to determine </w:t>
      </w:r>
      <w:r>
        <w:rPr>
          <w:rFonts w:cs="CMR10"/>
        </w:rPr>
        <w:t>the number of off</w:t>
      </w:r>
      <w:r w:rsidRPr="00C23D81">
        <w:rPr>
          <w:rFonts w:cs="CMR10"/>
        </w:rPr>
        <w:t>spring that each individual will contribute to the pool</w:t>
      </w:r>
      <w:r>
        <w:rPr>
          <w:rFonts w:cs="CMR10"/>
        </w:rPr>
        <w:t xml:space="preserve">. </w:t>
      </w: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following function:</w:t>
      </w:r>
    </w:p>
    <w:p w:rsidR="002A3A3E" w:rsidRDefault="002E6C84" w:rsidP="002A3A3E">
      <w:pPr>
        <w:autoSpaceDE w:val="0"/>
        <w:autoSpaceDN w:val="0"/>
        <w:adjustRightInd w:val="0"/>
        <w:spacing w:after="0" w:line="480" w:lineRule="auto"/>
        <w:rPr>
          <w:rFonts w:eastAsiaTheme="minorEastAsia" w:cs="CMMI10"/>
        </w:rPr>
      </w:pPr>
      <m:oMathPara>
        <m:oMathParaPr>
          <m:jc m:val="center"/>
        </m:oMathPara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m:oMathPara>
    </w:p>
    <w:p w:rsidR="002A3A3E" w:rsidRDefault="002A3A3E" w:rsidP="002A3A3E">
      <w:pPr>
        <w:autoSpaceDE w:val="0"/>
        <w:autoSpaceDN w:val="0"/>
        <w:adjustRightInd w:val="0"/>
        <w:spacing w:after="0" w:line="480" w:lineRule="auto"/>
        <w:rPr>
          <w:rFonts w:cs="CMMI10"/>
        </w:rPr>
      </w:pPr>
    </w:p>
    <w:p w:rsidR="002A3A3E" w:rsidRDefault="002A3A3E" w:rsidP="002A3A3E">
      <w:pPr>
        <w:autoSpaceDE w:val="0"/>
        <w:autoSpaceDN w:val="0"/>
        <w:adjustRightInd w:val="0"/>
        <w:spacing w:after="0" w:line="480" w:lineRule="auto"/>
        <w:rPr>
          <w:ins w:id="15" w:author="Ruth" w:date="2012-12-04T17:40:00Z"/>
          <w:rFonts w:cs="CMR10"/>
        </w:rPr>
      </w:pPr>
      <w:r w:rsidRPr="00C23D81">
        <w:rPr>
          <w:rFonts w:cs="CMR10"/>
        </w:rPr>
        <w:lastRenderedPageBreak/>
        <w:t xml:space="preserve">Here, </w:t>
      </w:r>
      <w:r w:rsidRPr="00BB68C3">
        <w:rPr>
          <w:rFonts w:cs="CMMI10"/>
          <w:i/>
        </w:rPr>
        <w:t>n</w:t>
      </w:r>
      <w:r w:rsidRPr="00C23D81">
        <w:rPr>
          <w:rFonts w:cs="CMMI10"/>
        </w:rPr>
        <w:t xml:space="preserve"> </w:t>
      </w:r>
      <w:r w:rsidRPr="00C23D81">
        <w:rPr>
          <w:rFonts w:cs="CMR10"/>
        </w:rPr>
        <w:t xml:space="preserve">is the size of the group the individual is in, therefore it will be assumed to be a positive real value, </w:t>
      </w:r>
      <w:r>
        <w:rPr>
          <w:rFonts w:cs="CMR10"/>
          <w:i/>
        </w:rPr>
        <w:t>n</w:t>
      </w:r>
      <w:r w:rsidRPr="008D1F57">
        <w:rPr>
          <w:rFonts w:cs="CMR10"/>
        </w:rPr>
        <w:sym w:font="Mathematica1" w:char="F0B3"/>
      </w:r>
      <w:r>
        <w:rPr>
          <w:rFonts w:cs="CMR10"/>
        </w:rPr>
        <w:t>0</w:t>
      </w:r>
      <w:r w:rsidRPr="00C23D81">
        <w:rPr>
          <w:rFonts w:cs="CMR10"/>
        </w:rPr>
        <w:t>. Parameter</w:t>
      </w:r>
      <w:r>
        <w:rPr>
          <w:rFonts w:cs="CMR10"/>
        </w:rPr>
        <w:t xml:space="preserve"> </w:t>
      </w:r>
      <w:r>
        <w:rPr>
          <w:rFonts w:cs="CMMI10"/>
        </w:rPr>
        <w:sym w:font="Mathematica1" w:char="F067"/>
      </w:r>
      <w:proofErr w:type="spellStart"/>
      <w:r>
        <w:rPr>
          <w:rFonts w:cs="CMMI10"/>
          <w:vertAlign w:val="subscript"/>
        </w:rPr>
        <w:t>i</w:t>
      </w:r>
      <w:proofErr w:type="spellEnd"/>
      <w:r w:rsidRPr="00C23D81">
        <w:rPr>
          <w:rFonts w:cs="CMR10"/>
        </w:rPr>
        <w:t xml:space="preserve"> is the cooperative tendency of the individual itself. The resulting value of </w:t>
      </w:r>
      <w:proofErr w:type="gramStart"/>
      <w:r w:rsidRPr="008D1F57">
        <w:rPr>
          <w:rFonts w:cs="CMMI10"/>
          <w:i/>
        </w:rPr>
        <w:t>n</w:t>
      </w:r>
      <w:r w:rsidRPr="00C23D81">
        <w:rPr>
          <w:rFonts w:cs="CMR10"/>
        </w:rPr>
        <w:t>,</w:t>
      </w:r>
      <w:proofErr w:type="gramEnd"/>
      <w:r w:rsidRPr="00C23D81">
        <w:rPr>
          <w:rFonts w:cs="CMR10"/>
        </w:rPr>
        <w:t xml:space="preserve"> depends on each individual preference for kin interaction.</w:t>
      </w:r>
    </w:p>
    <w:p w:rsidR="001D70D0" w:rsidRPr="001D70D0" w:rsidRDefault="001D70D0" w:rsidP="002A3A3E">
      <w:pPr>
        <w:autoSpaceDE w:val="0"/>
        <w:autoSpaceDN w:val="0"/>
        <w:adjustRightInd w:val="0"/>
        <w:spacing w:after="0" w:line="480" w:lineRule="auto"/>
        <w:rPr>
          <w:ins w:id="16" w:author="Ruth" w:date="2012-12-04T17:40:00Z"/>
          <w:rFonts w:cs="CMR10"/>
          <w:b/>
          <w:rPrChange w:id="17" w:author="Ruth" w:date="2012-12-04T17:43:00Z">
            <w:rPr>
              <w:ins w:id="18" w:author="Ruth" w:date="2012-12-04T17:40:00Z"/>
              <w:rFonts w:cs="CMR10"/>
            </w:rPr>
          </w:rPrChange>
        </w:rPr>
      </w:pPr>
    </w:p>
    <w:p w:rsidR="001D70D0" w:rsidRDefault="002E6C84" w:rsidP="002A3A3E">
      <w:pPr>
        <w:autoSpaceDE w:val="0"/>
        <w:autoSpaceDN w:val="0"/>
        <w:adjustRightInd w:val="0"/>
        <w:spacing w:after="0" w:line="480" w:lineRule="auto"/>
        <w:rPr>
          <w:ins w:id="19" w:author="Ruth" w:date="2012-12-04T17:45:00Z"/>
          <w:rFonts w:cs="CMR10"/>
          <w:b/>
        </w:rPr>
      </w:pPr>
      <w:ins w:id="20" w:author="Ruth" w:date="2012-12-04T17:40:00Z">
        <w:r w:rsidRPr="002E6C84">
          <w:rPr>
            <w:rFonts w:cs="CMR10"/>
            <w:b/>
            <w:rPrChange w:id="21" w:author="Ruth" w:date="2012-12-04T17:43:00Z">
              <w:rPr>
                <w:rFonts w:cs="CMR10"/>
              </w:rPr>
            </w:rPrChange>
          </w:rPr>
          <w:t>Genetic and breeding systems</w:t>
        </w:r>
      </w:ins>
    </w:p>
    <w:p w:rsidR="001D70D0" w:rsidRDefault="001D70D0" w:rsidP="002A3A3E">
      <w:pPr>
        <w:autoSpaceDE w:val="0"/>
        <w:autoSpaceDN w:val="0"/>
        <w:adjustRightInd w:val="0"/>
        <w:spacing w:after="0" w:line="480" w:lineRule="auto"/>
        <w:rPr>
          <w:ins w:id="22" w:author="Ruth" w:date="2012-12-04T17:55:00Z"/>
          <w:rFonts w:cs="CMR10"/>
        </w:rPr>
      </w:pPr>
      <w:ins w:id="23" w:author="Ruth" w:date="2012-12-04T17:45:00Z">
        <w:r>
          <w:rPr>
            <w:rFonts w:cs="CMR10"/>
          </w:rPr>
          <w:t>I</w:t>
        </w:r>
      </w:ins>
      <w:ins w:id="24" w:author="Ruth" w:date="2012-12-04T17:44:00Z">
        <w:r>
          <w:rPr>
            <w:rFonts w:cs="CMR10"/>
          </w:rPr>
          <w:t>ndividuals are diploid but with cooperative and kinship preference</w:t>
        </w:r>
      </w:ins>
      <w:ins w:id="25" w:author="Ruth" w:date="2012-12-04T17:45:00Z">
        <w:r>
          <w:rPr>
            <w:rFonts w:cs="CMR10"/>
          </w:rPr>
          <w:t xml:space="preserve"> each represented by 15 binary loci (0 or 1 as possible alleles) that translate additively to </w:t>
        </w:r>
      </w:ins>
      <w:ins w:id="26" w:author="Ruth" w:date="2012-12-04T17:46:00Z">
        <w:r>
          <w:rPr>
            <w:rFonts w:cs="CMR10"/>
          </w:rPr>
          <w:t>phenotypic</w:t>
        </w:r>
      </w:ins>
      <w:ins w:id="27" w:author="Ruth" w:date="2012-12-04T17:45:00Z">
        <w:r>
          <w:rPr>
            <w:rFonts w:cs="CMR10"/>
          </w:rPr>
          <w:t xml:space="preserve"> </w:t>
        </w:r>
      </w:ins>
      <w:ins w:id="28" w:author="Ruth" w:date="2012-12-04T17:46:00Z">
        <w:r>
          <w:rPr>
            <w:rFonts w:cs="CMR10"/>
          </w:rPr>
          <w:t>values</w:t>
        </w:r>
      </w:ins>
      <w:ins w:id="29" w:author="Ruth" w:date="2012-12-04T17:45:00Z">
        <w:r>
          <w:rPr>
            <w:rFonts w:cs="CMR10"/>
          </w:rPr>
          <w:t xml:space="preserve"> between 0.0 and 1.0 </w:t>
        </w:r>
      </w:ins>
      <w:ins w:id="30" w:author="Ruth" w:date="2012-12-04T17:46:00Z">
        <w:r>
          <w:rPr>
            <w:rFonts w:cs="CMR10"/>
          </w:rPr>
          <w:t xml:space="preserve">, which is the proportions of </w:t>
        </w:r>
      </w:ins>
      <w:ins w:id="31" w:author="Ruth" w:date="2012-12-04T17:47:00Z">
        <w:r>
          <w:rPr>
            <w:rFonts w:cs="CMR10"/>
          </w:rPr>
          <w:t>1’s in a diploid complement</w:t>
        </w:r>
      </w:ins>
      <w:ins w:id="32" w:author="Ruth" w:date="2012-12-04T17:48:00Z">
        <w:r w:rsidR="00A55552">
          <w:rPr>
            <w:rFonts w:cs="CMR10"/>
          </w:rPr>
          <w:t>. Haploid gametes are procured through processes mimicking meiosis and recombination.</w:t>
        </w:r>
      </w:ins>
      <w:ins w:id="33" w:author="Ruth" w:date="2012-12-04T17:49:00Z">
        <w:r w:rsidR="00A55552">
          <w:rPr>
            <w:rFonts w:cs="CMR10"/>
          </w:rPr>
          <w:t xml:space="preserve"> Mutation is at a rate of </w:t>
        </w:r>
        <w:commentRangeStart w:id="34"/>
        <w:r w:rsidR="00A55552">
          <w:rPr>
            <w:rFonts w:cs="CMR10"/>
          </w:rPr>
          <w:t>10</w:t>
        </w:r>
      </w:ins>
      <w:ins w:id="35" w:author="Ruth" w:date="2012-12-04T17:50:00Z">
        <w:r w:rsidR="00A55552">
          <w:rPr>
            <w:rFonts w:cs="CMR10"/>
            <w:vertAlign w:val="superscript"/>
          </w:rPr>
          <w:t>-2</w:t>
        </w:r>
      </w:ins>
      <w:ins w:id="36" w:author="Ruth" w:date="2012-12-04T17:49:00Z">
        <w:r w:rsidR="00A55552">
          <w:rPr>
            <w:rFonts w:cs="CMR10"/>
          </w:rPr>
          <w:t xml:space="preserve"> </w:t>
        </w:r>
      </w:ins>
      <w:commentRangeEnd w:id="34"/>
      <w:ins w:id="37" w:author="Ruth" w:date="2012-12-04T17:50:00Z">
        <w:r w:rsidR="00A55552">
          <w:rPr>
            <w:rStyle w:val="CommentReference"/>
          </w:rPr>
          <w:commentReference w:id="34"/>
        </w:r>
      </w:ins>
      <w:ins w:id="38" w:author="Ruth" w:date="2012-12-04T17:51:00Z">
        <w:r w:rsidR="00A55552">
          <w:rPr>
            <w:rFonts w:cs="CMR10"/>
          </w:rPr>
          <w:t xml:space="preserve"> per locus per generation.</w:t>
        </w:r>
      </w:ins>
      <w:ins w:id="39" w:author="Ruth" w:date="2012-12-04T17:52:00Z">
        <w:r w:rsidR="00A55552">
          <w:rPr>
            <w:rFonts w:cs="CMR10"/>
          </w:rPr>
          <w:t xml:space="preserve"> It is </w:t>
        </w:r>
      </w:ins>
      <w:ins w:id="40" w:author="Ruth" w:date="2012-12-04T17:54:00Z">
        <w:r w:rsidR="00A55552">
          <w:rPr>
            <w:rFonts w:cs="CMR10"/>
          </w:rPr>
          <w:t>implemented</w:t>
        </w:r>
      </w:ins>
      <w:ins w:id="41" w:author="Ruth" w:date="2012-12-04T17:52:00Z">
        <w:r w:rsidR="00A55552">
          <w:rPr>
            <w:rFonts w:cs="CMR10"/>
          </w:rPr>
          <w:t xml:space="preserve"> through an inversion/</w:t>
        </w:r>
      </w:ins>
      <w:ins w:id="42" w:author="Ruth" w:date="2012-12-04T17:53:00Z">
        <w:r w:rsidR="00A55552">
          <w:rPr>
            <w:rFonts w:cs="CMR10"/>
          </w:rPr>
          <w:t>translocation</w:t>
        </w:r>
      </w:ins>
      <w:ins w:id="43" w:author="Ruth" w:date="2012-12-04T17:52:00Z">
        <w:r w:rsidR="00A55552">
          <w:rPr>
            <w:rFonts w:cs="CMR10"/>
          </w:rPr>
          <w:t xml:space="preserve"> mechanism to avoid bias</w:t>
        </w:r>
      </w:ins>
      <w:ins w:id="44" w:author="Ruth" w:date="2012-12-04T17:54:00Z">
        <w:r w:rsidR="00A55552">
          <w:rPr>
            <w:rFonts w:cs="CMR10"/>
          </w:rPr>
          <w:t xml:space="preserve"> against the most common allele that is occurs by simply mutating randomly chosen sites to the </w:t>
        </w:r>
      </w:ins>
      <w:ins w:id="45" w:author="Ruth" w:date="2012-12-04T17:55:00Z">
        <w:r w:rsidR="00A55552">
          <w:rPr>
            <w:rFonts w:cs="CMR10"/>
          </w:rPr>
          <w:t>opposite</w:t>
        </w:r>
      </w:ins>
      <w:ins w:id="46" w:author="Ruth" w:date="2012-12-04T17:54:00Z">
        <w:r w:rsidR="00A55552">
          <w:rPr>
            <w:rFonts w:cs="CMR10"/>
          </w:rPr>
          <w:t xml:space="preserve"> </w:t>
        </w:r>
      </w:ins>
      <w:ins w:id="47" w:author="Ruth" w:date="2012-12-04T17:55:00Z">
        <w:r w:rsidR="00A55552">
          <w:rPr>
            <w:rFonts w:cs="CMR10"/>
          </w:rPr>
          <w:t>allele.</w:t>
        </w:r>
      </w:ins>
    </w:p>
    <w:p w:rsidR="00A55552" w:rsidRDefault="00A55552" w:rsidP="002A3A3E">
      <w:pPr>
        <w:autoSpaceDE w:val="0"/>
        <w:autoSpaceDN w:val="0"/>
        <w:adjustRightInd w:val="0"/>
        <w:spacing w:after="0" w:line="480" w:lineRule="auto"/>
        <w:rPr>
          <w:ins w:id="48" w:author="Ruth" w:date="2012-12-04T17:55:00Z"/>
          <w:rFonts w:cs="CMR10"/>
        </w:rPr>
      </w:pPr>
    </w:p>
    <w:p w:rsidR="00A55552" w:rsidRPr="00A55552" w:rsidRDefault="00A55552" w:rsidP="002A3A3E">
      <w:pPr>
        <w:autoSpaceDE w:val="0"/>
        <w:autoSpaceDN w:val="0"/>
        <w:adjustRightInd w:val="0"/>
        <w:spacing w:after="0" w:line="480" w:lineRule="auto"/>
        <w:rPr>
          <w:rFonts w:cs="CMR10"/>
          <w:vertAlign w:val="superscript"/>
        </w:rPr>
      </w:pPr>
      <w:ins w:id="49" w:author="Ruth" w:date="2012-12-04T17:55:00Z">
        <w:r>
          <w:rPr>
            <w:rFonts w:cs="CMR10"/>
          </w:rPr>
          <w:t xml:space="preserve">For simplicity, we model a single sex, with </w:t>
        </w:r>
      </w:ins>
      <w:ins w:id="50" w:author="Ruth" w:date="2012-12-04T17:56:00Z">
        <w:r>
          <w:rPr>
            <w:rFonts w:cs="CMR10"/>
          </w:rPr>
          <w:t>individuals</w:t>
        </w:r>
      </w:ins>
      <w:ins w:id="51" w:author="Ruth" w:date="2012-12-04T17:55:00Z">
        <w:r>
          <w:rPr>
            <w:rFonts w:cs="CMR10"/>
          </w:rPr>
          <w:t xml:space="preserve"> </w:t>
        </w:r>
      </w:ins>
      <w:ins w:id="52" w:author="Ruth" w:date="2012-12-04T17:56:00Z">
        <w:r>
          <w:rPr>
            <w:rFonts w:cs="CMR10"/>
          </w:rPr>
          <w:t>performing the female function but also able to contribute sperm. Because individuals choose mates at random from the global pool prior to group formation, selfing is avoided</w:t>
        </w:r>
      </w:ins>
      <w:ins w:id="53" w:author="Ruth" w:date="2012-12-04T17:58:00Z">
        <w:r w:rsidR="00CB0B15">
          <w:rPr>
            <w:rFonts w:cs="CMR10"/>
          </w:rPr>
          <w:t xml:space="preserve"> and the system is equivalent to a two-sex system in which males are only able to </w:t>
        </w:r>
      </w:ins>
      <w:ins w:id="54" w:author="Ruth" w:date="2012-12-04T17:59:00Z">
        <w:r w:rsidR="00CB0B15">
          <w:rPr>
            <w:rFonts w:cs="CMR10"/>
          </w:rPr>
          <w:t>fertilize</w:t>
        </w:r>
      </w:ins>
      <w:ins w:id="55" w:author="Ruth" w:date="2012-12-04T17:58:00Z">
        <w:r w:rsidR="00CB0B15">
          <w:rPr>
            <w:rFonts w:cs="CMR10"/>
          </w:rPr>
          <w:t xml:space="preserve"> eggs. </w:t>
        </w:r>
      </w:ins>
      <w:ins w:id="56" w:author="Ruth" w:date="2012-12-04T17:59:00Z">
        <w:r w:rsidR="00CB0B15">
          <w:rPr>
            <w:rFonts w:cs="CMR10"/>
          </w:rPr>
          <w:t xml:space="preserve">This model therefore </w:t>
        </w:r>
      </w:ins>
      <w:ins w:id="57" w:author="Ruth" w:date="2012-12-04T18:01:00Z">
        <w:r w:rsidR="00CB0B15">
          <w:rPr>
            <w:rFonts w:cs="CMR10"/>
          </w:rPr>
          <w:t>replicates</w:t>
        </w:r>
      </w:ins>
      <w:ins w:id="58" w:author="Ruth" w:date="2012-12-04T17:59:00Z">
        <w:r w:rsidR="00CB0B15">
          <w:rPr>
            <w:rFonts w:cs="CMR10"/>
          </w:rPr>
          <w:t xml:space="preserve"> </w:t>
        </w:r>
      </w:ins>
      <w:ins w:id="59" w:author="Ruth" w:date="2012-12-04T18:02:00Z">
        <w:r w:rsidR="00CB0B15">
          <w:rPr>
            <w:rFonts w:cs="CMR10"/>
          </w:rPr>
          <w:t xml:space="preserve">species </w:t>
        </w:r>
      </w:ins>
      <w:ins w:id="60" w:author="Ruth" w:date="2012-12-04T17:59:00Z">
        <w:r w:rsidR="00CB0B15">
          <w:rPr>
            <w:rFonts w:cs="CMR10"/>
          </w:rPr>
          <w:t>with outbreed breeding systems, such as those where males move between groups or mating takes place before the group formation phase. (</w:t>
        </w:r>
        <w:proofErr w:type="gramStart"/>
        <w:r w:rsidR="00CB0B15">
          <w:rPr>
            <w:rFonts w:cs="CMR10"/>
          </w:rPr>
          <w:t>reference</w:t>
        </w:r>
        <w:proofErr w:type="gramEnd"/>
        <w:r w:rsidR="00CB0B15">
          <w:rPr>
            <w:rFonts w:cs="CMR10"/>
          </w:rPr>
          <w:t xml:space="preserve">)  However </w:t>
        </w:r>
      </w:ins>
      <w:ins w:id="61" w:author="Ruth" w:date="2012-12-04T18:02:00Z">
        <w:r w:rsidR="00CB0B15">
          <w:rPr>
            <w:rFonts w:cs="CMR10"/>
          </w:rPr>
          <w:t xml:space="preserve">this model is not </w:t>
        </w:r>
      </w:ins>
      <w:ins w:id="62" w:author="Ruth" w:date="2012-12-04T18:06:00Z">
        <w:r w:rsidR="00CB0B15">
          <w:rPr>
            <w:rFonts w:cs="CMR10"/>
          </w:rPr>
          <w:t>appropriate</w:t>
        </w:r>
      </w:ins>
      <w:ins w:id="63" w:author="Ruth" w:date="2012-12-04T18:02:00Z">
        <w:r w:rsidR="00CB0B15">
          <w:rPr>
            <w:rFonts w:cs="CMR10"/>
          </w:rPr>
          <w:t xml:space="preserve"> for organisms charact</w:t>
        </w:r>
      </w:ins>
      <w:ins w:id="64" w:author="Ruth" w:date="2012-12-04T18:06:00Z">
        <w:r w:rsidR="00CB0B15">
          <w:rPr>
            <w:rFonts w:cs="CMR10"/>
          </w:rPr>
          <w:t>er</w:t>
        </w:r>
      </w:ins>
      <w:ins w:id="65" w:author="Ruth" w:date="2012-12-04T18:02:00Z">
        <w:r w:rsidR="00CB0B15">
          <w:rPr>
            <w:rFonts w:cs="CMR10"/>
          </w:rPr>
          <w:t xml:space="preserve">ised by inbred social groups such as naked mole rats </w:t>
        </w:r>
      </w:ins>
      <w:ins w:id="66" w:author="Ruth" w:date="2012-12-04T18:17:00Z">
        <w:r w:rsidR="009B36D4">
          <w:rPr>
            <w:rFonts w:cs="CMR10"/>
          </w:rPr>
          <w:fldChar w:fldCharType="begin"/>
        </w:r>
        <w:r w:rsidR="009B36D4">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ins>
      <w:r w:rsidR="009B36D4">
        <w:rPr>
          <w:rFonts w:cs="CMR10"/>
        </w:rPr>
        <w:fldChar w:fldCharType="separate"/>
      </w:r>
      <w:ins w:id="67" w:author="Ruth" w:date="2012-12-04T18:17:00Z">
        <w:r w:rsidR="009B36D4" w:rsidRPr="009B36D4">
          <w:rPr>
            <w:rFonts w:ascii="Calibri" w:hAnsi="Calibri"/>
            <w:rPrChange w:id="68" w:author="Ruth" w:date="2012-12-04T18:17:00Z">
              <w:rPr/>
            </w:rPrChange>
          </w:rPr>
          <w:t>(</w:t>
        </w:r>
        <w:proofErr w:type="spellStart"/>
        <w:r w:rsidR="009B36D4" w:rsidRPr="009B36D4">
          <w:rPr>
            <w:rFonts w:ascii="Calibri" w:hAnsi="Calibri"/>
            <w:rPrChange w:id="69" w:author="Ruth" w:date="2012-12-04T18:17:00Z">
              <w:rPr/>
            </w:rPrChange>
          </w:rPr>
          <w:t>Faulkes</w:t>
        </w:r>
        <w:proofErr w:type="spellEnd"/>
        <w:r w:rsidR="009B36D4" w:rsidRPr="009B36D4">
          <w:rPr>
            <w:rFonts w:ascii="Calibri" w:hAnsi="Calibri"/>
            <w:rPrChange w:id="70" w:author="Ruth" w:date="2012-12-04T18:17:00Z">
              <w:rPr/>
            </w:rPrChange>
          </w:rPr>
          <w:t xml:space="preserve"> et al. 1997; </w:t>
        </w:r>
        <w:proofErr w:type="spellStart"/>
        <w:r w:rsidR="009B36D4" w:rsidRPr="009B36D4">
          <w:rPr>
            <w:rFonts w:ascii="Calibri" w:hAnsi="Calibri"/>
            <w:rPrChange w:id="71" w:author="Ruth" w:date="2012-12-04T18:17:00Z">
              <w:rPr/>
            </w:rPrChange>
          </w:rPr>
          <w:t>Burland</w:t>
        </w:r>
        <w:proofErr w:type="spellEnd"/>
        <w:r w:rsidR="009B36D4" w:rsidRPr="009B36D4">
          <w:rPr>
            <w:rFonts w:ascii="Calibri" w:hAnsi="Calibri"/>
            <w:rPrChange w:id="72" w:author="Ruth" w:date="2012-12-04T18:17:00Z">
              <w:rPr/>
            </w:rPrChange>
          </w:rPr>
          <w:t xml:space="preserve"> et al. 2002)</w:t>
        </w:r>
        <w:r w:rsidR="009B36D4">
          <w:rPr>
            <w:rFonts w:cs="CMR10"/>
          </w:rPr>
          <w:fldChar w:fldCharType="end"/>
        </w:r>
      </w:ins>
      <w:ins w:id="73" w:author="Ruth" w:date="2012-12-04T18:51:00Z">
        <w:r w:rsidR="00C63ABA">
          <w:rPr>
            <w:rFonts w:cs="CMR10"/>
          </w:rPr>
          <w:t xml:space="preserve"> or social spiders </w:t>
        </w:r>
        <w:r w:rsidR="00C63ABA">
          <w:rPr>
            <w:rFonts w:cs="CMR10"/>
          </w:rPr>
          <w:fldChar w:fldCharType="begin"/>
        </w:r>
        <w:r w:rsidR="00C63ABA">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ins>
      <w:r w:rsidR="00C63ABA">
        <w:rPr>
          <w:rFonts w:cs="CMR10"/>
        </w:rPr>
        <w:fldChar w:fldCharType="separate"/>
      </w:r>
      <w:ins w:id="74" w:author="Ruth" w:date="2012-12-04T18:51:00Z">
        <w:r w:rsidR="00C63ABA" w:rsidRPr="00C63ABA">
          <w:rPr>
            <w:rFonts w:ascii="Calibri" w:hAnsi="Calibri"/>
            <w:rPrChange w:id="75" w:author="Ruth" w:date="2012-12-04T18:51:00Z">
              <w:rPr/>
            </w:rPrChange>
          </w:rPr>
          <w:t>(Aviles 1997)</w:t>
        </w:r>
        <w:r w:rsidR="00C63ABA">
          <w:rPr>
            <w:rFonts w:cs="CMR10"/>
          </w:rPr>
          <w:fldChar w:fldCharType="end"/>
        </w:r>
        <w:r w:rsidR="00C63ABA">
          <w:rPr>
            <w:rFonts w:cs="CMR10"/>
          </w:rPr>
          <w:t>. To facil</w:t>
        </w:r>
      </w:ins>
      <w:ins w:id="76" w:author="Ruth" w:date="2012-12-04T18:53:00Z">
        <w:r w:rsidR="00C63ABA">
          <w:rPr>
            <w:rFonts w:cs="CMR10"/>
          </w:rPr>
          <w:t>it</w:t>
        </w:r>
      </w:ins>
      <w:ins w:id="77" w:author="Ruth" w:date="2012-12-04T18:51:00Z">
        <w:r w:rsidR="00C63ABA">
          <w:rPr>
            <w:rFonts w:cs="CMR10"/>
          </w:rPr>
          <w:t>ate relatedness calculations</w:t>
        </w:r>
      </w:ins>
      <w:ins w:id="78" w:author="Ruth" w:date="2012-12-04T18:53:00Z">
        <w:r w:rsidR="00C63ABA">
          <w:rPr>
            <w:rFonts w:cs="CMR10"/>
          </w:rPr>
          <w:t xml:space="preserve">, all offspring in a clutch are sired by the same father. </w:t>
        </w:r>
      </w:ins>
    </w:p>
    <w:p w:rsidR="002A3A3E" w:rsidRDefault="002A3A3E" w:rsidP="002A3A3E">
      <w:pPr>
        <w:autoSpaceDE w:val="0"/>
        <w:autoSpaceDN w:val="0"/>
        <w:adjustRightInd w:val="0"/>
        <w:spacing w:after="0" w:line="480" w:lineRule="auto"/>
        <w:rPr>
          <w:rFonts w:cs="CMR10"/>
          <w:b/>
        </w:rPr>
      </w:pPr>
      <w:r w:rsidRPr="00520F92">
        <w:rPr>
          <w:rFonts w:cs="CMR10"/>
          <w:b/>
        </w:rPr>
        <w:t>Statistical analysis</w:t>
      </w:r>
    </w:p>
    <w:p w:rsidR="002A3A3E" w:rsidRDefault="002A3A3E" w:rsidP="002A3A3E">
      <w:pPr>
        <w:spacing w:line="480" w:lineRule="auto"/>
        <w:rPr>
          <w:sz w:val="20"/>
          <w:szCs w:val="20"/>
        </w:rPr>
      </w:pPr>
      <w:r w:rsidRPr="00284F6A">
        <w:rPr>
          <w:i/>
          <w:sz w:val="20"/>
          <w:szCs w:val="20"/>
        </w:rPr>
        <w:t xml:space="preserve">(Statistical description of method closely </w:t>
      </w:r>
      <w:r>
        <w:rPr>
          <w:i/>
          <w:sz w:val="20"/>
          <w:szCs w:val="20"/>
        </w:rPr>
        <w:t xml:space="preserve">based on </w:t>
      </w:r>
      <w:proofErr w:type="spellStart"/>
      <w:r w:rsidRPr="00284F6A">
        <w:rPr>
          <w:i/>
          <w:sz w:val="20"/>
          <w:szCs w:val="20"/>
        </w:rPr>
        <w:t>AmNat</w:t>
      </w:r>
      <w:proofErr w:type="spellEnd"/>
      <w:r w:rsidRPr="00284F6A">
        <w:rPr>
          <w:i/>
          <w:sz w:val="20"/>
          <w:szCs w:val="20"/>
        </w:rPr>
        <w:t xml:space="preserve"> 2001 paper)</w:t>
      </w:r>
      <w:r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lastRenderedPageBreak/>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746A81" w:rsidRPr="00746A81" w:rsidRDefault="008E55B8" w:rsidP="006D4DAE">
      <w:pPr>
        <w:spacing w:line="480" w:lineRule="auto"/>
        <w:rPr>
          <w:lang w:val="en-CA"/>
        </w:rPr>
      </w:pPr>
      <w:r>
        <w:rPr>
          <w:lang w:val="en-CA"/>
        </w:rPr>
        <w:t>Summary paragraph</w:t>
      </w:r>
      <w:r w:rsidR="00746A81" w:rsidRPr="00746A81">
        <w:rPr>
          <w:lang w:val="en-CA"/>
        </w:rPr>
        <w:t xml:space="preserve"> describing how </w:t>
      </w:r>
      <w:r>
        <w:rPr>
          <w:lang w:val="en-CA"/>
        </w:rPr>
        <w:t xml:space="preserve">the intrinsic rate of growth is the main parameter determining the evolution of kin preference, which in turn would dictate the kin composition of social groups.  Then talk about how the </w:t>
      </w:r>
      <w:r w:rsidR="000A280B">
        <w:rPr>
          <w:lang w:val="en-CA"/>
        </w:rPr>
        <w:t xml:space="preserve">size of the </w:t>
      </w:r>
      <w:r>
        <w:rPr>
          <w:lang w:val="en-CA"/>
        </w:rPr>
        <w:t>group</w:t>
      </w:r>
      <w:r w:rsidR="000A280B">
        <w:rPr>
          <w:lang w:val="en-CA"/>
        </w:rPr>
        <w:t>s formed</w:t>
      </w:r>
      <w:r>
        <w:rPr>
          <w:lang w:val="en-CA"/>
        </w:rPr>
        <w:t xml:space="preserve"> depends</w:t>
      </w:r>
      <w:r w:rsidR="000A280B">
        <w:rPr>
          <w:lang w:val="en-CA"/>
        </w:rPr>
        <w:t xml:space="preserve"> on the group carrying capacity and </w:t>
      </w:r>
      <w:r w:rsidR="00AB0695">
        <w:rPr>
          <w:lang w:val="en-CA"/>
        </w:rPr>
        <w:t>on the average cooperative tendencies of group</w:t>
      </w:r>
      <w:r w:rsidR="00B90A7A">
        <w:rPr>
          <w:lang w:val="en-CA"/>
        </w:rPr>
        <w:t>s</w:t>
      </w:r>
      <w:r w:rsidR="00AB0695">
        <w:rPr>
          <w:lang w:val="en-CA"/>
        </w:rPr>
        <w:t xml:space="preserve">, which in turn </w:t>
      </w:r>
      <w:r w:rsidR="00696892">
        <w:rPr>
          <w:lang w:val="en-CA"/>
        </w:rPr>
        <w:t>are influenced by</w:t>
      </w:r>
      <w:r w:rsidR="00AB0695">
        <w:rPr>
          <w:lang w:val="en-CA"/>
        </w:rPr>
        <w:t xml:space="preserve"> the </w:t>
      </w:r>
      <w:r w:rsidR="000A280B">
        <w:rPr>
          <w:lang w:val="en-CA"/>
        </w:rPr>
        <w:t>relative fitness costs</w:t>
      </w:r>
      <w:r w:rsidR="00AB0695">
        <w:rPr>
          <w:lang w:val="en-CA"/>
        </w:rPr>
        <w:t xml:space="preserve"> of cooperation (</w:t>
      </w:r>
      <w:r w:rsidR="00B90A7A">
        <w:rPr>
          <w:lang w:val="en-CA"/>
        </w:rPr>
        <w:t>see</w:t>
      </w:r>
      <w:r w:rsidR="00AB0695">
        <w:rPr>
          <w:lang w:val="en-CA"/>
        </w:rPr>
        <w:t xml:space="preserve"> Van </w:t>
      </w:r>
      <w:proofErr w:type="spellStart"/>
      <w:r w:rsidR="00AB0695">
        <w:rPr>
          <w:lang w:val="en-CA"/>
        </w:rPr>
        <w:t>Veelen</w:t>
      </w:r>
      <w:proofErr w:type="spellEnd"/>
      <w:r w:rsidR="00AB0695">
        <w:rPr>
          <w:lang w:val="en-CA"/>
        </w:rPr>
        <w:t xml:space="preserve"> et al. 2010</w:t>
      </w:r>
      <w:r w:rsidR="00B90A7A">
        <w:rPr>
          <w:lang w:val="en-CA"/>
        </w:rPr>
        <w:t xml:space="preserve"> to understand how cooperation and group size attain a mutually dependent equilibrium</w:t>
      </w:r>
      <w:r w:rsidR="002F6415">
        <w:rPr>
          <w:lang w:val="en-CA"/>
        </w:rPr>
        <w:t>). N</w:t>
      </w:r>
      <w:r w:rsidR="00AB0695">
        <w:rPr>
          <w:lang w:val="en-CA"/>
        </w:rPr>
        <w:t xml:space="preserve">ote that in the simulations </w:t>
      </w:r>
      <w:r w:rsidR="002F6415">
        <w:rPr>
          <w:lang w:val="en-CA"/>
        </w:rPr>
        <w:t xml:space="preserve">the size of the groups formed depends on a group </w:t>
      </w:r>
      <w:r w:rsidR="00AB0695">
        <w:rPr>
          <w:lang w:val="en-CA"/>
        </w:rPr>
        <w:t xml:space="preserve">admission </w:t>
      </w:r>
      <w:r w:rsidR="002F6415">
        <w:rPr>
          <w:lang w:val="en-CA"/>
        </w:rPr>
        <w:t>function, which, in addition to relatedness, depends on</w:t>
      </w:r>
      <w:r w:rsidR="00AB0695">
        <w:rPr>
          <w:lang w:val="en-CA"/>
        </w:rPr>
        <w:t xml:space="preserve"> the optimum and stable group sizes, which can be calculated directly from </w:t>
      </w:r>
      <w:r w:rsidR="00B90A7A">
        <w:rPr>
          <w:lang w:val="en-CA"/>
        </w:rPr>
        <w:t xml:space="preserve">the group carrying capacity parameter and the average cooperative tendencies of the groups—see equations (3) in Avilés (1999) and </w:t>
      </w:r>
      <w:proofErr w:type="spellStart"/>
      <w:r w:rsidR="00B90A7A">
        <w:rPr>
          <w:lang w:val="en-CA"/>
        </w:rPr>
        <w:t>eq</w:t>
      </w:r>
      <w:proofErr w:type="spellEnd"/>
      <w:r w:rsidR="00B90A7A">
        <w:rPr>
          <w:lang w:val="en-CA"/>
        </w:rPr>
        <w:t xml:space="preserve"> (4) and (5) in the Appendix of Avilés et al. 2004)</w:t>
      </w:r>
      <w:r>
        <w:rPr>
          <w:lang w:val="en-CA"/>
        </w:rPr>
        <w:t xml:space="preserve">.  </w:t>
      </w:r>
    </w:p>
    <w:p w:rsidR="007B28E9" w:rsidRPr="00387EB5" w:rsidRDefault="007B28E9" w:rsidP="007B28E9">
      <w:pPr>
        <w:spacing w:line="480" w:lineRule="auto"/>
        <w:rPr>
          <w:i/>
          <w:lang w:val="en-CA"/>
        </w:rPr>
      </w:pPr>
      <w:r w:rsidRPr="00387EB5">
        <w:rPr>
          <w:i/>
          <w:lang w:val="en-CA"/>
        </w:rPr>
        <w:t>Evolution of kin preference</w:t>
      </w:r>
    </w:p>
    <w:p w:rsidR="007B28E9" w:rsidRDefault="002F6415" w:rsidP="007B28E9">
      <w:pPr>
        <w:spacing w:line="480" w:lineRule="auto"/>
        <w:rPr>
          <w:lang w:val="en-CA"/>
        </w:rPr>
      </w:pPr>
      <w:r>
        <w:rPr>
          <w:lang w:val="en-CA"/>
        </w:rPr>
        <w:t>Make this and the next section one, as these things are directly related to each other</w:t>
      </w:r>
      <w:r w:rsidR="007B28E9">
        <w:rPr>
          <w:lang w:val="en-CA"/>
        </w:rPr>
        <w:t>.  The level of kin preference that evolves is most affected by the intrinsic rate of growth (r</w:t>
      </w:r>
      <w:r w:rsidR="007B28E9">
        <w:rPr>
          <w:vertAlign w:val="superscript"/>
          <w:lang w:val="en-CA"/>
        </w:rPr>
        <w:t>2</w:t>
      </w:r>
      <w:r w:rsidR="007B28E9">
        <w:rPr>
          <w:lang w:val="en-CA"/>
        </w:rPr>
        <w:t xml:space="preserve">=0.88 table x) with </w:t>
      </w:r>
      <w:r w:rsidR="007B28E9">
        <w:rPr>
          <w:lang w:val="en-CA"/>
        </w:rPr>
        <w:lastRenderedPageBreak/>
        <w:t>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Default="007B28E9" w:rsidP="007B28E9">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7B28E9" w:rsidRPr="001F3D56" w:rsidRDefault="007B28E9" w:rsidP="007B28E9">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79"/>
      <w:r w:rsidR="00BD1977">
        <w:rPr>
          <w:lang w:val="en-CA"/>
        </w:rPr>
        <w:t xml:space="preserve">The cost of cooperation, β, only had an effect on the group size when C and r was small (C=0.02 and R&lt;1.0), keeping groups below the stable group size (figure 1). Otherwise the average group size remained around the </w:t>
      </w:r>
      <w:commentRangeStart w:id="80"/>
      <w:r w:rsidR="00BD1977">
        <w:rPr>
          <w:lang w:val="en-CA"/>
        </w:rPr>
        <w:t>stable group size</w:t>
      </w:r>
      <w:commentRangeEnd w:id="80"/>
      <w:r w:rsidR="00BD1977">
        <w:rPr>
          <w:rStyle w:val="CommentReference"/>
        </w:rPr>
        <w:commentReference w:id="80"/>
      </w:r>
      <w:commentRangeEnd w:id="79"/>
      <w:r w:rsidR="00DA4CC4">
        <w:rPr>
          <w:rStyle w:val="CommentReference"/>
        </w:rPr>
        <w:commentReference w:id="79"/>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w:t>
      </w:r>
      <w:r w:rsidR="00BD1977">
        <w:rPr>
          <w:lang w:val="en-CA"/>
        </w:rPr>
        <w:lastRenderedPageBreak/>
        <w:t xml:space="preserve">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F27293" w:rsidRDefault="00BD1977" w:rsidP="00BD1977">
      <w:r w:rsidRPr="00F27293">
        <w:rPr>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lastRenderedPageBreak/>
        <w:t>Discussion</w:t>
      </w:r>
    </w:p>
    <w:p w:rsidR="00F65D8F" w:rsidRP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 xml:space="preserve">The discussion should relate the results to other papers, such as the Avilés et al. 2004 and the Van </w:t>
      </w:r>
      <w:proofErr w:type="spellStart"/>
      <w:r w:rsidR="00F65D8F" w:rsidRPr="00F65D8F">
        <w:rPr>
          <w:rFonts w:ascii="CMR10" w:hAnsi="CMR10" w:cs="CMR10"/>
          <w:sz w:val="20"/>
          <w:szCs w:val="20"/>
        </w:rPr>
        <w:t>Veelen</w:t>
      </w:r>
      <w:proofErr w:type="spellEnd"/>
      <w:r w:rsidR="00F65D8F" w:rsidRPr="00F65D8F">
        <w:rPr>
          <w:rFonts w:ascii="CMR10" w:hAnsi="CMR10" w:cs="CMR10"/>
          <w:sz w:val="20"/>
          <w:szCs w:val="20"/>
        </w:rPr>
        <w:t xml:space="preserve">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 xml:space="preserve">Interestingly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w:t>
      </w:r>
      <w:r w:rsidR="004C4E31">
        <w:t xml:space="preserve">the </w:t>
      </w:r>
      <w:r w:rsidRPr="00C56895">
        <w:t xml:space="preserve">cost of cooperation </w:t>
      </w:r>
      <w:r w:rsidR="004C4E31">
        <w:t xml:space="preserve">parameter becomes </w:t>
      </w:r>
      <w:r w:rsidRPr="00C56895">
        <w:t xml:space="preserve">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lastRenderedPageBreak/>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81"/>
      <w:r w:rsidRPr="00C56895">
        <w:t>kin to join the group</w:t>
      </w:r>
      <w:commentRangeEnd w:id="81"/>
      <w:r w:rsidR="00C81024">
        <w:rPr>
          <w:rStyle w:val="CommentReference"/>
        </w:rPr>
        <w:commentReference w:id="81"/>
      </w:r>
      <w:r w:rsidRPr="00C56895">
        <w:t xml:space="preserve">. 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commentRangeStart w:id="82"/>
      <w:r w:rsidRPr="00BE1656">
        <w:t>Interestingly, the cost of cooperation parameter has little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82"/>
      <w:r w:rsidR="00A91A03">
        <w:rPr>
          <w:rStyle w:val="CommentReference"/>
        </w:rPr>
        <w:commentReference w:id="82"/>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w:t>
      </w:r>
      <w:proofErr w:type="spellStart"/>
      <w:r w:rsidR="008B619E">
        <w:rPr>
          <w:rFonts w:ascii="CMR10" w:hAnsi="CMR10" w:cs="CMR10"/>
          <w:sz w:val="20"/>
          <w:szCs w:val="20"/>
        </w:rPr>
        <w:t>Veelen</w:t>
      </w:r>
      <w:proofErr w:type="spellEnd"/>
      <w:r w:rsidR="008B619E">
        <w:rPr>
          <w:rFonts w:ascii="CMR10" w:hAnsi="CMR10" w:cs="CMR10"/>
          <w:sz w:val="20"/>
          <w:szCs w:val="20"/>
        </w:rPr>
        <w:t xml:space="preserve">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lastRenderedPageBreak/>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since the optimum group size is directly dependent of average 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Leticia Aviles" w:date="2012-12-04T18:09:00Z" w:initials="LA">
    <w:p w:rsidR="00D21BA0" w:rsidRDefault="00D21BA0">
      <w:pPr>
        <w:pStyle w:val="CommentText"/>
      </w:pPr>
      <w:r>
        <w:rPr>
          <w:rStyle w:val="CommentReference"/>
        </w:rPr>
        <w:annotationRef/>
      </w:r>
      <w:r>
        <w:t xml:space="preserve">This paragraph, or some variant, can be part of the abstract or the first paragraph of the Discussion.  </w:t>
      </w:r>
    </w:p>
  </w:comment>
  <w:comment w:id="13" w:author="Leticia Aviles" w:date="2012-12-04T18:09:00Z" w:initials="LA">
    <w:p w:rsidR="00D21BA0" w:rsidRDefault="00D21BA0">
      <w:pPr>
        <w:pStyle w:val="CommentText"/>
      </w:pPr>
      <w:r>
        <w:rPr>
          <w:rStyle w:val="CommentReference"/>
        </w:rPr>
        <w:annotationRef/>
      </w:r>
      <w:r>
        <w:t>???? Related by what?  Not sure about this.  Shouldn’t be unrelated, instead?</w:t>
      </w:r>
    </w:p>
  </w:comment>
  <w:comment w:id="34" w:author="Ruth" w:date="2012-12-04T18:09:00Z" w:initials="R">
    <w:p w:rsidR="00A55552" w:rsidRDefault="00A55552">
      <w:pPr>
        <w:pStyle w:val="CommentText"/>
      </w:pPr>
      <w:r>
        <w:rPr>
          <w:rStyle w:val="CommentReference"/>
        </w:rPr>
        <w:annotationRef/>
      </w:r>
      <w:r>
        <w:t>Is this still the case? Copied from Aviles 2005</w:t>
      </w:r>
    </w:p>
  </w:comment>
  <w:comment w:id="80" w:author="Ruth" w:date="2012-12-04T18:09:00Z" w:initials="R">
    <w:p w:rsidR="00D21BA0" w:rsidRDefault="00D21BA0" w:rsidP="00BD1977">
      <w:pPr>
        <w:pStyle w:val="CommentText"/>
      </w:pPr>
      <w:r>
        <w:rPr>
          <w:rStyle w:val="CommentReference"/>
        </w:rPr>
        <w:annotationRef/>
      </w:r>
      <w:r>
        <w:t>I need to double check what is the stable group size for each C, but looking at the graphs this appears to be the case</w:t>
      </w:r>
    </w:p>
  </w:comment>
  <w:comment w:id="79" w:author="Leticia Aviles" w:date="2012-12-04T18:09:00Z" w:initials="LA">
    <w:p w:rsidR="00D21BA0" w:rsidRDefault="00D21BA0">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 xml:space="preserve">(5)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w:t>
      </w:r>
      <w:proofErr w:type="spellStart"/>
      <w:r>
        <w:t>Veelen</w:t>
      </w:r>
      <w:proofErr w:type="spellEnd"/>
      <w:r>
        <w:t xml:space="preserve"> et al 2010).</w:t>
      </w:r>
    </w:p>
  </w:comment>
  <w:comment w:id="81" w:author="Leticia Aviles" w:date="2012-12-04T18:09:00Z" w:initials="LA">
    <w:p w:rsidR="00D21BA0" w:rsidRDefault="00D21BA0">
      <w:pPr>
        <w:pStyle w:val="CommentText"/>
      </w:pPr>
      <w:r>
        <w:rPr>
          <w:rStyle w:val="CommentReference"/>
        </w:rPr>
        <w:annotationRef/>
      </w:r>
      <w: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82" w:author="Leticia Aviles" w:date="2012-12-04T18:09:00Z" w:initials="LA">
    <w:p w:rsidR="00D21BA0" w:rsidRDefault="00D21BA0">
      <w:pPr>
        <w:pStyle w:val="CommentText"/>
      </w:pPr>
      <w:r>
        <w:rPr>
          <w:rStyle w:val="CommentReference"/>
        </w:rPr>
        <w:annotationRef/>
      </w:r>
      <w:r>
        <w:t>This here sounds more like results than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MR10">
    <w:altName w:val="Cambria"/>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MMI7">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trackRevisions/>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10156E"/>
    <w:rsid w:val="001113A8"/>
    <w:rsid w:val="001127EC"/>
    <w:rsid w:val="00121039"/>
    <w:rsid w:val="00145D2A"/>
    <w:rsid w:val="0015069B"/>
    <w:rsid w:val="001C3221"/>
    <w:rsid w:val="001D70D0"/>
    <w:rsid w:val="001F5170"/>
    <w:rsid w:val="002265F6"/>
    <w:rsid w:val="002615AD"/>
    <w:rsid w:val="0027271B"/>
    <w:rsid w:val="00277E86"/>
    <w:rsid w:val="00277FAB"/>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27924"/>
    <w:rsid w:val="003403DF"/>
    <w:rsid w:val="0034132E"/>
    <w:rsid w:val="003445C6"/>
    <w:rsid w:val="0038406C"/>
    <w:rsid w:val="003A06D2"/>
    <w:rsid w:val="003C42E7"/>
    <w:rsid w:val="0041505A"/>
    <w:rsid w:val="00445A96"/>
    <w:rsid w:val="00462EC9"/>
    <w:rsid w:val="004641DE"/>
    <w:rsid w:val="00473175"/>
    <w:rsid w:val="00474B4B"/>
    <w:rsid w:val="004B5931"/>
    <w:rsid w:val="004C4E31"/>
    <w:rsid w:val="004F535B"/>
    <w:rsid w:val="00511E13"/>
    <w:rsid w:val="00511E6B"/>
    <w:rsid w:val="005144DC"/>
    <w:rsid w:val="00516B3C"/>
    <w:rsid w:val="00520F92"/>
    <w:rsid w:val="00561437"/>
    <w:rsid w:val="005714D3"/>
    <w:rsid w:val="00587A16"/>
    <w:rsid w:val="005A0ED0"/>
    <w:rsid w:val="005D22F7"/>
    <w:rsid w:val="00604B78"/>
    <w:rsid w:val="00611A31"/>
    <w:rsid w:val="00626141"/>
    <w:rsid w:val="00630794"/>
    <w:rsid w:val="006308C2"/>
    <w:rsid w:val="00650D23"/>
    <w:rsid w:val="00674DA9"/>
    <w:rsid w:val="00696892"/>
    <w:rsid w:val="006D4DAE"/>
    <w:rsid w:val="006D5146"/>
    <w:rsid w:val="006F2AD2"/>
    <w:rsid w:val="007019C7"/>
    <w:rsid w:val="00720848"/>
    <w:rsid w:val="00746A81"/>
    <w:rsid w:val="00763107"/>
    <w:rsid w:val="007779D7"/>
    <w:rsid w:val="0078509D"/>
    <w:rsid w:val="007976D3"/>
    <w:rsid w:val="007B28E9"/>
    <w:rsid w:val="007F3A99"/>
    <w:rsid w:val="00803A65"/>
    <w:rsid w:val="008112B6"/>
    <w:rsid w:val="00812218"/>
    <w:rsid w:val="008125C8"/>
    <w:rsid w:val="008363F2"/>
    <w:rsid w:val="00846F8C"/>
    <w:rsid w:val="00866215"/>
    <w:rsid w:val="0087012E"/>
    <w:rsid w:val="00895435"/>
    <w:rsid w:val="008A0376"/>
    <w:rsid w:val="008A30D9"/>
    <w:rsid w:val="008B1AE2"/>
    <w:rsid w:val="008B2FDA"/>
    <w:rsid w:val="008B619E"/>
    <w:rsid w:val="008D1F57"/>
    <w:rsid w:val="008D23DD"/>
    <w:rsid w:val="008D45B0"/>
    <w:rsid w:val="008E55B8"/>
    <w:rsid w:val="008F7D57"/>
    <w:rsid w:val="009330DA"/>
    <w:rsid w:val="00941C69"/>
    <w:rsid w:val="00962CE8"/>
    <w:rsid w:val="0098300B"/>
    <w:rsid w:val="009B36D4"/>
    <w:rsid w:val="009C160F"/>
    <w:rsid w:val="009D7B43"/>
    <w:rsid w:val="00A133BE"/>
    <w:rsid w:val="00A1787A"/>
    <w:rsid w:val="00A17DC4"/>
    <w:rsid w:val="00A34F56"/>
    <w:rsid w:val="00A44414"/>
    <w:rsid w:val="00A53396"/>
    <w:rsid w:val="00A53BAC"/>
    <w:rsid w:val="00A55552"/>
    <w:rsid w:val="00A62489"/>
    <w:rsid w:val="00A737E1"/>
    <w:rsid w:val="00A7663D"/>
    <w:rsid w:val="00A768C6"/>
    <w:rsid w:val="00A8408D"/>
    <w:rsid w:val="00A84246"/>
    <w:rsid w:val="00A8741F"/>
    <w:rsid w:val="00A91A03"/>
    <w:rsid w:val="00AB0695"/>
    <w:rsid w:val="00AB7C97"/>
    <w:rsid w:val="00AC787D"/>
    <w:rsid w:val="00AE6D25"/>
    <w:rsid w:val="00B230A4"/>
    <w:rsid w:val="00B2743D"/>
    <w:rsid w:val="00B34F11"/>
    <w:rsid w:val="00B44C36"/>
    <w:rsid w:val="00B50554"/>
    <w:rsid w:val="00B56912"/>
    <w:rsid w:val="00B71DA6"/>
    <w:rsid w:val="00B90A7A"/>
    <w:rsid w:val="00B92E4F"/>
    <w:rsid w:val="00B96458"/>
    <w:rsid w:val="00BB68C3"/>
    <w:rsid w:val="00BC43CC"/>
    <w:rsid w:val="00BC7068"/>
    <w:rsid w:val="00BD1977"/>
    <w:rsid w:val="00BE1656"/>
    <w:rsid w:val="00BF02CD"/>
    <w:rsid w:val="00BF5B8A"/>
    <w:rsid w:val="00C1073F"/>
    <w:rsid w:val="00C177BB"/>
    <w:rsid w:val="00C208BD"/>
    <w:rsid w:val="00C23B01"/>
    <w:rsid w:val="00C23D81"/>
    <w:rsid w:val="00C25905"/>
    <w:rsid w:val="00C25B70"/>
    <w:rsid w:val="00C34834"/>
    <w:rsid w:val="00C63ABA"/>
    <w:rsid w:val="00C72483"/>
    <w:rsid w:val="00C81024"/>
    <w:rsid w:val="00C9494C"/>
    <w:rsid w:val="00CB0B15"/>
    <w:rsid w:val="00CB2AB3"/>
    <w:rsid w:val="00CC04AA"/>
    <w:rsid w:val="00D21BA0"/>
    <w:rsid w:val="00D2311B"/>
    <w:rsid w:val="00D52C8B"/>
    <w:rsid w:val="00D56219"/>
    <w:rsid w:val="00D73918"/>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30C3C"/>
    <w:rsid w:val="00E33FE3"/>
    <w:rsid w:val="00E351A6"/>
    <w:rsid w:val="00E462B7"/>
    <w:rsid w:val="00E541E2"/>
    <w:rsid w:val="00E56BC3"/>
    <w:rsid w:val="00EA1FC5"/>
    <w:rsid w:val="00EF669C"/>
    <w:rsid w:val="00F06D90"/>
    <w:rsid w:val="00F12666"/>
    <w:rsid w:val="00F22885"/>
    <w:rsid w:val="00F53193"/>
    <w:rsid w:val="00F65D8F"/>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comments" Target="comment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Pages>13</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108</cp:revision>
  <cp:lastPrinted>2012-11-10T00:31:00Z</cp:lastPrinted>
  <dcterms:created xsi:type="dcterms:W3CDTF">2012-10-24T21:02:00Z</dcterms:created>
  <dcterms:modified xsi:type="dcterms:W3CDTF">2012-12-05T03:00:00Z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