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r>
        <w:rPr>
          <w:b/>
          <w:sz w:val="24"/>
          <w:szCs w:val="24"/>
          <w:lang w:val="en-CA"/>
        </w:rPr>
        <w:t xml:space="preserve">v.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r w:rsidRPr="00BC7068">
        <w:rPr>
          <w:b/>
          <w:lang w:val="en-CA"/>
        </w:rPr>
        <w:t>Introduction</w:t>
      </w:r>
      <w:commentRangeEnd w:id="0"/>
      <w:r w:rsidR="00B4579D">
        <w:rPr>
          <w:rStyle w:val="CommentReference"/>
        </w:rPr>
        <w:commentReference w:id="0"/>
      </w:r>
    </w:p>
    <w:p w14:paraId="71B93E3B" w14:textId="1AF5E7D9"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w:t>
      </w:r>
      <w:r w:rsidR="007976D3" w:rsidRPr="00742A54">
        <w:rPr>
          <w:lang w:val="en-CA"/>
        </w:rPr>
        <w:t xml:space="preserve">close </w:t>
      </w:r>
      <w:r w:rsidR="00D80213">
        <w:rPr>
          <w:lang w:val="en-CA"/>
        </w:rPr>
        <w:t>kin</w:t>
      </w:r>
      <w:r w:rsidR="007976D3" w:rsidRPr="00742A54">
        <w:rPr>
          <w:lang w:val="en-CA"/>
        </w:rPr>
        <w:t>.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1"/>
      <w:r w:rsidR="00473175">
        <w:rPr>
          <w:lang w:val="en-CA"/>
        </w:rPr>
        <w:t xml:space="preserve">formed is large </w:t>
      </w:r>
      <w:commentRangeEnd w:id="1"/>
      <w:r w:rsidR="00B4579D">
        <w:rPr>
          <w:rStyle w:val="CommentReference"/>
        </w:rPr>
        <w:commentReference w:id="1"/>
      </w:r>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p>
    <w:p w14:paraId="6A953FF6" w14:textId="3770BCC4" w:rsidR="00B230A4" w:rsidRDefault="00277FAB" w:rsidP="00E541E2">
      <w:pPr>
        <w:spacing w:line="480" w:lineRule="auto"/>
        <w:ind w:firstLine="720"/>
        <w:rPr>
          <w:lang w:val="en-CA"/>
        </w:rPr>
      </w:pPr>
      <w:r>
        <w:rPr>
          <w:lang w:val="en-CA"/>
        </w:rPr>
        <w:lastRenderedPageBreak/>
        <w:t>Here we investigate the evolution of kin</w:t>
      </w:r>
      <w:r w:rsidR="00D80213">
        <w:rPr>
          <w:lang w:val="en-CA"/>
        </w:rPr>
        <w:t>ship rules of</w:t>
      </w:r>
      <w:r>
        <w:rPr>
          <w:lang w:val="en-CA"/>
        </w:rPr>
        <w:t xml:space="preserve"> admission </w:t>
      </w:r>
      <w:r w:rsidR="00D80213">
        <w:rPr>
          <w:lang w:val="en-CA"/>
        </w:rPr>
        <w:t>using</w:t>
      </w:r>
      <w:r>
        <w:rPr>
          <w:lang w:val="en-CA"/>
        </w:rPr>
        <w:t xml:space="preserve"> a</w:t>
      </w:r>
      <w:r w:rsidR="00607A53">
        <w:rPr>
          <w:lang w:val="en-CA"/>
        </w:rPr>
        <w:t>n individual based, genetically explicit</w:t>
      </w:r>
      <w:r>
        <w:rPr>
          <w:lang w:val="en-CA"/>
        </w:rPr>
        <w:t xml:space="preserve">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2"/>
      <w:r w:rsidR="00511E6B">
        <w:rPr>
          <w:lang w:val="en-CA"/>
        </w:rPr>
        <w:t>groups</w:t>
      </w:r>
      <w:commentRangeEnd w:id="2"/>
      <w:r w:rsidR="00B4579D">
        <w:rPr>
          <w:rStyle w:val="CommentReference"/>
        </w:rPr>
        <w:commentReference w:id="2"/>
      </w:r>
      <w:r w:rsidR="00511E6B">
        <w:rPr>
          <w:lang w:val="en-CA"/>
        </w:rPr>
        <w:t xml:space="preserve">.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14:paraId="7AC3BB2C" w14:textId="7DF012A2"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3"/>
      <w:r w:rsidR="00327924">
        <w:rPr>
          <w:lang w:val="en-CA"/>
        </w:rPr>
        <w:t>associated in social groups</w:t>
      </w:r>
      <w:r>
        <w:rPr>
          <w:lang w:val="en-CA"/>
        </w:rPr>
        <w:t xml:space="preserve">.  </w:t>
      </w:r>
      <w:commentRangeEnd w:id="3"/>
      <w:r w:rsidR="00EE12E2">
        <w:rPr>
          <w:rStyle w:val="CommentReference"/>
        </w:rPr>
        <w:commentReference w:id="3"/>
      </w:r>
    </w:p>
    <w:p w14:paraId="41F07C06" w14:textId="496CC3A0"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3C776E67" w:rsidR="007E0C8B" w:rsidRDefault="001359D8" w:rsidP="002A3A3E">
      <w:pPr>
        <w:spacing w:line="480" w:lineRule="auto"/>
        <w:rPr>
          <w:lang w:val="en-CA"/>
        </w:rPr>
      </w:pPr>
      <w:r>
        <w:rPr>
          <w:lang w:val="en-CA"/>
        </w:rPr>
        <w:lastRenderedPageBreak/>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1A153B"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lastRenderedPageBreak/>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77777777"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lastRenderedPageBreak/>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1A153B"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lastRenderedPageBreak/>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Simulation and analysis</w:t>
      </w:r>
      <w:r>
        <w:rPr>
          <w:i/>
          <w:lang w:val="en-CA"/>
        </w:rPr>
        <w:t xml:space="preserve"> </w:t>
      </w:r>
      <w:r w:rsidR="001F1E45"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lastRenderedPageBreak/>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were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091A1D12"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lastRenderedPageBreak/>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proofErr w:type="spellStart"/>
      <w:r w:rsidR="00956F39">
        <w:rPr>
          <w:rFonts w:eastAsiaTheme="minorEastAsia"/>
          <w:lang w:val="en-CA"/>
        </w:rPr>
        <w:t>Avilés</w:t>
      </w:r>
      <w:proofErr w:type="spellEnd"/>
      <w:r w:rsidR="00956F39">
        <w:rPr>
          <w:rFonts w:eastAsiaTheme="minorEastAsia"/>
          <w:lang w:val="en-CA"/>
        </w:rPr>
        <w:t xml:space="preserve"> et al. 2004</w:t>
      </w:r>
      <w:r w:rsidR="00C32E45">
        <w:rPr>
          <w:rFonts w:eastAsiaTheme="minorEastAsia"/>
          <w:lang w:val="en-CA"/>
        </w:rPr>
        <w:t xml:space="preserve">; van </w:t>
      </w:r>
      <w:proofErr w:type="spellStart"/>
      <w:r w:rsidR="00C32E45">
        <w:rPr>
          <w:rFonts w:eastAsiaTheme="minorEastAsia"/>
          <w:lang w:val="en-CA"/>
        </w:rPr>
        <w:t>Veelen</w:t>
      </w:r>
      <w:proofErr w:type="spellEnd"/>
      <w:r w:rsidR="00C32E45">
        <w:rPr>
          <w:rFonts w:eastAsiaTheme="minorEastAsia"/>
          <w:lang w:val="en-CA"/>
        </w:rPr>
        <w:t xml:space="preserve"> et al. 2010</w:t>
      </w:r>
      <w:r w:rsidR="00956F39">
        <w:rPr>
          <w:rFonts w:eastAsiaTheme="minorEastAsia"/>
          <w:lang w:val="en-CA"/>
        </w:rPr>
        <w:t>)</w:t>
      </w:r>
      <w:r w:rsidR="0083300E">
        <w:rPr>
          <w:rFonts w:eastAsiaTheme="minorEastAsia"/>
          <w:lang w:val="en-CA"/>
        </w:rPr>
        <w:t xml:space="preserve">. </w:t>
      </w:r>
    </w:p>
    <w:p w14:paraId="4CF7D9A1" w14:textId="33B6484A"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tbl>
      <w:tblPr>
        <w:tblStyle w:val="TableGrid"/>
        <w:tblW w:w="0" w:type="auto"/>
        <w:tblLook w:val="04A0" w:firstRow="1" w:lastRow="0" w:firstColumn="1" w:lastColumn="0" w:noHBand="0" w:noVBand="1"/>
      </w:tblPr>
      <w:tblGrid>
        <w:gridCol w:w="2075"/>
        <w:gridCol w:w="2246"/>
        <w:gridCol w:w="2022"/>
        <w:gridCol w:w="1713"/>
        <w:gridCol w:w="1712"/>
      </w:tblGrid>
      <w:tr w:rsidR="00BD1977" w14:paraId="48E58972" w14:textId="77777777" w:rsidTr="000C0C6A">
        <w:trPr>
          <w:trHeight w:hRule="exact" w:val="697"/>
        </w:trPr>
        <w:tc>
          <w:tcPr>
            <w:tcW w:w="2075" w:type="dxa"/>
          </w:tcPr>
          <w:p w14:paraId="5B64E2CF" w14:textId="77777777" w:rsidR="00BD1977" w:rsidRDefault="00BD1977" w:rsidP="002A3D64">
            <w:r>
              <w:t>Parameter</w:t>
            </w:r>
          </w:p>
        </w:tc>
        <w:tc>
          <w:tcPr>
            <w:tcW w:w="2246" w:type="dxa"/>
          </w:tcPr>
          <w:p w14:paraId="485DF990" w14:textId="36EDAF33" w:rsidR="00BD1977" w:rsidRDefault="00BD1977" w:rsidP="00A56D64">
            <w:r>
              <w:t xml:space="preserve">Kin Preference </w:t>
            </w:r>
          </w:p>
        </w:tc>
        <w:tc>
          <w:tcPr>
            <w:tcW w:w="2022" w:type="dxa"/>
          </w:tcPr>
          <w:p w14:paraId="583BE566" w14:textId="6A30F192" w:rsidR="00BD1977" w:rsidRDefault="00BD1977" w:rsidP="00A56D64">
            <w:r>
              <w:t xml:space="preserve">Relatedness </w:t>
            </w:r>
          </w:p>
        </w:tc>
        <w:tc>
          <w:tcPr>
            <w:tcW w:w="1713" w:type="dxa"/>
          </w:tcPr>
          <w:p w14:paraId="0CDC5CF7" w14:textId="72B06C97" w:rsidR="00BD1977" w:rsidRDefault="00BD1977" w:rsidP="00A56D64">
            <w:r>
              <w:t xml:space="preserve">Group size </w:t>
            </w:r>
          </w:p>
        </w:tc>
        <w:tc>
          <w:tcPr>
            <w:tcW w:w="1712" w:type="dxa"/>
          </w:tcPr>
          <w:p w14:paraId="7CE71A36" w14:textId="664AEE6C" w:rsidR="00BD1977" w:rsidRDefault="00BD1977" w:rsidP="00A56D64">
            <w:r>
              <w:t>Coop</w:t>
            </w:r>
            <w:r w:rsidR="00A56D64">
              <w:t>erative tendencies</w:t>
            </w:r>
            <w:r>
              <w:t xml:space="preserve"> </w:t>
            </w:r>
          </w:p>
        </w:tc>
      </w:tr>
      <w:tr w:rsidR="00BD1977" w14:paraId="65B6E2CB" w14:textId="77777777" w:rsidTr="000C0C6A">
        <w:trPr>
          <w:trHeight w:hRule="exact" w:val="571"/>
        </w:trPr>
        <w:tc>
          <w:tcPr>
            <w:tcW w:w="2075" w:type="dxa"/>
          </w:tcPr>
          <w:p w14:paraId="28D6AFC2" w14:textId="77777777" w:rsidR="00BD1977" w:rsidRDefault="00BD1977" w:rsidP="002A3D64">
            <w:r>
              <w:t>r (intrinsic rate of growth)</w:t>
            </w:r>
          </w:p>
        </w:tc>
        <w:tc>
          <w:tcPr>
            <w:tcW w:w="2246" w:type="dxa"/>
          </w:tcPr>
          <w:p w14:paraId="4F217B0B" w14:textId="77777777" w:rsidR="00BD1977" w:rsidRDefault="00BD1977" w:rsidP="002A3D64">
            <w:r>
              <w:t>88.4</w:t>
            </w:r>
          </w:p>
        </w:tc>
        <w:tc>
          <w:tcPr>
            <w:tcW w:w="2022" w:type="dxa"/>
          </w:tcPr>
          <w:p w14:paraId="527A3F78" w14:textId="77777777" w:rsidR="00BD1977" w:rsidRDefault="00BD1977" w:rsidP="002A3D64">
            <w:r>
              <w:t>90.7</w:t>
            </w:r>
          </w:p>
        </w:tc>
        <w:tc>
          <w:tcPr>
            <w:tcW w:w="1713" w:type="dxa"/>
          </w:tcPr>
          <w:p w14:paraId="36E1BCB4" w14:textId="77777777" w:rsidR="00BD1977" w:rsidRDefault="00BD1977" w:rsidP="002A3D64">
            <w:r>
              <w:t>15.8</w:t>
            </w:r>
          </w:p>
        </w:tc>
        <w:tc>
          <w:tcPr>
            <w:tcW w:w="1712" w:type="dxa"/>
          </w:tcPr>
          <w:p w14:paraId="0D1124A1" w14:textId="77777777" w:rsidR="00BD1977" w:rsidRDefault="00BD1977" w:rsidP="002A3D64">
            <w:r>
              <w:t>11.1</w:t>
            </w:r>
          </w:p>
        </w:tc>
      </w:tr>
      <w:tr w:rsidR="00BD1977" w14:paraId="61E394B5" w14:textId="77777777" w:rsidTr="00CC5002">
        <w:trPr>
          <w:trHeight w:hRule="exact" w:val="607"/>
        </w:trPr>
        <w:tc>
          <w:tcPr>
            <w:tcW w:w="2075" w:type="dxa"/>
          </w:tcPr>
          <w:p w14:paraId="34276954" w14:textId="63A99F11" w:rsidR="00BD1977" w:rsidRDefault="00BD1977" w:rsidP="002A3D64">
            <w:r>
              <w:t>C  (inverse of g</w:t>
            </w:r>
            <w:r w:rsidR="00487455">
              <w:t>roup</w:t>
            </w:r>
            <w:r>
              <w:t xml:space="preserve"> carrying capacity)</w:t>
            </w:r>
          </w:p>
        </w:tc>
        <w:tc>
          <w:tcPr>
            <w:tcW w:w="2246" w:type="dxa"/>
          </w:tcPr>
          <w:p w14:paraId="67007E59" w14:textId="77777777" w:rsidR="00BD1977" w:rsidRDefault="00BD1977" w:rsidP="002A3D64">
            <w:r>
              <w:t>0.10</w:t>
            </w:r>
          </w:p>
        </w:tc>
        <w:tc>
          <w:tcPr>
            <w:tcW w:w="2022" w:type="dxa"/>
          </w:tcPr>
          <w:p w14:paraId="18FC1D70" w14:textId="77777777" w:rsidR="00BD1977" w:rsidRDefault="00BD1977" w:rsidP="002A3D64">
            <w:r>
              <w:t>0.53</w:t>
            </w:r>
          </w:p>
        </w:tc>
        <w:tc>
          <w:tcPr>
            <w:tcW w:w="1713" w:type="dxa"/>
          </w:tcPr>
          <w:p w14:paraId="1B0203E4" w14:textId="77777777" w:rsidR="00BD1977" w:rsidRDefault="00BD1977" w:rsidP="002A3D64">
            <w:r>
              <w:t>63.3</w:t>
            </w:r>
          </w:p>
        </w:tc>
        <w:tc>
          <w:tcPr>
            <w:tcW w:w="1712" w:type="dxa"/>
          </w:tcPr>
          <w:p w14:paraId="375C1021" w14:textId="77777777" w:rsidR="00BD1977" w:rsidRDefault="00BD1977" w:rsidP="002A3D64">
            <w:r>
              <w:t>6.4</w:t>
            </w:r>
          </w:p>
        </w:tc>
      </w:tr>
      <w:tr w:rsidR="00BD1977" w14:paraId="68B2D1C1" w14:textId="77777777" w:rsidTr="00CC5002">
        <w:trPr>
          <w:trHeight w:hRule="exact" w:val="617"/>
        </w:trPr>
        <w:tc>
          <w:tcPr>
            <w:tcW w:w="2075" w:type="dxa"/>
          </w:tcPr>
          <w:p w14:paraId="72CCD1F8" w14:textId="77777777" w:rsidR="00BD1977" w:rsidRDefault="00BD1977" w:rsidP="002A3D64">
            <w:r>
              <w:rPr>
                <w:lang w:val="en-CA"/>
              </w:rPr>
              <w:t>β</w:t>
            </w:r>
            <w:r>
              <w:t xml:space="preserve"> (cost of cooperation)</w:t>
            </w:r>
          </w:p>
        </w:tc>
        <w:tc>
          <w:tcPr>
            <w:tcW w:w="2246" w:type="dxa"/>
          </w:tcPr>
          <w:p w14:paraId="36A01EB7" w14:textId="77777777" w:rsidR="00BD1977" w:rsidRDefault="00BD1977" w:rsidP="002A3D64">
            <w:r>
              <w:t>2.31</w:t>
            </w:r>
          </w:p>
        </w:tc>
        <w:tc>
          <w:tcPr>
            <w:tcW w:w="2022" w:type="dxa"/>
          </w:tcPr>
          <w:p w14:paraId="37C723A1" w14:textId="77777777" w:rsidR="00BD1977" w:rsidRDefault="00BD1977" w:rsidP="002A3D64">
            <w:r>
              <w:t>0.31</w:t>
            </w:r>
          </w:p>
        </w:tc>
        <w:tc>
          <w:tcPr>
            <w:tcW w:w="1713" w:type="dxa"/>
          </w:tcPr>
          <w:p w14:paraId="6DAEA676" w14:textId="77777777" w:rsidR="00BD1977" w:rsidRDefault="00BD1977" w:rsidP="002A3D64">
            <w:r>
              <w:t>4.7</w:t>
            </w:r>
          </w:p>
        </w:tc>
        <w:tc>
          <w:tcPr>
            <w:tcW w:w="1712" w:type="dxa"/>
          </w:tcPr>
          <w:p w14:paraId="6034E7F0" w14:textId="77777777" w:rsidR="00BD1977" w:rsidRDefault="00BD1977" w:rsidP="002A3D64">
            <w:r>
              <w:t>29.9</w:t>
            </w:r>
          </w:p>
        </w:tc>
      </w:tr>
      <w:tr w:rsidR="00BD1977" w14:paraId="4F31C1B9" w14:textId="77777777" w:rsidTr="000C0C6A">
        <w:trPr>
          <w:trHeight w:hRule="exact" w:val="345"/>
        </w:trPr>
        <w:tc>
          <w:tcPr>
            <w:tcW w:w="2075" w:type="dxa"/>
          </w:tcPr>
          <w:p w14:paraId="2F25C4B6" w14:textId="77777777" w:rsidR="00BD1977" w:rsidRDefault="00BD1977" w:rsidP="002A3D64">
            <w:r>
              <w:t>Interactions</w:t>
            </w:r>
          </w:p>
        </w:tc>
        <w:tc>
          <w:tcPr>
            <w:tcW w:w="2246" w:type="dxa"/>
          </w:tcPr>
          <w:p w14:paraId="56F84DA9" w14:textId="77777777" w:rsidR="00BD1977" w:rsidRDefault="00BD1977" w:rsidP="002A3D64">
            <w:r>
              <w:t>2.49</w:t>
            </w:r>
          </w:p>
        </w:tc>
        <w:tc>
          <w:tcPr>
            <w:tcW w:w="2022" w:type="dxa"/>
          </w:tcPr>
          <w:p w14:paraId="0EC83A8B" w14:textId="77777777" w:rsidR="00BD1977" w:rsidRDefault="00BD1977" w:rsidP="002A3D64">
            <w:r>
              <w:t>0</w:t>
            </w:r>
          </w:p>
        </w:tc>
        <w:tc>
          <w:tcPr>
            <w:tcW w:w="1713" w:type="dxa"/>
          </w:tcPr>
          <w:p w14:paraId="327A9A6C" w14:textId="77777777" w:rsidR="00BD1977" w:rsidRDefault="00BD1977" w:rsidP="002A3D64">
            <w:r>
              <w:t>10.6</w:t>
            </w:r>
          </w:p>
        </w:tc>
        <w:tc>
          <w:tcPr>
            <w:tcW w:w="1712" w:type="dxa"/>
          </w:tcPr>
          <w:p w14:paraId="2482F65B" w14:textId="77777777" w:rsidR="00BD1977" w:rsidRDefault="00BD1977" w:rsidP="002A3D64">
            <w:r>
              <w:t>36.9</w:t>
            </w:r>
          </w:p>
        </w:tc>
      </w:tr>
      <w:tr w:rsidR="00BD1977" w14:paraId="5FCE14CF" w14:textId="77777777" w:rsidTr="000C0C6A">
        <w:trPr>
          <w:trHeight w:hRule="exact" w:val="345"/>
        </w:trPr>
        <w:tc>
          <w:tcPr>
            <w:tcW w:w="2075" w:type="dxa"/>
          </w:tcPr>
          <w:p w14:paraId="42E1A6AE" w14:textId="77777777" w:rsidR="00BD1977" w:rsidRPr="00511E13" w:rsidRDefault="00BD1977" w:rsidP="002A3D64">
            <w:r>
              <w:t>Total (r</w:t>
            </w:r>
            <w:r>
              <w:rPr>
                <w:vertAlign w:val="superscript"/>
              </w:rPr>
              <w:t>2</w:t>
            </w:r>
            <w:r>
              <w:t>)</w:t>
            </w:r>
          </w:p>
        </w:tc>
        <w:tc>
          <w:tcPr>
            <w:tcW w:w="2246" w:type="dxa"/>
          </w:tcPr>
          <w:p w14:paraId="65C43E32" w14:textId="77777777" w:rsidR="00BD1977" w:rsidRDefault="00BD1977" w:rsidP="002A3D64">
            <w:r>
              <w:t>93.3</w:t>
            </w:r>
          </w:p>
        </w:tc>
        <w:tc>
          <w:tcPr>
            <w:tcW w:w="2022" w:type="dxa"/>
          </w:tcPr>
          <w:p w14:paraId="3492EDF7" w14:textId="77777777" w:rsidR="00BD1977" w:rsidRDefault="00BD1977" w:rsidP="002A3D64">
            <w:r>
              <w:t>91.4</w:t>
            </w:r>
          </w:p>
        </w:tc>
        <w:tc>
          <w:tcPr>
            <w:tcW w:w="1713" w:type="dxa"/>
          </w:tcPr>
          <w:p w14:paraId="03BFE27E" w14:textId="77777777" w:rsidR="00BD1977" w:rsidRDefault="00BD1977" w:rsidP="002A3D64">
            <w:r>
              <w:t>94.4</w:t>
            </w:r>
          </w:p>
        </w:tc>
        <w:tc>
          <w:tcPr>
            <w:tcW w:w="1712" w:type="dxa"/>
          </w:tcPr>
          <w:p w14:paraId="7360B35E" w14:textId="77777777" w:rsidR="00BD1977" w:rsidRDefault="00BD1977" w:rsidP="002A3D64">
            <w:r>
              <w:t>84.3</w:t>
            </w:r>
          </w:p>
        </w:tc>
      </w:tr>
    </w:tbl>
    <w:p w14:paraId="00012631" w14:textId="54B6558D"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w:t>
      </w:r>
      <w:r w:rsidR="00487455">
        <w:rPr>
          <w:sz w:val="20"/>
          <w:szCs w:val="20"/>
        </w:rPr>
        <w:t>,</w:t>
      </w:r>
      <w:r w:rsidR="00BD1977" w:rsidRPr="00160C7F">
        <w:rPr>
          <w:sz w:val="20"/>
          <w:szCs w:val="20"/>
        </w:rPr>
        <w:t xml:space="preserve"> and </w:t>
      </w:r>
      <w:r w:rsidR="00487455">
        <w:rPr>
          <w:sz w:val="20"/>
          <w:szCs w:val="20"/>
        </w:rPr>
        <w:t xml:space="preserve">level of </w:t>
      </w:r>
      <w:r w:rsidR="00BD1977" w:rsidRPr="00160C7F">
        <w:rPr>
          <w:sz w:val="20"/>
          <w:szCs w:val="20"/>
        </w:rPr>
        <w:t xml:space="preserve">cooperation </w:t>
      </w:r>
      <w:r w:rsidR="00487455">
        <w:rPr>
          <w:sz w:val="20"/>
          <w:szCs w:val="20"/>
        </w:rPr>
        <w:t>that evolved in the simulations</w:t>
      </w:r>
      <w:r w:rsidR="00FF5F70">
        <w:rPr>
          <w:sz w:val="20"/>
          <w:szCs w:val="20"/>
        </w:rPr>
        <w:t xml:space="preserve"> once </w:t>
      </w:r>
      <w:r w:rsidR="00BD1977" w:rsidRPr="00160C7F">
        <w:rPr>
          <w:sz w:val="20"/>
          <w:szCs w:val="20"/>
        </w:rPr>
        <w:t>equilibrium</w:t>
      </w:r>
      <w:r w:rsidR="00FF5F70">
        <w:rPr>
          <w:sz w:val="20"/>
          <w:szCs w:val="20"/>
        </w:rPr>
        <w:t xml:space="preserve"> had been reached</w:t>
      </w:r>
      <w:r w:rsidR="00BD1977" w:rsidRPr="00160C7F">
        <w:rPr>
          <w:sz w:val="20"/>
          <w:szCs w:val="20"/>
        </w:rPr>
        <w:t>.</w:t>
      </w:r>
      <w:r w:rsidR="00D14777">
        <w:rPr>
          <w:sz w:val="20"/>
          <w:szCs w:val="20"/>
        </w:rPr>
        <w:t xml:space="preserve">  </w:t>
      </w:r>
      <w:r w:rsidR="00BD1977" w:rsidRPr="00160C7F">
        <w:rPr>
          <w:sz w:val="20"/>
          <w:szCs w:val="20"/>
          <w:vertAlign w:val="superscript"/>
        </w:rPr>
        <w:t xml:space="preserve">   </w:t>
      </w:r>
    </w:p>
    <w:p w14:paraId="4722C2DF" w14:textId="77777777" w:rsidR="006621B5" w:rsidRDefault="006621B5" w:rsidP="00BD1977">
      <w:pPr>
        <w:rPr>
          <w:i/>
          <w:lang w:val="en-CA"/>
        </w:rPr>
      </w:pPr>
    </w:p>
    <w:p w14:paraId="1B9AD123" w14:textId="7049AC7F" w:rsidR="006621B5" w:rsidRDefault="006621B5" w:rsidP="00BD1977">
      <w:pPr>
        <w:rPr>
          <w:i/>
          <w:lang w:val="en-CA"/>
        </w:rPr>
      </w:pPr>
    </w:p>
    <w:p w14:paraId="68F0BFB8" w14:textId="77777777" w:rsidR="0047600A" w:rsidRDefault="0047600A" w:rsidP="00BD1977">
      <w:pPr>
        <w:rPr>
          <w:b/>
          <w:sz w:val="20"/>
          <w:szCs w:val="20"/>
          <w:lang w:val="en-CA"/>
        </w:rPr>
      </w:pPr>
      <w:r>
        <w:rPr>
          <w:b/>
          <w:noProof/>
          <w:sz w:val="20"/>
          <w:szCs w:val="20"/>
          <w:lang w:val="en-CA" w:eastAsia="en-CA"/>
        </w:rPr>
        <w:lastRenderedPageBreak/>
        <w:drawing>
          <wp:inline distT="0" distB="0" distL="0" distR="0" wp14:anchorId="17C77D8E" wp14:editId="54B30E80">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4" w:author="Ruth" w:date="2013-02-14T11:36:00Z">
        <w:r w:rsidR="00E10F78">
          <w:rPr>
            <w:b/>
            <w:sz w:val="20"/>
            <w:szCs w:val="20"/>
            <w:lang w:val="en-CA"/>
          </w:rPr>
          <w:t xml:space="preserve">Global </w:t>
        </w:r>
        <w:r w:rsidR="00E10F78">
          <w:rPr>
            <w:sz w:val="20"/>
            <w:szCs w:val="20"/>
            <w:lang w:val="en-CA"/>
          </w:rPr>
          <w:t>a</w:t>
        </w:r>
      </w:ins>
      <w:del w:id="5"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lastRenderedPageBreak/>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commentRangeStart w:id="6"/>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6"/>
      <w:r w:rsidR="0099245B">
        <w:rPr>
          <w:rStyle w:val="CommentReference"/>
        </w:rPr>
        <w:commentReference w:id="6"/>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rFonts w:cs="CMR10"/>
          <w:b/>
        </w:rPr>
      </w:pPr>
    </w:p>
    <w:p w14:paraId="220BD10A" w14:textId="77777777" w:rsidR="00075439" w:rsidRDefault="00075439">
      <w:pPr>
        <w:rPr>
          <w:rFonts w:cs="CMR10"/>
          <w:b/>
        </w:rPr>
      </w:pPr>
      <w:r>
        <w:rPr>
          <w:rFonts w:cs="CMR10"/>
          <w:b/>
        </w:rPr>
        <w:br w:type="page"/>
      </w:r>
    </w:p>
    <w:p w14:paraId="45B8C39A" w14:textId="77777777" w:rsidR="0029276C" w:rsidRDefault="000315B5" w:rsidP="0029276C">
      <w:pPr>
        <w:spacing w:line="240" w:lineRule="auto"/>
        <w:rPr>
          <w:rFonts w:cs="CMR10"/>
          <w:b/>
        </w:rPr>
      </w:pPr>
      <w:commentRangeStart w:id="8"/>
      <w:r w:rsidRPr="002A1D7F">
        <w:rPr>
          <w:rFonts w:cs="CMR10"/>
          <w:b/>
        </w:rPr>
        <w:lastRenderedPageBreak/>
        <w:t>Discussion</w:t>
      </w:r>
      <w:r w:rsidR="00775096">
        <w:rPr>
          <w:rFonts w:cs="CMR10"/>
          <w:b/>
        </w:rPr>
        <w:t xml:space="preserve"> </w:t>
      </w:r>
      <w:commentRangeEnd w:id="8"/>
      <w:r w:rsidR="00E63948">
        <w:rPr>
          <w:rStyle w:val="CommentReference"/>
        </w:rPr>
        <w:commentReference w:id="8"/>
      </w:r>
    </w:p>
    <w:p w14:paraId="2AF36C48" w14:textId="11FBF5AB" w:rsidR="0029276C" w:rsidRPr="0029276C" w:rsidRDefault="00775096" w:rsidP="0029276C">
      <w:pPr>
        <w:spacing w:line="240" w:lineRule="auto"/>
        <w:rPr>
          <w:rFonts w:cs="CMR10"/>
          <w:i/>
        </w:rPr>
      </w:pPr>
      <w:r w:rsidRPr="0029276C">
        <w:rPr>
          <w:rFonts w:cs="CMR10"/>
          <w:i/>
        </w:rPr>
        <w:t xml:space="preserve">Leticia’s note to lab: Discussion still needs work, as some thinking </w:t>
      </w:r>
      <w:r w:rsidR="0029276C" w:rsidRPr="0029276C">
        <w:rPr>
          <w:rFonts w:cs="CMR10"/>
          <w:i/>
        </w:rPr>
        <w:t xml:space="preserve">is </w:t>
      </w:r>
      <w:r w:rsidRPr="0029276C">
        <w:rPr>
          <w:rFonts w:cs="CMR10"/>
          <w:i/>
        </w:rPr>
        <w:t xml:space="preserve">still needed to better understand </w:t>
      </w:r>
      <w:r w:rsidR="0029276C" w:rsidRPr="0029276C">
        <w:rPr>
          <w:rFonts w:cs="CMR10"/>
          <w:i/>
        </w:rPr>
        <w:t xml:space="preserve">the </w:t>
      </w:r>
      <w:r w:rsidRPr="0029276C">
        <w:rPr>
          <w:rFonts w:cs="CMR10"/>
          <w:i/>
        </w:rPr>
        <w:t xml:space="preserve">patterns in this simulations and how they </w:t>
      </w:r>
      <w:r w:rsidR="0029276C" w:rsidRPr="0029276C">
        <w:rPr>
          <w:rFonts w:cs="CMR10"/>
          <w:i/>
        </w:rPr>
        <w:t>relate to</w:t>
      </w:r>
      <w:r w:rsidRPr="0029276C">
        <w:rPr>
          <w:rFonts w:cs="CMR10"/>
          <w:i/>
        </w:rPr>
        <w:t xml:space="preserve"> results from previous models—i.e., the Am Nat 2002, 2004 papers</w:t>
      </w:r>
      <w:r w:rsidR="0029276C" w:rsidRPr="0029276C">
        <w:rPr>
          <w:rFonts w:cs="CMR10"/>
          <w:i/>
        </w:rPr>
        <w:t xml:space="preserve"> and the van </w:t>
      </w:r>
      <w:proofErr w:type="spellStart"/>
      <w:r w:rsidR="0029276C" w:rsidRPr="0029276C">
        <w:rPr>
          <w:rFonts w:cs="CMR10"/>
          <w:i/>
        </w:rPr>
        <w:t>Veelen</w:t>
      </w:r>
      <w:proofErr w:type="spellEnd"/>
      <w:r w:rsidR="0029276C" w:rsidRPr="0029276C">
        <w:rPr>
          <w:rFonts w:cs="CMR10"/>
          <w:i/>
        </w:rPr>
        <w:t xml:space="preserve"> et al. 2010</w:t>
      </w:r>
      <w:r w:rsidRPr="0029276C">
        <w:rPr>
          <w:rFonts w:cs="CMR10"/>
          <w:i/>
        </w:rPr>
        <w:t xml:space="preserve">. </w:t>
      </w:r>
      <w:r w:rsidR="00C8425B" w:rsidRPr="0029276C">
        <w:rPr>
          <w:rFonts w:cs="CMR10"/>
          <w:i/>
        </w:rPr>
        <w:t xml:space="preserve">  Feel free to contribute your thoughts to this. </w:t>
      </w:r>
      <w:r w:rsidR="0029276C" w:rsidRPr="0029276C">
        <w:rPr>
          <w:rFonts w:cs="CMR10"/>
          <w:i/>
        </w:rPr>
        <w:t xml:space="preserve"> </w:t>
      </w:r>
      <w:r w:rsidR="00C51D6C" w:rsidRPr="0029276C">
        <w:rPr>
          <w:rFonts w:cs="CMR10"/>
          <w:i/>
        </w:rPr>
        <w:t xml:space="preserve">Ruth will add more examples and references, as well.  </w:t>
      </w:r>
    </w:p>
    <w:p w14:paraId="73CEE53F" w14:textId="00E50428"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(Pamilo et al. 1997; Ross 2001; Clutton-Brock 2002; Beckerman et al. 2011)</w:t>
      </w:r>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34C21DB9"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lastRenderedPageBreak/>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CA63FC" w:rsidRPr="00242AE6">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rsidRPr="00242AE6">
        <w:fldChar w:fldCharType="separate"/>
      </w:r>
      <w:r w:rsidR="00CA63FC" w:rsidRPr="00242AE6">
        <w:rPr>
          <w:rFonts w:ascii="Calibri" w:hAnsi="Calibri" w:cs="Times New Roman"/>
          <w:szCs w:val="24"/>
        </w:rPr>
        <w:t>(Avilés et al. 2004)</w:t>
      </w:r>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4E3A33D7"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4CBA5A8E" w14:textId="77777777" w:rsidR="008D4B69" w:rsidRDefault="008D4B69" w:rsidP="0094445B">
      <w:pPr>
        <w:spacing w:line="480" w:lineRule="auto"/>
      </w:pPr>
    </w:p>
    <w:p w14:paraId="2430C4E4" w14:textId="240C449A" w:rsidR="004B1AD0" w:rsidRDefault="008D4B69" w:rsidP="004076AA">
      <w:pPr>
        <w:spacing w:line="480" w:lineRule="auto"/>
      </w:pPr>
      <w:r>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w:t>
      </w:r>
      <w:r w:rsidR="004914EF">
        <w:lastRenderedPageBreak/>
        <w:t xml:space="preserve">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9"/>
      <w:r w:rsidR="00290CC3">
        <w:t>altruism</w:t>
      </w:r>
      <w:commentRangeEnd w:id="9"/>
      <w:r w:rsidR="00E10F78">
        <w:rPr>
          <w:rStyle w:val="CommentReference"/>
        </w:rPr>
        <w:commentReference w:id="9"/>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10" w:name="OLE_LINK1"/>
      <w:bookmarkStart w:id="11" w:name="OLE_LINK2"/>
      <w:r w:rsidR="00CA63FC">
        <w:t xml:space="preserve"> </w:t>
      </w:r>
      <w:proofErr w:type="spellStart"/>
      <w:r w:rsidR="00CA63FC">
        <w:t>eg</w:t>
      </w:r>
      <w:proofErr w:type="spellEnd"/>
      <w:r w:rsidR="00CA63FC">
        <w:t xml:space="preserve"> (••••)</w:t>
      </w:r>
    </w:p>
    <w:bookmarkEnd w:id="10"/>
    <w:bookmarkEnd w:id="11"/>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w:t>
      </w:r>
      <w:r w:rsidR="00814D86">
        <w:lastRenderedPageBreak/>
        <w:t>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lastRenderedPageBreak/>
        <w:t>Literature Cited</w:t>
      </w:r>
    </w:p>
    <w:p w14:paraId="12BB7FC5" w14:textId="77777777" w:rsidR="00C42C2C" w:rsidRPr="00603098" w:rsidRDefault="00C42C2C" w:rsidP="00C42C2C">
      <w:pPr>
        <w:pStyle w:val="Bibliography"/>
        <w:ind w:left="567" w:hanging="567"/>
        <w:rPr>
          <w:rFonts w:ascii="Calibri" w:hAnsi="Calibri"/>
        </w:rPr>
      </w:pPr>
      <w:r>
        <w:rPr>
          <w:rFonts w:ascii="Calibri" w:hAnsi="Calibri"/>
          <w:lang w:val="en-CA"/>
        </w:rPr>
        <w:fldChar w:fldCharType="begin"/>
      </w:r>
      <w:r>
        <w:rPr>
          <w:rFonts w:ascii="Calibri" w:hAnsi="Calibri"/>
          <w:lang w:val="en-CA"/>
        </w:rPr>
        <w:instrText xml:space="preserve"> ADDIN ZOTERO_BIBL {"custom":[]} CSL_BIBLIOGRAPHY </w:instrText>
      </w:r>
      <w:r>
        <w:rPr>
          <w:rFonts w:ascii="Calibri" w:hAnsi="Calibri"/>
          <w:lang w:val="en-CA"/>
        </w:rPr>
        <w:fldChar w:fldCharType="separate"/>
      </w:r>
      <w:r w:rsidRPr="00603098">
        <w:rPr>
          <w:rFonts w:ascii="Calibri" w:hAnsi="Calibri"/>
        </w:rPr>
        <w:t xml:space="preserve">Altmann, J. (1979) Age Cohorts as Paternal Sibships. </w:t>
      </w:r>
      <w:r w:rsidRPr="00603098">
        <w:rPr>
          <w:rFonts w:ascii="Calibri" w:hAnsi="Calibri"/>
          <w:i/>
          <w:iCs/>
        </w:rPr>
        <w:t>Behavioral Ecology and Sociobiology</w:t>
      </w:r>
      <w:r w:rsidRPr="00603098">
        <w:rPr>
          <w:rFonts w:ascii="Calibri" w:hAnsi="Calibri"/>
        </w:rPr>
        <w:t>. [Online] 6 (2), 161–164. Available from: doi:10.1007/BF00292563.</w:t>
      </w:r>
    </w:p>
    <w:p w14:paraId="3E2153A7"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Aviles, L. (1997) Causes and consequences of cooperation and permanent-sociality in spiders. In: </w:t>
      </w:r>
      <w:r w:rsidRPr="00603098">
        <w:rPr>
          <w:rFonts w:ascii="Calibri" w:hAnsi="Calibri"/>
          <w:i/>
          <w:iCs/>
        </w:rPr>
        <w:t>The Evolution of Social Behaviour in Insects and Arachnids</w:t>
      </w:r>
      <w:r w:rsidRPr="00603098">
        <w:rPr>
          <w:rFonts w:ascii="Calibri" w:hAnsi="Calibri"/>
        </w:rPr>
        <w:t>. Cambridge University Press. pp. 476–498.</w:t>
      </w:r>
    </w:p>
    <w:p w14:paraId="1F92F228"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Avilés, L., Fletcher, J.A. &amp; Cutter, A.D. (2004) The kin composition of social groups: trading group size for degree of altruism. </w:t>
      </w:r>
      <w:r w:rsidRPr="00603098">
        <w:rPr>
          <w:rFonts w:ascii="Calibri" w:hAnsi="Calibri"/>
          <w:i/>
          <w:iCs/>
        </w:rPr>
        <w:t>The American naturalist</w:t>
      </w:r>
      <w:r w:rsidRPr="00603098">
        <w:rPr>
          <w:rFonts w:ascii="Calibri" w:hAnsi="Calibri"/>
        </w:rPr>
        <w:t>. [Online] 164 (2), 132–144. Available from: doi:10.1086/422263.</w:t>
      </w:r>
    </w:p>
    <w:p w14:paraId="63609CC1"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Beckerman, A.P., Sharp, S.P. &amp; Hatchwell, B.J. (2011) Predation and kin-structured populations: an empirical perspective on the evolution of cooperation. </w:t>
      </w:r>
      <w:r w:rsidRPr="00603098">
        <w:rPr>
          <w:rFonts w:ascii="Calibri" w:hAnsi="Calibri"/>
          <w:i/>
          <w:iCs/>
        </w:rPr>
        <w:t>Behavioral Ecology</w:t>
      </w:r>
      <w:r w:rsidRPr="00603098">
        <w:rPr>
          <w:rFonts w:ascii="Calibri" w:hAnsi="Calibri"/>
        </w:rPr>
        <w:t>. [Online] 22 (6), 1294–1303. Available from: doi:10.1093/beheco/arr131 [Accessed: 28 January 2013].</w:t>
      </w:r>
    </w:p>
    <w:p w14:paraId="0C6A891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Burland, T.M., Bennett, N.C., Jarvis, J.U.M. &amp; Faulkes, C.G. (2002) Eusociality in African mole-rats: new insights from patterns of genetic relatedness in the Damaraland mole-rat (Cryptomys damarensis). </w:t>
      </w:r>
      <w:r w:rsidRPr="00603098">
        <w:rPr>
          <w:rFonts w:ascii="Calibri" w:hAnsi="Calibri"/>
          <w:i/>
          <w:iCs/>
        </w:rPr>
        <w:t>Proceedings of the Royal Society of London. Series B: Biological Sciences</w:t>
      </w:r>
      <w:r w:rsidRPr="00603098">
        <w:rPr>
          <w:rFonts w:ascii="Calibri" w:hAnsi="Calibri"/>
        </w:rPr>
        <w:t>. [Online] 269 (1495), 1025–1030. Available from: doi:10.1098/rspb.2002.1978 [Accessed: 5 December 2012].</w:t>
      </w:r>
    </w:p>
    <w:p w14:paraId="6E1AA759"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Chesser, R.K. (1998) Relativity of behavioral interactions in socially structured populations. </w:t>
      </w:r>
      <w:r w:rsidRPr="00603098">
        <w:rPr>
          <w:rFonts w:ascii="Calibri" w:hAnsi="Calibri"/>
          <w:i/>
          <w:iCs/>
        </w:rPr>
        <w:t>Journal of Mammalogy</w:t>
      </w:r>
      <w:r w:rsidRPr="00603098">
        <w:rPr>
          <w:rFonts w:ascii="Calibri" w:hAnsi="Calibri"/>
        </w:rPr>
        <w:t>. [Online] 79 (3), 713–724. Available from: doi:10.2307/1383082.</w:t>
      </w:r>
    </w:p>
    <w:p w14:paraId="0F92F9A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Clutton-Brock, T. (2002) Behavioral ecology - Breeding together: Kin selection and mutualism in   cooperative vertebrates. </w:t>
      </w:r>
      <w:r w:rsidRPr="00603098">
        <w:rPr>
          <w:rFonts w:ascii="Calibri" w:hAnsi="Calibri"/>
          <w:i/>
          <w:iCs/>
        </w:rPr>
        <w:t>Science</w:t>
      </w:r>
      <w:r w:rsidRPr="00603098">
        <w:rPr>
          <w:rFonts w:ascii="Calibri" w:hAnsi="Calibri"/>
        </w:rPr>
        <w:t>. [Online] 296 (5565), 69–72. Available from: doi:10.1126/science.296.5565.69.</w:t>
      </w:r>
    </w:p>
    <w:p w14:paraId="1480E42C"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Faulkes, C.G., Abbott, D.H., O’Brien, H.P., Lau, L., </w:t>
      </w:r>
      <w:r w:rsidRPr="00603098">
        <w:rPr>
          <w:rFonts w:ascii="Calibri" w:hAnsi="Calibri"/>
          <w:i/>
          <w:iCs/>
        </w:rPr>
        <w:t>et al.</w:t>
      </w:r>
      <w:r w:rsidRPr="00603098">
        <w:rPr>
          <w:rFonts w:ascii="Calibri" w:hAnsi="Calibri"/>
        </w:rPr>
        <w:t xml:space="preserve"> (1997) Micro- and macrogeographical genetic structure of colonies of naked mole-rats Heterocephalus glaber. </w:t>
      </w:r>
      <w:r w:rsidRPr="00603098">
        <w:rPr>
          <w:rFonts w:ascii="Calibri" w:hAnsi="Calibri"/>
          <w:i/>
          <w:iCs/>
        </w:rPr>
        <w:t>Molecular Ecology</w:t>
      </w:r>
      <w:r w:rsidRPr="00603098">
        <w:rPr>
          <w:rFonts w:ascii="Calibri" w:hAnsi="Calibri"/>
        </w:rPr>
        <w:t>. [Online] 6 (7), 615–628. Available from: doi:10.1046/j.1365-294X.1997.00227.x [Accessed: 5 December 2012].</w:t>
      </w:r>
    </w:p>
    <w:p w14:paraId="2FBE37AA"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Lukas, D., Reynolds, V., Boesch, C. &amp; Vigilant, L. (2005) To what extent does living in a group mean living with kin? </w:t>
      </w:r>
      <w:r w:rsidRPr="00603098">
        <w:rPr>
          <w:rFonts w:ascii="Calibri" w:hAnsi="Calibri"/>
          <w:i/>
          <w:iCs/>
        </w:rPr>
        <w:t>Molecular Ecology</w:t>
      </w:r>
      <w:r w:rsidRPr="00603098">
        <w:rPr>
          <w:rFonts w:ascii="Calibri" w:hAnsi="Calibri"/>
        </w:rPr>
        <w:t>. 14 (7), 2181–2196.</w:t>
      </w:r>
    </w:p>
    <w:p w14:paraId="2F6A39C5"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Pamilo, P., Gertsch, P., Thoren, P. &amp; Seppa, P. (1997) Molecular Population Genetics of Social Insects. </w:t>
      </w:r>
      <w:r w:rsidRPr="00603098">
        <w:rPr>
          <w:rFonts w:ascii="Calibri" w:hAnsi="Calibri"/>
          <w:i/>
          <w:iCs/>
        </w:rPr>
        <w:t>Annual Review of Ecology and Systematics</w:t>
      </w:r>
      <w:r w:rsidRPr="00603098">
        <w:rPr>
          <w:rFonts w:ascii="Calibri" w:hAnsi="Calibri"/>
        </w:rPr>
        <w:t>. [Online] 281–25. Available from: doi:10.2307/2952484 [Accessed: 28 January 2013].</w:t>
      </w:r>
    </w:p>
    <w:p w14:paraId="1936F936" w14:textId="77777777" w:rsidR="00C42C2C" w:rsidRPr="00603098" w:rsidRDefault="00C42C2C" w:rsidP="00C42C2C">
      <w:pPr>
        <w:pStyle w:val="Bibliography"/>
        <w:ind w:left="567" w:hanging="567"/>
        <w:rPr>
          <w:rFonts w:ascii="Calibri" w:hAnsi="Calibri"/>
        </w:rPr>
      </w:pPr>
      <w:r w:rsidRPr="00603098">
        <w:rPr>
          <w:rFonts w:ascii="Calibri" w:hAnsi="Calibri"/>
        </w:rPr>
        <w:t xml:space="preserve">Ross, K.G. (2001) Molecular ecology of social behaviour: analyses of breeding systems and genetic structure. </w:t>
      </w:r>
      <w:r w:rsidRPr="00603098">
        <w:rPr>
          <w:rFonts w:ascii="Calibri" w:hAnsi="Calibri"/>
          <w:i/>
          <w:iCs/>
        </w:rPr>
        <w:t>Molecular ecology</w:t>
      </w:r>
      <w:r w:rsidRPr="00603098">
        <w:rPr>
          <w:rFonts w:ascii="Calibri" w:hAnsi="Calibri"/>
        </w:rPr>
        <w:t>. 10 (2), 265–284.</w:t>
      </w:r>
    </w:p>
    <w:p w14:paraId="036776D6" w14:textId="6D033A65" w:rsidR="00C42C2C" w:rsidRPr="00FF0349" w:rsidRDefault="00C42C2C" w:rsidP="00C42C2C">
      <w:pPr>
        <w:spacing w:line="480" w:lineRule="auto"/>
        <w:ind w:left="567" w:hanging="567"/>
        <w:rPr>
          <w:rFonts w:ascii="Calibri" w:hAnsi="Calibri"/>
          <w:lang w:val="en-CA"/>
        </w:rPr>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2-14T11:27: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2-14T11:23:00Z" w:initials="R">
    <w:p w14:paraId="79634019" w14:textId="2F77EDB3" w:rsidR="00B4579D" w:rsidRDefault="00B4579D">
      <w:pPr>
        <w:pStyle w:val="CommentText"/>
      </w:pPr>
      <w:r>
        <w:rPr>
          <w:rStyle w:val="CommentReference"/>
        </w:rPr>
        <w:annotationRef/>
      </w:r>
      <w:r>
        <w:t>Put in actual examples and empirical reasoning</w:t>
      </w:r>
    </w:p>
  </w:comment>
  <w:comment w:id="2" w:author="Ruth" w:date="2013-02-14T11:22: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3" w:author="Ruth" w:date="2013-02-14T11:42: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6" w:author="Ruth" w:date="2013-02-14T12:10:00Z" w:initials="R">
    <w:p w14:paraId="245DACDB" w14:textId="3C3F9719" w:rsidR="0099245B" w:rsidRDefault="0099245B">
      <w:pPr>
        <w:pStyle w:val="CommentText"/>
      </w:pPr>
      <w:r>
        <w:rPr>
          <w:rStyle w:val="CommentReference"/>
        </w:rPr>
        <w:annotationRef/>
      </w:r>
      <w:r>
        <w:t xml:space="preserve">Test </w:t>
      </w:r>
      <w:proofErr w:type="spellStart"/>
      <w:r>
        <w:t>osillations</w:t>
      </w:r>
      <w:proofErr w:type="spellEnd"/>
      <w:r>
        <w:t xml:space="preserve"> are correlations</w:t>
      </w:r>
      <w:bookmarkStart w:id="7" w:name="_GoBack"/>
      <w:bookmarkEnd w:id="7"/>
    </w:p>
  </w:comment>
  <w:comment w:id="8" w:author="Ruth" w:date="2013-02-14T11:51: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9" w:author="Ruth" w:date="2013-02-14T11:36: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A20CC" w14:textId="77777777" w:rsidR="001A153B" w:rsidRDefault="001A153B" w:rsidP="00C32E45">
      <w:pPr>
        <w:spacing w:after="0" w:line="240" w:lineRule="auto"/>
      </w:pPr>
      <w:r>
        <w:separator/>
      </w:r>
    </w:p>
  </w:endnote>
  <w:endnote w:type="continuationSeparator" w:id="0">
    <w:p w14:paraId="79DF9965" w14:textId="77777777" w:rsidR="001A153B" w:rsidRDefault="001A153B"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558C2" w14:textId="77777777" w:rsidR="001A153B" w:rsidRDefault="001A153B" w:rsidP="00C32E45">
      <w:pPr>
        <w:spacing w:after="0" w:line="240" w:lineRule="auto"/>
      </w:pPr>
      <w:r>
        <w:separator/>
      </w:r>
    </w:p>
  </w:footnote>
  <w:footnote w:type="continuationSeparator" w:id="0">
    <w:p w14:paraId="11339745" w14:textId="77777777" w:rsidR="001A153B" w:rsidRDefault="001A153B"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2DEF"/>
    <w:rsid w:val="00006A8A"/>
    <w:rsid w:val="0001125C"/>
    <w:rsid w:val="00012561"/>
    <w:rsid w:val="00012FB7"/>
    <w:rsid w:val="000134DA"/>
    <w:rsid w:val="00014B55"/>
    <w:rsid w:val="00023C74"/>
    <w:rsid w:val="00024853"/>
    <w:rsid w:val="000315B5"/>
    <w:rsid w:val="000318CD"/>
    <w:rsid w:val="00036672"/>
    <w:rsid w:val="000464D4"/>
    <w:rsid w:val="00046535"/>
    <w:rsid w:val="00057AA9"/>
    <w:rsid w:val="0007225F"/>
    <w:rsid w:val="00075439"/>
    <w:rsid w:val="0008405C"/>
    <w:rsid w:val="00091153"/>
    <w:rsid w:val="00095537"/>
    <w:rsid w:val="000A0BC7"/>
    <w:rsid w:val="000A280B"/>
    <w:rsid w:val="000A6CC2"/>
    <w:rsid w:val="000A7640"/>
    <w:rsid w:val="000B5DDB"/>
    <w:rsid w:val="000C0C6A"/>
    <w:rsid w:val="000C59AE"/>
    <w:rsid w:val="000D3C07"/>
    <w:rsid w:val="000E633C"/>
    <w:rsid w:val="000F1F6C"/>
    <w:rsid w:val="0010156E"/>
    <w:rsid w:val="00106C13"/>
    <w:rsid w:val="001113A8"/>
    <w:rsid w:val="001127EC"/>
    <w:rsid w:val="001154B9"/>
    <w:rsid w:val="00117C06"/>
    <w:rsid w:val="00121039"/>
    <w:rsid w:val="001359D8"/>
    <w:rsid w:val="00137882"/>
    <w:rsid w:val="00142EFF"/>
    <w:rsid w:val="00145D2A"/>
    <w:rsid w:val="0015069B"/>
    <w:rsid w:val="00150913"/>
    <w:rsid w:val="00152426"/>
    <w:rsid w:val="0015465C"/>
    <w:rsid w:val="00160C7F"/>
    <w:rsid w:val="001671AD"/>
    <w:rsid w:val="0018447F"/>
    <w:rsid w:val="00184BE9"/>
    <w:rsid w:val="00190762"/>
    <w:rsid w:val="0019139D"/>
    <w:rsid w:val="0019295F"/>
    <w:rsid w:val="001966E4"/>
    <w:rsid w:val="001A153B"/>
    <w:rsid w:val="001A32EA"/>
    <w:rsid w:val="001A332E"/>
    <w:rsid w:val="001B007F"/>
    <w:rsid w:val="001B22FF"/>
    <w:rsid w:val="001B2846"/>
    <w:rsid w:val="001B2D21"/>
    <w:rsid w:val="001B4E5E"/>
    <w:rsid w:val="001B6C36"/>
    <w:rsid w:val="001C3221"/>
    <w:rsid w:val="001C67BC"/>
    <w:rsid w:val="001D6F7D"/>
    <w:rsid w:val="001D70D0"/>
    <w:rsid w:val="001E0495"/>
    <w:rsid w:val="001F1E45"/>
    <w:rsid w:val="001F5170"/>
    <w:rsid w:val="00203D00"/>
    <w:rsid w:val="00204F0F"/>
    <w:rsid w:val="002213A2"/>
    <w:rsid w:val="00224DD5"/>
    <w:rsid w:val="002265F6"/>
    <w:rsid w:val="00231125"/>
    <w:rsid w:val="00233E9C"/>
    <w:rsid w:val="00242AE6"/>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D1224"/>
    <w:rsid w:val="002D247B"/>
    <w:rsid w:val="002D7A9A"/>
    <w:rsid w:val="002E4A30"/>
    <w:rsid w:val="002E6C84"/>
    <w:rsid w:val="002E79A2"/>
    <w:rsid w:val="002F0E80"/>
    <w:rsid w:val="002F61E6"/>
    <w:rsid w:val="002F6415"/>
    <w:rsid w:val="00300172"/>
    <w:rsid w:val="00300E75"/>
    <w:rsid w:val="0030219D"/>
    <w:rsid w:val="00313517"/>
    <w:rsid w:val="003176B5"/>
    <w:rsid w:val="003178BA"/>
    <w:rsid w:val="003203F2"/>
    <w:rsid w:val="00327924"/>
    <w:rsid w:val="0033382F"/>
    <w:rsid w:val="00334AE3"/>
    <w:rsid w:val="00336317"/>
    <w:rsid w:val="003403DF"/>
    <w:rsid w:val="0034132E"/>
    <w:rsid w:val="003433ED"/>
    <w:rsid w:val="003442BC"/>
    <w:rsid w:val="003445C6"/>
    <w:rsid w:val="00350E88"/>
    <w:rsid w:val="00357041"/>
    <w:rsid w:val="003670E3"/>
    <w:rsid w:val="00373650"/>
    <w:rsid w:val="00380EFA"/>
    <w:rsid w:val="00382AB0"/>
    <w:rsid w:val="0038406C"/>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3175"/>
    <w:rsid w:val="00474B4B"/>
    <w:rsid w:val="00475CDD"/>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7984"/>
    <w:rsid w:val="00520F92"/>
    <w:rsid w:val="005255CA"/>
    <w:rsid w:val="00543F95"/>
    <w:rsid w:val="00544463"/>
    <w:rsid w:val="00547A49"/>
    <w:rsid w:val="00561437"/>
    <w:rsid w:val="00570E13"/>
    <w:rsid w:val="005714D3"/>
    <w:rsid w:val="00573EB0"/>
    <w:rsid w:val="00583FDF"/>
    <w:rsid w:val="00587A16"/>
    <w:rsid w:val="00587DC1"/>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794"/>
    <w:rsid w:val="006308AA"/>
    <w:rsid w:val="006308C2"/>
    <w:rsid w:val="00635F27"/>
    <w:rsid w:val="0064643B"/>
    <w:rsid w:val="006473FB"/>
    <w:rsid w:val="00650D23"/>
    <w:rsid w:val="006621B5"/>
    <w:rsid w:val="00665359"/>
    <w:rsid w:val="00674DA9"/>
    <w:rsid w:val="0069286C"/>
    <w:rsid w:val="00696892"/>
    <w:rsid w:val="006A3F07"/>
    <w:rsid w:val="006A47EC"/>
    <w:rsid w:val="006B25F7"/>
    <w:rsid w:val="006B5D6D"/>
    <w:rsid w:val="006C2B54"/>
    <w:rsid w:val="006C301E"/>
    <w:rsid w:val="006D3C3B"/>
    <w:rsid w:val="006D4DAE"/>
    <w:rsid w:val="006D5146"/>
    <w:rsid w:val="006E5C32"/>
    <w:rsid w:val="006E7188"/>
    <w:rsid w:val="006F2AD2"/>
    <w:rsid w:val="007019C7"/>
    <w:rsid w:val="00707C49"/>
    <w:rsid w:val="007124E6"/>
    <w:rsid w:val="00720848"/>
    <w:rsid w:val="00742A54"/>
    <w:rsid w:val="00744F07"/>
    <w:rsid w:val="00746A81"/>
    <w:rsid w:val="00763107"/>
    <w:rsid w:val="00771039"/>
    <w:rsid w:val="00775096"/>
    <w:rsid w:val="007779D7"/>
    <w:rsid w:val="0078509D"/>
    <w:rsid w:val="007976D3"/>
    <w:rsid w:val="007A25DD"/>
    <w:rsid w:val="007B04B1"/>
    <w:rsid w:val="007B28E9"/>
    <w:rsid w:val="007E0C8B"/>
    <w:rsid w:val="007F227B"/>
    <w:rsid w:val="007F3A99"/>
    <w:rsid w:val="007F4B2E"/>
    <w:rsid w:val="00803A65"/>
    <w:rsid w:val="008112B6"/>
    <w:rsid w:val="00812218"/>
    <w:rsid w:val="008125C8"/>
    <w:rsid w:val="00813BD6"/>
    <w:rsid w:val="00814D8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6F8C"/>
    <w:rsid w:val="008535FF"/>
    <w:rsid w:val="00857042"/>
    <w:rsid w:val="00866215"/>
    <w:rsid w:val="0087012E"/>
    <w:rsid w:val="00877EC3"/>
    <w:rsid w:val="008807AA"/>
    <w:rsid w:val="00895435"/>
    <w:rsid w:val="008A0376"/>
    <w:rsid w:val="008A30D9"/>
    <w:rsid w:val="008B1AE2"/>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41C69"/>
    <w:rsid w:val="009437A6"/>
    <w:rsid w:val="0094445B"/>
    <w:rsid w:val="00951C56"/>
    <w:rsid w:val="00956F39"/>
    <w:rsid w:val="00962CE8"/>
    <w:rsid w:val="00965AFF"/>
    <w:rsid w:val="009763DC"/>
    <w:rsid w:val="0098300B"/>
    <w:rsid w:val="009868EA"/>
    <w:rsid w:val="00986BA9"/>
    <w:rsid w:val="0099245B"/>
    <w:rsid w:val="00992DFD"/>
    <w:rsid w:val="009A3AD0"/>
    <w:rsid w:val="009B1E11"/>
    <w:rsid w:val="009B29DD"/>
    <w:rsid w:val="009B2FA4"/>
    <w:rsid w:val="009B36D4"/>
    <w:rsid w:val="009B7DC9"/>
    <w:rsid w:val="009C160F"/>
    <w:rsid w:val="009C1F9F"/>
    <w:rsid w:val="009C3896"/>
    <w:rsid w:val="009C4B6C"/>
    <w:rsid w:val="009D1C5E"/>
    <w:rsid w:val="009D417B"/>
    <w:rsid w:val="009D7B43"/>
    <w:rsid w:val="009E619A"/>
    <w:rsid w:val="009E7AC7"/>
    <w:rsid w:val="009F3037"/>
    <w:rsid w:val="009F57A5"/>
    <w:rsid w:val="00A02CE9"/>
    <w:rsid w:val="00A02F25"/>
    <w:rsid w:val="00A121EC"/>
    <w:rsid w:val="00A133BE"/>
    <w:rsid w:val="00A1787A"/>
    <w:rsid w:val="00A17DC4"/>
    <w:rsid w:val="00A248DF"/>
    <w:rsid w:val="00A31D93"/>
    <w:rsid w:val="00A34F56"/>
    <w:rsid w:val="00A44414"/>
    <w:rsid w:val="00A526EA"/>
    <w:rsid w:val="00A53396"/>
    <w:rsid w:val="00A53682"/>
    <w:rsid w:val="00A53BAC"/>
    <w:rsid w:val="00A55552"/>
    <w:rsid w:val="00A56D64"/>
    <w:rsid w:val="00A62489"/>
    <w:rsid w:val="00A70664"/>
    <w:rsid w:val="00A72A9F"/>
    <w:rsid w:val="00A73419"/>
    <w:rsid w:val="00A737E1"/>
    <w:rsid w:val="00A7663D"/>
    <w:rsid w:val="00A768C6"/>
    <w:rsid w:val="00A8408D"/>
    <w:rsid w:val="00A84246"/>
    <w:rsid w:val="00A8741F"/>
    <w:rsid w:val="00A87910"/>
    <w:rsid w:val="00A91A03"/>
    <w:rsid w:val="00AA163C"/>
    <w:rsid w:val="00AA23A0"/>
    <w:rsid w:val="00AA269F"/>
    <w:rsid w:val="00AA68E9"/>
    <w:rsid w:val="00AB0695"/>
    <w:rsid w:val="00AB551D"/>
    <w:rsid w:val="00AB5AF6"/>
    <w:rsid w:val="00AB7C97"/>
    <w:rsid w:val="00AC3298"/>
    <w:rsid w:val="00AC558E"/>
    <w:rsid w:val="00AC787D"/>
    <w:rsid w:val="00AE6D25"/>
    <w:rsid w:val="00AF08A2"/>
    <w:rsid w:val="00AF1332"/>
    <w:rsid w:val="00AF7EF2"/>
    <w:rsid w:val="00B01CBB"/>
    <w:rsid w:val="00B04A0F"/>
    <w:rsid w:val="00B230A4"/>
    <w:rsid w:val="00B2743D"/>
    <w:rsid w:val="00B34645"/>
    <w:rsid w:val="00B34F11"/>
    <w:rsid w:val="00B366D1"/>
    <w:rsid w:val="00B424A5"/>
    <w:rsid w:val="00B44C36"/>
    <w:rsid w:val="00B4579D"/>
    <w:rsid w:val="00B50554"/>
    <w:rsid w:val="00B51D0D"/>
    <w:rsid w:val="00B560CE"/>
    <w:rsid w:val="00B56912"/>
    <w:rsid w:val="00B70DFF"/>
    <w:rsid w:val="00B71DA6"/>
    <w:rsid w:val="00B77685"/>
    <w:rsid w:val="00B778B5"/>
    <w:rsid w:val="00B86864"/>
    <w:rsid w:val="00B90A7A"/>
    <w:rsid w:val="00B92E4F"/>
    <w:rsid w:val="00B949A3"/>
    <w:rsid w:val="00B96458"/>
    <w:rsid w:val="00BB68C3"/>
    <w:rsid w:val="00BC2F51"/>
    <w:rsid w:val="00BC43CC"/>
    <w:rsid w:val="00BC7068"/>
    <w:rsid w:val="00BD1977"/>
    <w:rsid w:val="00BD3EC9"/>
    <w:rsid w:val="00BE1656"/>
    <w:rsid w:val="00BE171E"/>
    <w:rsid w:val="00BE7152"/>
    <w:rsid w:val="00BF02CD"/>
    <w:rsid w:val="00BF5B8A"/>
    <w:rsid w:val="00BF7F96"/>
    <w:rsid w:val="00C06F49"/>
    <w:rsid w:val="00C1073F"/>
    <w:rsid w:val="00C14A98"/>
    <w:rsid w:val="00C177BB"/>
    <w:rsid w:val="00C208BD"/>
    <w:rsid w:val="00C23B01"/>
    <w:rsid w:val="00C23D81"/>
    <w:rsid w:val="00C25905"/>
    <w:rsid w:val="00C25B70"/>
    <w:rsid w:val="00C32E45"/>
    <w:rsid w:val="00C34834"/>
    <w:rsid w:val="00C3654E"/>
    <w:rsid w:val="00C42C2C"/>
    <w:rsid w:val="00C469A7"/>
    <w:rsid w:val="00C51D6C"/>
    <w:rsid w:val="00C63ABA"/>
    <w:rsid w:val="00C711C7"/>
    <w:rsid w:val="00C7230A"/>
    <w:rsid w:val="00C72483"/>
    <w:rsid w:val="00C81024"/>
    <w:rsid w:val="00C8425B"/>
    <w:rsid w:val="00C9494C"/>
    <w:rsid w:val="00C94C9D"/>
    <w:rsid w:val="00C97E87"/>
    <w:rsid w:val="00CA0F31"/>
    <w:rsid w:val="00CA2D81"/>
    <w:rsid w:val="00CA5BD8"/>
    <w:rsid w:val="00CA63FC"/>
    <w:rsid w:val="00CB0B15"/>
    <w:rsid w:val="00CB2AB3"/>
    <w:rsid w:val="00CB47DA"/>
    <w:rsid w:val="00CC04AA"/>
    <w:rsid w:val="00CC5002"/>
    <w:rsid w:val="00CD1B54"/>
    <w:rsid w:val="00CD245C"/>
    <w:rsid w:val="00CD4000"/>
    <w:rsid w:val="00CD4C48"/>
    <w:rsid w:val="00CE1292"/>
    <w:rsid w:val="00CE50C7"/>
    <w:rsid w:val="00CF521E"/>
    <w:rsid w:val="00D00768"/>
    <w:rsid w:val="00D0158E"/>
    <w:rsid w:val="00D02DA5"/>
    <w:rsid w:val="00D14777"/>
    <w:rsid w:val="00D1743D"/>
    <w:rsid w:val="00D21BA0"/>
    <w:rsid w:val="00D2311B"/>
    <w:rsid w:val="00D271B4"/>
    <w:rsid w:val="00D35113"/>
    <w:rsid w:val="00D35971"/>
    <w:rsid w:val="00D43652"/>
    <w:rsid w:val="00D52C8B"/>
    <w:rsid w:val="00D56219"/>
    <w:rsid w:val="00D56D34"/>
    <w:rsid w:val="00D724E5"/>
    <w:rsid w:val="00D73918"/>
    <w:rsid w:val="00D80213"/>
    <w:rsid w:val="00D80378"/>
    <w:rsid w:val="00D94027"/>
    <w:rsid w:val="00DA026C"/>
    <w:rsid w:val="00DA4A92"/>
    <w:rsid w:val="00DA4CC4"/>
    <w:rsid w:val="00DB0FAC"/>
    <w:rsid w:val="00DB21F5"/>
    <w:rsid w:val="00DB2302"/>
    <w:rsid w:val="00DB42FF"/>
    <w:rsid w:val="00DB54E6"/>
    <w:rsid w:val="00DB69CC"/>
    <w:rsid w:val="00DC6872"/>
    <w:rsid w:val="00DD1B59"/>
    <w:rsid w:val="00DD2C13"/>
    <w:rsid w:val="00DD787F"/>
    <w:rsid w:val="00DF0190"/>
    <w:rsid w:val="00DF2D36"/>
    <w:rsid w:val="00DF3FD6"/>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627B9"/>
    <w:rsid w:val="00E63948"/>
    <w:rsid w:val="00E72C88"/>
    <w:rsid w:val="00E966A9"/>
    <w:rsid w:val="00EA1FC5"/>
    <w:rsid w:val="00EA58B9"/>
    <w:rsid w:val="00EA7A6A"/>
    <w:rsid w:val="00EB6A92"/>
    <w:rsid w:val="00EC71A3"/>
    <w:rsid w:val="00ED4D96"/>
    <w:rsid w:val="00EE12E2"/>
    <w:rsid w:val="00EE2CFB"/>
    <w:rsid w:val="00EE4ED1"/>
    <w:rsid w:val="00EE7D33"/>
    <w:rsid w:val="00EF669C"/>
    <w:rsid w:val="00F03B18"/>
    <w:rsid w:val="00F06D90"/>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944DC"/>
    <w:rsid w:val="00F9557A"/>
    <w:rsid w:val="00FA1356"/>
    <w:rsid w:val="00FE5AD2"/>
    <w:rsid w:val="00FE6861"/>
    <w:rsid w:val="00FF0349"/>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4350</TotalTime>
  <Pages>15</Pages>
  <Words>7521</Words>
  <Characters>42876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50297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19</cp:revision>
  <cp:lastPrinted>2013-02-07T20:54:00Z</cp:lastPrinted>
  <dcterms:created xsi:type="dcterms:W3CDTF">2012-12-17T15:26:00Z</dcterms:created>
  <dcterms:modified xsi:type="dcterms:W3CDTF">2013-02-14T20:18:00Z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