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ind w:left="0" w:firstLine="0"/>
        <w:jc w:val="center"/>
        <w:rPr>
          <w:b w:val="1"/>
          <w:sz w:val="48"/>
          <w:szCs w:val="48"/>
        </w:rPr>
      </w:pPr>
      <w:bookmarkStart w:colFirst="0" w:colLast="0" w:name="_xm9ti6vz33wy" w:id="0"/>
      <w:bookmarkEnd w:id="0"/>
      <w:r w:rsidDel="00000000" w:rsidR="00000000" w:rsidRPr="00000000">
        <w:rPr>
          <w:b w:val="1"/>
          <w:sz w:val="48"/>
          <w:szCs w:val="48"/>
          <w:rtl w:val="0"/>
        </w:rPr>
        <w:t xml:space="preserve">The Internet and Communication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both"/>
        <w:rPr>
          <w:sz w:val="40"/>
          <w:szCs w:val="40"/>
        </w:rPr>
      </w:pPr>
      <w:r w:rsidDel="00000000" w:rsidR="00000000" w:rsidRPr="00000000">
        <w:rPr>
          <w:sz w:val="40"/>
          <w:szCs w:val="40"/>
          <w:rtl w:val="0"/>
        </w:rPr>
        <w:t xml:space="preserve">The internet has revolutionized communication by providing fast, efficient, and global connectivity, allowing people to connect instantly across the world regardless of distance. Social media platforms, email, and instant messaging services have made it possible to share ideas, experiences, and emotions in real time, building vibrant virtual communities and networks. This technological advancement has profoundly transformed how societies function and interact, influencing everything from politics, media, healthcare, and education systems to shaping new cultural norms and modern business models.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